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DC67E" w14:textId="77777777" w:rsidR="001D4C9A" w:rsidRPr="00E754E5" w:rsidRDefault="006345A0" w:rsidP="00C95B07">
      <w:bookmarkStart w:id="0" w:name="_GoBack"/>
      <w:bookmarkEnd w:id="0"/>
      <w:r w:rsidRPr="00E754E5">
        <w:rPr>
          <w:noProof/>
        </w:rPr>
        <w:drawing>
          <wp:inline distT="0" distB="0" distL="0" distR="0" wp14:anchorId="7EEDE046" wp14:editId="7EEDE047">
            <wp:extent cx="4924425" cy="1647825"/>
            <wp:effectExtent l="0" t="0" r="9525" b="9525"/>
            <wp:docPr id="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8" cstate="print">
                      <a:extLst>
                        <a:ext uri="{28A0092B-C50C-407E-A947-70E740481C1C}">
                          <a14:useLocalDpi xmlns:a14="http://schemas.microsoft.com/office/drawing/2010/main" val="0"/>
                        </a:ext>
                      </a:extLst>
                    </a:blip>
                    <a:srcRect t="10689" b="10689"/>
                    <a:stretch>
                      <a:fillRect/>
                    </a:stretch>
                  </pic:blipFill>
                  <pic:spPr bwMode="auto">
                    <a:xfrm>
                      <a:off x="0" y="0"/>
                      <a:ext cx="4924425" cy="1647825"/>
                    </a:xfrm>
                    <a:prstGeom prst="rect">
                      <a:avLst/>
                    </a:prstGeom>
                    <a:noFill/>
                    <a:ln>
                      <a:noFill/>
                    </a:ln>
                  </pic:spPr>
                </pic:pic>
              </a:graphicData>
            </a:graphic>
          </wp:inline>
        </w:drawing>
      </w:r>
    </w:p>
    <w:p w14:paraId="7EEDC67F" w14:textId="77777777" w:rsidR="001D4C9A" w:rsidRPr="00E754E5" w:rsidRDefault="001D4C9A" w:rsidP="001D4C9A">
      <w:pPr>
        <w:jc w:val="center"/>
        <w:rPr>
          <w:b/>
          <w:sz w:val="32"/>
          <w:szCs w:val="32"/>
        </w:rPr>
      </w:pPr>
      <w:r w:rsidRPr="00E754E5">
        <w:rPr>
          <w:b/>
          <w:sz w:val="32"/>
          <w:szCs w:val="32"/>
        </w:rPr>
        <w:t>Gara per l’acquisizione di beni e servizi relativi al</w:t>
      </w:r>
    </w:p>
    <w:p w14:paraId="7EEDC680" w14:textId="77777777" w:rsidR="001D4C9A" w:rsidRPr="00E754E5" w:rsidRDefault="001D4C9A" w:rsidP="001D4C9A">
      <w:pPr>
        <w:spacing w:before="0"/>
        <w:jc w:val="center"/>
        <w:rPr>
          <w:b/>
          <w:sz w:val="32"/>
          <w:szCs w:val="32"/>
        </w:rPr>
      </w:pPr>
      <w:r w:rsidRPr="00E754E5">
        <w:rPr>
          <w:b/>
          <w:sz w:val="32"/>
          <w:szCs w:val="32"/>
        </w:rPr>
        <w:t>Sistema Informativo Sanitario e Socio-Sanitario</w:t>
      </w:r>
      <w:r w:rsidRPr="00E754E5">
        <w:rPr>
          <w:b/>
          <w:sz w:val="32"/>
          <w:szCs w:val="32"/>
        </w:rPr>
        <w:br/>
        <w:t>della Regione Marche</w:t>
      </w:r>
    </w:p>
    <w:p w14:paraId="7EEDC681" w14:textId="77777777" w:rsidR="001D4C9A" w:rsidRPr="00E754E5" w:rsidRDefault="001D4C9A" w:rsidP="001D4C9A"/>
    <w:p w14:paraId="7EEDC682" w14:textId="77777777" w:rsidR="001D4C9A" w:rsidRPr="00E754E5" w:rsidRDefault="001D4C9A" w:rsidP="001D4C9A"/>
    <w:p w14:paraId="7EEDC683" w14:textId="77777777" w:rsidR="001D4C9A" w:rsidRPr="00E754E5" w:rsidRDefault="001D4C9A" w:rsidP="001D4C9A">
      <w:pPr>
        <w:jc w:val="center"/>
        <w:rPr>
          <w:b/>
          <w:sz w:val="40"/>
        </w:rPr>
      </w:pPr>
      <w:r w:rsidRPr="00E754E5">
        <w:rPr>
          <w:b/>
          <w:sz w:val="40"/>
        </w:rPr>
        <w:t>LOTTO 1 – Anagrafe Sanitaria Regionale, infrastruttura Data Center,infrastruttura</w:t>
      </w:r>
      <w:r w:rsidRPr="00E754E5">
        <w:rPr>
          <w:b/>
          <w:sz w:val="40"/>
        </w:rPr>
        <w:br/>
        <w:t>Fascicolo Sanitario Elettronico, Tessera Sanitaria</w:t>
      </w:r>
    </w:p>
    <w:p w14:paraId="7EEDC684" w14:textId="77777777" w:rsidR="001D4C9A" w:rsidRPr="00E754E5" w:rsidRDefault="001D4C9A" w:rsidP="001D4C9A"/>
    <w:p w14:paraId="7EEDC685" w14:textId="77777777" w:rsidR="001D4C9A" w:rsidRPr="00E754E5" w:rsidRDefault="001D4C9A" w:rsidP="001D4C9A"/>
    <w:p w14:paraId="7EEDC686" w14:textId="77777777" w:rsidR="00BF7E17" w:rsidRPr="00E754E5" w:rsidRDefault="00BF7E17" w:rsidP="00BF7E17">
      <w:pPr>
        <w:jc w:val="center"/>
        <w:rPr>
          <w:b/>
          <w:sz w:val="44"/>
          <w:szCs w:val="44"/>
        </w:rPr>
      </w:pPr>
      <w:r w:rsidRPr="00E754E5">
        <w:rPr>
          <w:b/>
          <w:sz w:val="44"/>
          <w:szCs w:val="44"/>
        </w:rPr>
        <w:t>PROGETTO ESECUTIVO DI DETTAGLIO</w:t>
      </w:r>
    </w:p>
    <w:p w14:paraId="7EEDC687" w14:textId="77777777" w:rsidR="00BF7E17" w:rsidRPr="00E754E5" w:rsidRDefault="00BF7E17" w:rsidP="00BF7E17">
      <w:pPr>
        <w:jc w:val="center"/>
        <w:rPr>
          <w:sz w:val="40"/>
          <w:szCs w:val="24"/>
        </w:rPr>
      </w:pPr>
      <w:r w:rsidRPr="00E754E5">
        <w:rPr>
          <w:sz w:val="40"/>
          <w:szCs w:val="24"/>
        </w:rPr>
        <w:t>Componenti Applicative</w:t>
      </w:r>
    </w:p>
    <w:p w14:paraId="7EEDC688" w14:textId="77777777" w:rsidR="001D4C9A" w:rsidRPr="00E754E5" w:rsidRDefault="001D4C9A" w:rsidP="001D4C9A"/>
    <w:p w14:paraId="7EEDC689" w14:textId="77777777" w:rsidR="001D4C9A" w:rsidRPr="00E754E5" w:rsidRDefault="007915AB" w:rsidP="001D4C9A">
      <w:pPr>
        <w:jc w:val="center"/>
        <w:rPr>
          <w:b/>
          <w:sz w:val="44"/>
          <w:szCs w:val="44"/>
        </w:rPr>
      </w:pPr>
      <w:r w:rsidRPr="00E754E5">
        <w:rPr>
          <w:b/>
          <w:sz w:val="44"/>
          <w:szCs w:val="44"/>
        </w:rPr>
        <w:t>Interfacce applicative</w:t>
      </w:r>
    </w:p>
    <w:p w14:paraId="7EEDC68A" w14:textId="77777777" w:rsidR="001D4C9A" w:rsidRPr="00E754E5" w:rsidRDefault="001D4C9A" w:rsidP="001D4C9A"/>
    <w:p w14:paraId="7EEDC68B" w14:textId="77777777" w:rsidR="003362CF" w:rsidRPr="00E754E5" w:rsidRDefault="003362CF" w:rsidP="001D4C9A"/>
    <w:p w14:paraId="7EEDC68C" w14:textId="77777777" w:rsidR="0084048D" w:rsidRPr="00E754E5" w:rsidRDefault="0084048D" w:rsidP="001D4C9A"/>
    <w:p w14:paraId="7EEDC68D" w14:textId="77777777" w:rsidR="003362CF" w:rsidRPr="00E754E5" w:rsidRDefault="003362CF" w:rsidP="001D4C9A"/>
    <w:p w14:paraId="7EEDC68E" w14:textId="77777777" w:rsidR="001D4C9A" w:rsidRPr="00E754E5" w:rsidRDefault="001D4C9A" w:rsidP="001D4C9A">
      <w:pPr>
        <w:rPr>
          <w:b/>
          <w:sz w:val="32"/>
          <w:szCs w:val="32"/>
        </w:rPr>
      </w:pPr>
      <w:r w:rsidRPr="00E754E5">
        <w:rPr>
          <w:b/>
          <w:sz w:val="32"/>
          <w:szCs w:val="32"/>
        </w:rPr>
        <w:t>Presentato dal RTI:</w:t>
      </w:r>
    </w:p>
    <w:tbl>
      <w:tblPr>
        <w:tblW w:w="10078" w:type="dxa"/>
        <w:tblLook w:val="04A0" w:firstRow="1" w:lastRow="0" w:firstColumn="1" w:lastColumn="0" w:noHBand="0" w:noVBand="1"/>
      </w:tblPr>
      <w:tblGrid>
        <w:gridCol w:w="2316"/>
        <w:gridCol w:w="1896"/>
        <w:gridCol w:w="2196"/>
        <w:gridCol w:w="1746"/>
        <w:gridCol w:w="1956"/>
      </w:tblGrid>
      <w:tr w:rsidR="003362CF" w:rsidRPr="00E754E5" w14:paraId="7EEDC694" w14:textId="77777777" w:rsidTr="00E259E3">
        <w:tc>
          <w:tcPr>
            <w:tcW w:w="2319" w:type="dxa"/>
            <w:shd w:val="clear" w:color="auto" w:fill="auto"/>
            <w:vAlign w:val="center"/>
          </w:tcPr>
          <w:p w14:paraId="7EEDC68F" w14:textId="77777777" w:rsidR="001D4C9A" w:rsidRPr="00E754E5" w:rsidRDefault="006345A0" w:rsidP="001D4C9A">
            <w:pPr>
              <w:spacing w:before="480"/>
              <w:jc w:val="center"/>
            </w:pPr>
            <w:r w:rsidRPr="00E754E5">
              <w:rPr>
                <w:noProof/>
              </w:rPr>
              <w:drawing>
                <wp:anchor distT="0" distB="0" distL="114300" distR="114300" simplePos="0" relativeHeight="251657728" behindDoc="0" locked="0" layoutInCell="1" allowOverlap="1" wp14:anchorId="7EEDE048" wp14:editId="7EEDE049">
                  <wp:simplePos x="0" y="0"/>
                  <wp:positionH relativeFrom="column">
                    <wp:posOffset>798830</wp:posOffset>
                  </wp:positionH>
                  <wp:positionV relativeFrom="paragraph">
                    <wp:posOffset>8794115</wp:posOffset>
                  </wp:positionV>
                  <wp:extent cx="1336675" cy="299085"/>
                  <wp:effectExtent l="0" t="0" r="0" b="5715"/>
                  <wp:wrapNone/>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6675" cy="299085"/>
                          </a:xfrm>
                          <a:prstGeom prst="rect">
                            <a:avLst/>
                          </a:prstGeom>
                          <a:noFill/>
                        </pic:spPr>
                      </pic:pic>
                    </a:graphicData>
                  </a:graphic>
                </wp:anchor>
              </w:drawing>
            </w:r>
            <w:r w:rsidRPr="00E754E5">
              <w:rPr>
                <w:noProof/>
              </w:rPr>
              <w:drawing>
                <wp:inline distT="0" distB="0" distL="0" distR="0" wp14:anchorId="7EEDE04A" wp14:editId="7EEDE04B">
                  <wp:extent cx="1333500" cy="29527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295275"/>
                          </a:xfrm>
                          <a:prstGeom prst="rect">
                            <a:avLst/>
                          </a:prstGeom>
                          <a:noFill/>
                          <a:ln>
                            <a:noFill/>
                          </a:ln>
                        </pic:spPr>
                      </pic:pic>
                    </a:graphicData>
                  </a:graphic>
                </wp:inline>
              </w:drawing>
            </w:r>
          </w:p>
        </w:tc>
        <w:tc>
          <w:tcPr>
            <w:tcW w:w="1881" w:type="dxa"/>
            <w:shd w:val="clear" w:color="auto" w:fill="auto"/>
            <w:vAlign w:val="center"/>
          </w:tcPr>
          <w:p w14:paraId="7EEDC690" w14:textId="77777777" w:rsidR="001D4C9A" w:rsidRPr="00E754E5" w:rsidRDefault="006345A0" w:rsidP="001D4C9A">
            <w:pPr>
              <w:spacing w:before="480"/>
              <w:jc w:val="center"/>
            </w:pPr>
            <w:r w:rsidRPr="00E754E5">
              <w:rPr>
                <w:noProof/>
              </w:rPr>
              <w:drawing>
                <wp:inline distT="0" distB="0" distL="0" distR="0" wp14:anchorId="7EEDE04C" wp14:editId="7EEDE04D">
                  <wp:extent cx="1057275" cy="37147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c>
          <w:tcPr>
            <w:tcW w:w="2204" w:type="dxa"/>
            <w:shd w:val="clear" w:color="auto" w:fill="auto"/>
            <w:vAlign w:val="center"/>
          </w:tcPr>
          <w:p w14:paraId="7EEDC691" w14:textId="77777777" w:rsidR="001D4C9A" w:rsidRPr="00E754E5" w:rsidRDefault="006345A0" w:rsidP="001D4C9A">
            <w:pPr>
              <w:jc w:val="center"/>
            </w:pPr>
            <w:r w:rsidRPr="00E754E5">
              <w:rPr>
                <w:noProof/>
              </w:rPr>
              <w:drawing>
                <wp:inline distT="0" distB="0" distL="0" distR="0" wp14:anchorId="7EEDE04E" wp14:editId="7EEDE04F">
                  <wp:extent cx="1257300" cy="75247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752475"/>
                          </a:xfrm>
                          <a:prstGeom prst="rect">
                            <a:avLst/>
                          </a:prstGeom>
                          <a:noFill/>
                          <a:ln>
                            <a:noFill/>
                          </a:ln>
                        </pic:spPr>
                      </pic:pic>
                    </a:graphicData>
                  </a:graphic>
                </wp:inline>
              </w:drawing>
            </w:r>
          </w:p>
        </w:tc>
        <w:tc>
          <w:tcPr>
            <w:tcW w:w="1733" w:type="dxa"/>
            <w:shd w:val="clear" w:color="auto" w:fill="auto"/>
            <w:vAlign w:val="center"/>
          </w:tcPr>
          <w:p w14:paraId="7EEDC692" w14:textId="77777777" w:rsidR="001D4C9A" w:rsidRPr="00E754E5" w:rsidRDefault="006345A0" w:rsidP="001D4C9A">
            <w:pPr>
              <w:spacing w:before="480"/>
              <w:jc w:val="center"/>
            </w:pPr>
            <w:r w:rsidRPr="00E754E5">
              <w:rPr>
                <w:noProof/>
              </w:rPr>
              <w:drawing>
                <wp:inline distT="0" distB="0" distL="0" distR="0" wp14:anchorId="7EEDE050" wp14:editId="7EEDE051">
                  <wp:extent cx="962025" cy="34290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342900"/>
                          </a:xfrm>
                          <a:prstGeom prst="rect">
                            <a:avLst/>
                          </a:prstGeom>
                          <a:noFill/>
                          <a:ln>
                            <a:noFill/>
                          </a:ln>
                        </pic:spPr>
                      </pic:pic>
                    </a:graphicData>
                  </a:graphic>
                </wp:inline>
              </w:drawing>
            </w:r>
          </w:p>
        </w:tc>
        <w:tc>
          <w:tcPr>
            <w:tcW w:w="1941" w:type="dxa"/>
            <w:shd w:val="clear" w:color="auto" w:fill="auto"/>
            <w:vAlign w:val="center"/>
          </w:tcPr>
          <w:p w14:paraId="7EEDC693" w14:textId="77777777" w:rsidR="001D4C9A" w:rsidRPr="00E754E5" w:rsidRDefault="006345A0" w:rsidP="001D4C9A">
            <w:pPr>
              <w:spacing w:before="480"/>
              <w:jc w:val="center"/>
            </w:pPr>
            <w:r w:rsidRPr="00E754E5">
              <w:rPr>
                <w:noProof/>
              </w:rPr>
              <w:drawing>
                <wp:inline distT="0" distB="0" distL="0" distR="0" wp14:anchorId="7EEDE052" wp14:editId="7EEDE053">
                  <wp:extent cx="1095375" cy="40005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p>
        </w:tc>
      </w:tr>
    </w:tbl>
    <w:p w14:paraId="7EEDC695" w14:textId="77777777" w:rsidR="001D4C9A" w:rsidRPr="00E754E5" w:rsidRDefault="001D4C9A" w:rsidP="004D74DA"/>
    <w:p w14:paraId="7EEDC696" w14:textId="77777777" w:rsidR="003362CF" w:rsidRPr="00E754E5" w:rsidRDefault="003362CF" w:rsidP="004D74DA"/>
    <w:p w14:paraId="7EEDC697" w14:textId="77777777" w:rsidR="003362CF" w:rsidRPr="00E754E5" w:rsidRDefault="003362CF" w:rsidP="004D74DA"/>
    <w:tbl>
      <w:tblPr>
        <w:tblW w:w="0" w:type="auto"/>
        <w:tblInd w:w="108" w:type="dxa"/>
        <w:tblLook w:val="01E0" w:firstRow="1" w:lastRow="1" w:firstColumn="1" w:lastColumn="1" w:noHBand="0" w:noVBand="0"/>
      </w:tblPr>
      <w:tblGrid>
        <w:gridCol w:w="1134"/>
        <w:gridCol w:w="1106"/>
        <w:gridCol w:w="2155"/>
        <w:gridCol w:w="1559"/>
        <w:gridCol w:w="992"/>
      </w:tblGrid>
      <w:tr w:rsidR="001D4C9A" w:rsidRPr="00DE7694" w14:paraId="7EEDC69C" w14:textId="77777777" w:rsidTr="00E259E3">
        <w:tc>
          <w:tcPr>
            <w:tcW w:w="2240" w:type="dxa"/>
            <w:gridSpan w:val="2"/>
            <w:shd w:val="clear" w:color="auto" w:fill="auto"/>
          </w:tcPr>
          <w:p w14:paraId="7EEDC698" w14:textId="77777777" w:rsidR="001D4C9A" w:rsidRPr="00DE7694" w:rsidRDefault="001D4C9A" w:rsidP="003362CF">
            <w:pPr>
              <w:rPr>
                <w:i/>
                <w:sz w:val="22"/>
              </w:rPr>
            </w:pPr>
            <w:r w:rsidRPr="00DE7694">
              <w:rPr>
                <w:i/>
                <w:sz w:val="22"/>
              </w:rPr>
              <w:t>Codice documento:</w:t>
            </w:r>
          </w:p>
        </w:tc>
        <w:tc>
          <w:tcPr>
            <w:tcW w:w="2155" w:type="dxa"/>
            <w:shd w:val="clear" w:color="auto" w:fill="auto"/>
          </w:tcPr>
          <w:p w14:paraId="7EEDC699" w14:textId="77777777" w:rsidR="001D4C9A" w:rsidRPr="00DE7694" w:rsidRDefault="00890899" w:rsidP="00890899">
            <w:pPr>
              <w:rPr>
                <w:i/>
                <w:color w:val="FF0000"/>
                <w:sz w:val="22"/>
              </w:rPr>
            </w:pPr>
            <w:r w:rsidRPr="00DE7694">
              <w:rPr>
                <w:i/>
                <w:sz w:val="22"/>
              </w:rPr>
              <w:t>12CE2179CEIN1</w:t>
            </w:r>
          </w:p>
        </w:tc>
        <w:tc>
          <w:tcPr>
            <w:tcW w:w="1559" w:type="dxa"/>
          </w:tcPr>
          <w:p w14:paraId="7EEDC69A" w14:textId="77777777" w:rsidR="001D4C9A" w:rsidRPr="00DE7694" w:rsidRDefault="00212C1C" w:rsidP="003362CF">
            <w:pPr>
              <w:rPr>
                <w:i/>
                <w:sz w:val="22"/>
              </w:rPr>
            </w:pPr>
            <w:r w:rsidRPr="00DE7694">
              <w:rPr>
                <w:i/>
                <w:sz w:val="22"/>
              </w:rPr>
              <w:t>Ver</w:t>
            </w:r>
            <w:r w:rsidR="001D4C9A" w:rsidRPr="00DE7694">
              <w:rPr>
                <w:i/>
                <w:sz w:val="22"/>
              </w:rPr>
              <w:t>:</w:t>
            </w:r>
          </w:p>
        </w:tc>
        <w:tc>
          <w:tcPr>
            <w:tcW w:w="992" w:type="dxa"/>
            <w:shd w:val="clear" w:color="auto" w:fill="auto"/>
          </w:tcPr>
          <w:p w14:paraId="7EEDC69B" w14:textId="10C9C34F" w:rsidR="001D4C9A" w:rsidRPr="00DE7694" w:rsidRDefault="008B35AF" w:rsidP="001B21C4">
            <w:pPr>
              <w:rPr>
                <w:i/>
                <w:sz w:val="22"/>
              </w:rPr>
            </w:pPr>
            <w:r w:rsidRPr="00DE7694">
              <w:rPr>
                <w:i/>
                <w:sz w:val="22"/>
              </w:rPr>
              <w:t>10</w:t>
            </w:r>
            <w:r w:rsidR="001B21C4">
              <w:rPr>
                <w:i/>
                <w:sz w:val="22"/>
              </w:rPr>
              <w:t>.2</w:t>
            </w:r>
          </w:p>
        </w:tc>
      </w:tr>
      <w:tr w:rsidR="001D4C9A" w:rsidRPr="00E754E5" w14:paraId="7EEDC6A0" w14:textId="77777777" w:rsidTr="00E259E3">
        <w:tc>
          <w:tcPr>
            <w:tcW w:w="1134" w:type="dxa"/>
            <w:shd w:val="clear" w:color="auto" w:fill="auto"/>
          </w:tcPr>
          <w:p w14:paraId="7EEDC69D" w14:textId="77777777" w:rsidR="001D4C9A" w:rsidRPr="00DE7694" w:rsidRDefault="001D4C9A" w:rsidP="003362CF">
            <w:pPr>
              <w:rPr>
                <w:i/>
                <w:sz w:val="22"/>
              </w:rPr>
            </w:pPr>
            <w:r w:rsidRPr="00DE7694">
              <w:rPr>
                <w:i/>
                <w:sz w:val="22"/>
              </w:rPr>
              <w:t>Data:</w:t>
            </w:r>
          </w:p>
        </w:tc>
        <w:tc>
          <w:tcPr>
            <w:tcW w:w="3261" w:type="dxa"/>
            <w:gridSpan w:val="2"/>
            <w:shd w:val="clear" w:color="auto" w:fill="auto"/>
          </w:tcPr>
          <w:p w14:paraId="7EEDC69E" w14:textId="5EA92AB2" w:rsidR="001D4C9A" w:rsidRPr="00DE7694" w:rsidRDefault="001B21C4" w:rsidP="001B21C4">
            <w:pPr>
              <w:rPr>
                <w:i/>
                <w:sz w:val="22"/>
              </w:rPr>
            </w:pPr>
            <w:r>
              <w:rPr>
                <w:i/>
                <w:sz w:val="22"/>
              </w:rPr>
              <w:t>08</w:t>
            </w:r>
            <w:r w:rsidR="004F072A" w:rsidRPr="00DE7694">
              <w:rPr>
                <w:i/>
                <w:sz w:val="22"/>
              </w:rPr>
              <w:t xml:space="preserve"> </w:t>
            </w:r>
            <w:r>
              <w:rPr>
                <w:i/>
                <w:sz w:val="22"/>
              </w:rPr>
              <w:t>settembre</w:t>
            </w:r>
            <w:r w:rsidR="004F072A" w:rsidRPr="00DE7694">
              <w:rPr>
                <w:i/>
                <w:sz w:val="22"/>
              </w:rPr>
              <w:t xml:space="preserve"> 2017</w:t>
            </w:r>
          </w:p>
        </w:tc>
        <w:tc>
          <w:tcPr>
            <w:tcW w:w="2551" w:type="dxa"/>
            <w:gridSpan w:val="2"/>
          </w:tcPr>
          <w:p w14:paraId="7EEDC69F" w14:textId="77777777" w:rsidR="001D4C9A" w:rsidRPr="00E754E5" w:rsidRDefault="001D4C9A" w:rsidP="003362CF">
            <w:pPr>
              <w:rPr>
                <w:i/>
                <w:sz w:val="22"/>
              </w:rPr>
            </w:pPr>
            <w:r w:rsidRPr="00DE7694">
              <w:rPr>
                <w:i/>
                <w:sz w:val="22"/>
              </w:rPr>
              <w:t>Tutti i diritti riservati</w:t>
            </w:r>
          </w:p>
        </w:tc>
      </w:tr>
    </w:tbl>
    <w:p w14:paraId="7EEDC6A1" w14:textId="77777777" w:rsidR="001D4C9A" w:rsidRPr="00E754E5" w:rsidRDefault="001D4C9A" w:rsidP="004D74DA">
      <w:pPr>
        <w:sectPr w:rsidR="001D4C9A" w:rsidRPr="00E754E5" w:rsidSect="003362CF">
          <w:pgSz w:w="11907" w:h="16840" w:code="9"/>
          <w:pgMar w:top="1701" w:right="1134" w:bottom="851" w:left="1134" w:header="567" w:footer="284" w:gutter="0"/>
          <w:cols w:space="720"/>
        </w:sectPr>
      </w:pPr>
    </w:p>
    <w:p w14:paraId="7EEDC6A2" w14:textId="77777777" w:rsidR="00AF6E7A" w:rsidRPr="00E754E5" w:rsidRDefault="00AF6E7A" w:rsidP="00AF6E7A">
      <w:pPr>
        <w:pStyle w:val="Corpo"/>
        <w:pBdr>
          <w:bottom w:val="single" w:sz="12" w:space="1" w:color="008000"/>
        </w:pBdr>
        <w:rPr>
          <w:rFonts w:ascii="Arial" w:hAnsi="Arial" w:cs="Arial"/>
          <w:b/>
          <w:color w:val="404040"/>
          <w:sz w:val="28"/>
          <w:szCs w:val="28"/>
        </w:rPr>
      </w:pPr>
      <w:r w:rsidRPr="00E754E5">
        <w:rPr>
          <w:rFonts w:ascii="Arial" w:hAnsi="Arial" w:cs="Arial"/>
          <w:b/>
          <w:sz w:val="28"/>
          <w:szCs w:val="28"/>
        </w:rPr>
        <w:lastRenderedPageBreak/>
        <w:t>Storia delle principali revisioni</w:t>
      </w:r>
    </w:p>
    <w:p w14:paraId="7EEDC6A3" w14:textId="77777777" w:rsidR="00AF6E7A" w:rsidRPr="00E754E5" w:rsidRDefault="00AF6E7A" w:rsidP="00AF6E7A">
      <w:pPr>
        <w:pStyle w:val="Corpotesto"/>
        <w:spacing w:before="0"/>
        <w:rPr>
          <w:rFonts w:cs="Arial"/>
          <w:sz w:val="20"/>
        </w:rPr>
      </w:pPr>
    </w:p>
    <w:tbl>
      <w:tblPr>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1069"/>
        <w:gridCol w:w="982"/>
        <w:gridCol w:w="1305"/>
        <w:gridCol w:w="6273"/>
      </w:tblGrid>
      <w:tr w:rsidR="00AF6E7A" w:rsidRPr="00E754E5" w14:paraId="7EEDC6A8"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A4" w14:textId="77777777" w:rsidR="00AF6E7A" w:rsidRPr="00E754E5" w:rsidRDefault="00AF6E7A" w:rsidP="00AF6E7A">
            <w:pPr>
              <w:spacing w:line="276" w:lineRule="auto"/>
              <w:jc w:val="left"/>
              <w:rPr>
                <w:rFonts w:cs="Arial"/>
                <w:b/>
                <w:lang w:eastAsia="en-US"/>
              </w:rPr>
            </w:pPr>
            <w:r w:rsidRPr="00E754E5">
              <w:rPr>
                <w:rFonts w:cs="Arial"/>
                <w:b/>
                <w:lang w:eastAsia="en-US"/>
              </w:rPr>
              <w:t>Versione</w:t>
            </w:r>
          </w:p>
        </w:tc>
        <w:tc>
          <w:tcPr>
            <w:tcW w:w="1002" w:type="dxa"/>
            <w:tcBorders>
              <w:top w:val="single" w:sz="4" w:space="0" w:color="008000"/>
              <w:left w:val="single" w:sz="4" w:space="0" w:color="008000"/>
              <w:bottom w:val="single" w:sz="4" w:space="0" w:color="008000"/>
              <w:right w:val="single" w:sz="4" w:space="0" w:color="008000"/>
            </w:tcBorders>
            <w:noWrap/>
          </w:tcPr>
          <w:p w14:paraId="7EEDC6A5" w14:textId="77777777" w:rsidR="00AF6E7A" w:rsidRPr="00E754E5" w:rsidRDefault="00AF6E7A" w:rsidP="00AF6E7A">
            <w:pPr>
              <w:spacing w:line="276" w:lineRule="auto"/>
              <w:jc w:val="left"/>
              <w:rPr>
                <w:rFonts w:cs="Arial"/>
                <w:b/>
                <w:lang w:eastAsia="en-US"/>
              </w:rPr>
            </w:pPr>
            <w:r w:rsidRPr="00E754E5">
              <w:rPr>
                <w:rFonts w:cs="Arial"/>
                <w:b/>
                <w:lang w:eastAsia="en-US"/>
              </w:rPr>
              <w:t>Status</w:t>
            </w:r>
          </w:p>
        </w:tc>
        <w:tc>
          <w:tcPr>
            <w:tcW w:w="1333" w:type="dxa"/>
            <w:tcBorders>
              <w:top w:val="single" w:sz="4" w:space="0" w:color="008000"/>
              <w:left w:val="single" w:sz="4" w:space="0" w:color="008000"/>
              <w:bottom w:val="single" w:sz="4" w:space="0" w:color="008000"/>
              <w:right w:val="single" w:sz="4" w:space="0" w:color="008000"/>
            </w:tcBorders>
            <w:noWrap/>
          </w:tcPr>
          <w:p w14:paraId="7EEDC6A6" w14:textId="77777777" w:rsidR="00AF6E7A" w:rsidRPr="00E754E5" w:rsidRDefault="00AF6E7A" w:rsidP="00AF6E7A">
            <w:pPr>
              <w:spacing w:line="276" w:lineRule="auto"/>
              <w:jc w:val="left"/>
              <w:rPr>
                <w:rFonts w:cs="Arial"/>
                <w:b/>
                <w:lang w:eastAsia="en-US"/>
              </w:rPr>
            </w:pPr>
            <w:r w:rsidRPr="00E754E5">
              <w:rPr>
                <w:rFonts w:cs="Arial"/>
                <w:b/>
                <w:lang w:eastAsia="en-US"/>
              </w:rPr>
              <w:t>Data</w:t>
            </w:r>
          </w:p>
        </w:tc>
        <w:tc>
          <w:tcPr>
            <w:tcW w:w="6429" w:type="dxa"/>
            <w:tcBorders>
              <w:top w:val="single" w:sz="4" w:space="0" w:color="008000"/>
              <w:left w:val="single" w:sz="4" w:space="0" w:color="008000"/>
              <w:bottom w:val="single" w:sz="4" w:space="0" w:color="008000"/>
              <w:right w:val="single" w:sz="4" w:space="0" w:color="008000"/>
            </w:tcBorders>
            <w:noWrap/>
          </w:tcPr>
          <w:p w14:paraId="7EEDC6A7" w14:textId="77777777" w:rsidR="00AF6E7A" w:rsidRPr="00E754E5" w:rsidRDefault="00AF6E7A" w:rsidP="00AF6E7A">
            <w:pPr>
              <w:spacing w:line="276" w:lineRule="auto"/>
              <w:jc w:val="left"/>
              <w:rPr>
                <w:rFonts w:cs="Arial"/>
                <w:b/>
                <w:lang w:eastAsia="en-US"/>
              </w:rPr>
            </w:pPr>
            <w:r w:rsidRPr="00E754E5">
              <w:rPr>
                <w:rFonts w:cs="Arial"/>
                <w:b/>
                <w:lang w:eastAsia="en-US"/>
              </w:rPr>
              <w:t>Descrizione Modifica</w:t>
            </w:r>
          </w:p>
        </w:tc>
      </w:tr>
      <w:tr w:rsidR="00AF6E7A" w:rsidRPr="00E754E5" w14:paraId="7EEDC6AD"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A9" w14:textId="77777777" w:rsidR="00AF6E7A" w:rsidRPr="00E754E5" w:rsidRDefault="00AF6E7A" w:rsidP="00AF6E7A">
            <w:pPr>
              <w:spacing w:line="276" w:lineRule="auto"/>
              <w:jc w:val="left"/>
              <w:rPr>
                <w:rFonts w:cs="Arial"/>
                <w:lang w:eastAsia="en-US"/>
              </w:rPr>
            </w:pPr>
            <w:r w:rsidRPr="00E754E5">
              <w:rPr>
                <w:rFonts w:cs="Arial"/>
                <w:lang w:eastAsia="en-US"/>
              </w:rPr>
              <w:t>Ver. 1</w:t>
            </w:r>
          </w:p>
        </w:tc>
        <w:tc>
          <w:tcPr>
            <w:tcW w:w="1002" w:type="dxa"/>
            <w:tcBorders>
              <w:top w:val="single" w:sz="4" w:space="0" w:color="008000"/>
              <w:left w:val="single" w:sz="4" w:space="0" w:color="008000"/>
              <w:bottom w:val="single" w:sz="4" w:space="0" w:color="008000"/>
              <w:right w:val="single" w:sz="4" w:space="0" w:color="008000"/>
            </w:tcBorders>
            <w:noWrap/>
          </w:tcPr>
          <w:p w14:paraId="7EEDC6AA" w14:textId="77777777" w:rsidR="00AF6E7A" w:rsidRPr="00E754E5" w:rsidRDefault="00AF6E7A" w:rsidP="00AF6E7A">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AB" w14:textId="77777777" w:rsidR="00AF6E7A" w:rsidRPr="00E754E5" w:rsidRDefault="00AF6E7A" w:rsidP="00AF6E7A">
            <w:pPr>
              <w:spacing w:line="276" w:lineRule="auto"/>
              <w:jc w:val="left"/>
              <w:rPr>
                <w:rFonts w:cs="Arial"/>
                <w:lang w:eastAsia="en-US"/>
              </w:rPr>
            </w:pPr>
            <w:r w:rsidRPr="00E754E5">
              <w:rPr>
                <w:rFonts w:cs="Arial"/>
                <w:lang w:eastAsia="en-US"/>
              </w:rPr>
              <w:t>21/07/2014</w:t>
            </w:r>
          </w:p>
        </w:tc>
        <w:tc>
          <w:tcPr>
            <w:tcW w:w="6429" w:type="dxa"/>
            <w:tcBorders>
              <w:top w:val="single" w:sz="4" w:space="0" w:color="008000"/>
              <w:left w:val="single" w:sz="4" w:space="0" w:color="008000"/>
              <w:bottom w:val="single" w:sz="4" w:space="0" w:color="008000"/>
              <w:right w:val="single" w:sz="4" w:space="0" w:color="008000"/>
            </w:tcBorders>
            <w:noWrap/>
          </w:tcPr>
          <w:p w14:paraId="7EEDC6AC" w14:textId="77777777" w:rsidR="00AF6E7A" w:rsidRPr="00E754E5" w:rsidRDefault="00AF6E7A" w:rsidP="00AF6E7A">
            <w:pPr>
              <w:spacing w:line="276" w:lineRule="auto"/>
              <w:jc w:val="left"/>
              <w:rPr>
                <w:rFonts w:cs="Arial"/>
                <w:lang w:eastAsia="en-US"/>
              </w:rPr>
            </w:pPr>
            <w:r w:rsidRPr="00E754E5">
              <w:rPr>
                <w:rFonts w:cs="Arial"/>
                <w:lang w:eastAsia="en-US"/>
              </w:rPr>
              <w:t>Prima versione rilasciata</w:t>
            </w:r>
          </w:p>
        </w:tc>
      </w:tr>
      <w:tr w:rsidR="00AF6E7A" w:rsidRPr="00E754E5" w14:paraId="7EEDC6BA"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AE" w14:textId="77777777" w:rsidR="00AF6E7A" w:rsidRPr="00E754E5" w:rsidRDefault="00AF6E7A" w:rsidP="00AF6E7A">
            <w:pPr>
              <w:spacing w:line="276" w:lineRule="auto"/>
              <w:jc w:val="left"/>
              <w:rPr>
                <w:rFonts w:cs="Arial"/>
                <w:lang w:eastAsia="en-US"/>
              </w:rPr>
            </w:pPr>
            <w:r w:rsidRPr="00E754E5">
              <w:rPr>
                <w:rFonts w:cs="Arial"/>
                <w:lang w:eastAsia="en-US"/>
              </w:rPr>
              <w:t>Ver. 2</w:t>
            </w:r>
          </w:p>
        </w:tc>
        <w:tc>
          <w:tcPr>
            <w:tcW w:w="1002" w:type="dxa"/>
            <w:tcBorders>
              <w:top w:val="single" w:sz="4" w:space="0" w:color="008000"/>
              <w:left w:val="single" w:sz="4" w:space="0" w:color="008000"/>
              <w:bottom w:val="single" w:sz="4" w:space="0" w:color="008000"/>
              <w:right w:val="single" w:sz="4" w:space="0" w:color="008000"/>
            </w:tcBorders>
            <w:noWrap/>
          </w:tcPr>
          <w:p w14:paraId="7EEDC6AF" w14:textId="77777777" w:rsidR="00AF6E7A" w:rsidRPr="00E754E5" w:rsidRDefault="00AF6E7A" w:rsidP="00AF6E7A">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B0" w14:textId="77777777" w:rsidR="00AF6E7A" w:rsidRPr="00E754E5" w:rsidRDefault="00AF6E7A" w:rsidP="00AF6E7A">
            <w:pPr>
              <w:spacing w:line="276" w:lineRule="auto"/>
              <w:jc w:val="left"/>
              <w:rPr>
                <w:rFonts w:cs="Arial"/>
                <w:lang w:eastAsia="en-US"/>
              </w:rPr>
            </w:pPr>
            <w:r w:rsidRPr="00E754E5">
              <w:rPr>
                <w:rFonts w:cs="Arial"/>
                <w:lang w:eastAsia="en-US"/>
              </w:rPr>
              <w:t>26/09/2014</w:t>
            </w:r>
          </w:p>
        </w:tc>
        <w:tc>
          <w:tcPr>
            <w:tcW w:w="6429" w:type="dxa"/>
            <w:tcBorders>
              <w:top w:val="single" w:sz="4" w:space="0" w:color="008000"/>
              <w:left w:val="single" w:sz="4" w:space="0" w:color="008000"/>
              <w:bottom w:val="single" w:sz="4" w:space="0" w:color="008000"/>
              <w:right w:val="single" w:sz="4" w:space="0" w:color="008000"/>
            </w:tcBorders>
            <w:noWrap/>
          </w:tcPr>
          <w:p w14:paraId="7EEDC6B1" w14:textId="77777777" w:rsidR="00AF6E7A" w:rsidRPr="00E754E5" w:rsidRDefault="00AF6E7A" w:rsidP="00AF6E7A">
            <w:pPr>
              <w:spacing w:line="276" w:lineRule="auto"/>
              <w:jc w:val="left"/>
              <w:rPr>
                <w:rFonts w:cs="Arial"/>
                <w:lang w:eastAsia="en-US"/>
              </w:rPr>
            </w:pPr>
            <w:r w:rsidRPr="00E754E5">
              <w:rPr>
                <w:rFonts w:cs="Arial"/>
                <w:lang w:eastAsia="en-US"/>
              </w:rPr>
              <w:t>Seconda versione rilasciata.</w:t>
            </w:r>
          </w:p>
          <w:p w14:paraId="7EEDC6B2" w14:textId="77777777" w:rsidR="00AF6E7A" w:rsidRPr="00E754E5" w:rsidRDefault="00AF6E7A" w:rsidP="00AF6E7A">
            <w:r w:rsidRPr="00E754E5">
              <w:t xml:space="preserve">Adeguamento in base ai rilievi pervenuti con lett. prot. </w:t>
            </w:r>
            <w:r w:rsidR="00F87269" w:rsidRPr="00E754E5">
              <w:t>N</w:t>
            </w:r>
            <w:r w:rsidRPr="00E754E5">
              <w:t xml:space="preserve">. 0556326 del 30/07/2014, lett. prot. </w:t>
            </w:r>
            <w:r w:rsidR="00F87269" w:rsidRPr="00E754E5">
              <w:t>N</w:t>
            </w:r>
            <w:r w:rsidRPr="00E754E5">
              <w:t xml:space="preserve">. 0581922 del 08/08/2014, lett. prot. </w:t>
            </w:r>
            <w:r w:rsidR="00F87269" w:rsidRPr="00E754E5">
              <w:t>N</w:t>
            </w:r>
            <w:r w:rsidRPr="00E754E5">
              <w:t xml:space="preserve">. 0601299 del 27/08/2014. In particolare sono state apportate modifiche ai seguenti paragrafi: </w:t>
            </w:r>
          </w:p>
          <w:p w14:paraId="7EEDC6B3" w14:textId="77777777" w:rsidR="00AF6E7A" w:rsidRPr="00E754E5" w:rsidRDefault="003C09D4" w:rsidP="003652C8">
            <w:pPr>
              <w:pStyle w:val="Paragrafoelenco"/>
              <w:numPr>
                <w:ilvl w:val="0"/>
                <w:numId w:val="19"/>
              </w:numPr>
              <w:ind w:left="261" w:hanging="261"/>
              <w:contextualSpacing/>
              <w:rPr>
                <w:rFonts w:cs="Arial"/>
                <w:lang w:eastAsia="en-US"/>
              </w:rPr>
            </w:pPr>
            <w:r w:rsidRPr="00E754E5">
              <w:t>Par. 2.3.6: aggiornamento e revisione testo (esempio messaggio MFN)</w:t>
            </w:r>
          </w:p>
          <w:p w14:paraId="7EEDC6B4" w14:textId="77777777" w:rsidR="003C09D4" w:rsidRPr="00E754E5" w:rsidRDefault="003C09D4" w:rsidP="003652C8">
            <w:pPr>
              <w:pStyle w:val="Paragrafoelenco"/>
              <w:numPr>
                <w:ilvl w:val="0"/>
                <w:numId w:val="19"/>
              </w:numPr>
              <w:ind w:left="261" w:hanging="261"/>
              <w:contextualSpacing/>
              <w:rPr>
                <w:rFonts w:cs="Arial"/>
                <w:lang w:eastAsia="en-US"/>
              </w:rPr>
            </w:pPr>
            <w:r w:rsidRPr="00E754E5">
              <w:rPr>
                <w:rFonts w:cs="Arial"/>
                <w:lang w:eastAsia="en-US"/>
              </w:rPr>
              <w:t>Par. 2.3.7: aggiornamento e revisione testo</w:t>
            </w:r>
          </w:p>
          <w:p w14:paraId="7EEDC6B5" w14:textId="77777777" w:rsidR="003C09D4" w:rsidRPr="00E754E5" w:rsidRDefault="003C09D4" w:rsidP="003652C8">
            <w:pPr>
              <w:pStyle w:val="Paragrafoelenco"/>
              <w:numPr>
                <w:ilvl w:val="0"/>
                <w:numId w:val="19"/>
              </w:numPr>
              <w:ind w:left="261" w:hanging="261"/>
              <w:contextualSpacing/>
              <w:rPr>
                <w:rFonts w:cs="Arial"/>
                <w:lang w:eastAsia="en-US"/>
              </w:rPr>
            </w:pPr>
            <w:r w:rsidRPr="00E754E5">
              <w:rPr>
                <w:rFonts w:cs="Arial"/>
                <w:lang w:eastAsia="en-US"/>
              </w:rPr>
              <w:t>Par. 2.3.8: aggiornamento e revisione tabella e testi (riferimenti documentazione HL7 v.2.5)</w:t>
            </w:r>
          </w:p>
          <w:p w14:paraId="7EEDC6B6" w14:textId="77777777" w:rsidR="003C09D4" w:rsidRPr="00E754E5" w:rsidRDefault="003C09D4" w:rsidP="003652C8">
            <w:pPr>
              <w:pStyle w:val="Paragrafoelenco"/>
              <w:numPr>
                <w:ilvl w:val="0"/>
                <w:numId w:val="19"/>
              </w:numPr>
              <w:ind w:left="261" w:hanging="261"/>
              <w:contextualSpacing/>
              <w:rPr>
                <w:rFonts w:cs="Arial"/>
                <w:lang w:eastAsia="en-US"/>
              </w:rPr>
            </w:pPr>
            <w:r w:rsidRPr="00E754E5">
              <w:rPr>
                <w:rFonts w:cs="Arial"/>
                <w:lang w:eastAsia="en-US"/>
              </w:rPr>
              <w:t>Par. 2.3.9: inserimento nuovo paragrafo “Futura implementazione di interfacce con tecnologia HL7 V3”</w:t>
            </w:r>
          </w:p>
          <w:p w14:paraId="7EEDC6B7" w14:textId="77777777" w:rsidR="003C09D4" w:rsidRPr="00E754E5" w:rsidRDefault="003C09D4" w:rsidP="003652C8">
            <w:pPr>
              <w:pStyle w:val="Paragrafoelenco"/>
              <w:numPr>
                <w:ilvl w:val="0"/>
                <w:numId w:val="19"/>
              </w:numPr>
              <w:ind w:left="261" w:hanging="261"/>
              <w:contextualSpacing/>
              <w:rPr>
                <w:rFonts w:cs="Arial"/>
                <w:lang w:eastAsia="en-US"/>
              </w:rPr>
            </w:pPr>
            <w:r w:rsidRPr="00E754E5">
              <w:rPr>
                <w:rFonts w:cs="Arial"/>
                <w:lang w:eastAsia="en-US"/>
              </w:rPr>
              <w:t>Par. 2.4.1: revisione sezione “note tecniche”</w:t>
            </w:r>
          </w:p>
          <w:p w14:paraId="7EEDC6B8" w14:textId="77777777" w:rsidR="003C09D4" w:rsidRPr="00E754E5" w:rsidRDefault="003C09D4" w:rsidP="003652C8">
            <w:pPr>
              <w:pStyle w:val="Paragrafoelenco"/>
              <w:numPr>
                <w:ilvl w:val="0"/>
                <w:numId w:val="19"/>
              </w:numPr>
              <w:ind w:left="261" w:hanging="261"/>
              <w:contextualSpacing/>
              <w:rPr>
                <w:rFonts w:cs="Arial"/>
                <w:lang w:eastAsia="en-US"/>
              </w:rPr>
            </w:pPr>
            <w:r w:rsidRPr="00E754E5">
              <w:rPr>
                <w:rFonts w:cs="Arial"/>
                <w:lang w:eastAsia="en-US"/>
              </w:rPr>
              <w:t>Par. 2.4.2: revisione sezione “note tecniche”</w:t>
            </w:r>
          </w:p>
          <w:p w14:paraId="7EEDC6B9" w14:textId="77777777" w:rsidR="003C09D4" w:rsidRPr="00E754E5" w:rsidRDefault="003C09D4" w:rsidP="003652C8">
            <w:pPr>
              <w:pStyle w:val="Paragrafoelenco"/>
              <w:numPr>
                <w:ilvl w:val="0"/>
                <w:numId w:val="19"/>
              </w:numPr>
              <w:ind w:left="261" w:hanging="261"/>
              <w:contextualSpacing/>
              <w:rPr>
                <w:rFonts w:cs="Arial"/>
                <w:lang w:eastAsia="en-US"/>
              </w:rPr>
            </w:pPr>
            <w:r w:rsidRPr="00E754E5">
              <w:rPr>
                <w:rFonts w:cs="Arial"/>
                <w:lang w:eastAsia="en-US"/>
              </w:rPr>
              <w:t>Allegati: aggiornamento allegati</w:t>
            </w:r>
          </w:p>
        </w:tc>
      </w:tr>
      <w:tr w:rsidR="003C09D4" w:rsidRPr="00E754E5" w14:paraId="7EEDC6C8"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BB" w14:textId="77777777" w:rsidR="003C09D4" w:rsidRPr="00E754E5" w:rsidRDefault="003C09D4" w:rsidP="00AF6E7A">
            <w:pPr>
              <w:spacing w:line="276" w:lineRule="auto"/>
              <w:jc w:val="left"/>
              <w:rPr>
                <w:rFonts w:cs="Arial"/>
                <w:lang w:eastAsia="en-US"/>
              </w:rPr>
            </w:pPr>
            <w:r w:rsidRPr="00E754E5">
              <w:rPr>
                <w:rFonts w:cs="Arial"/>
                <w:lang w:eastAsia="en-US"/>
              </w:rPr>
              <w:t>Ver. 3</w:t>
            </w:r>
          </w:p>
        </w:tc>
        <w:tc>
          <w:tcPr>
            <w:tcW w:w="1002" w:type="dxa"/>
            <w:tcBorders>
              <w:top w:val="single" w:sz="4" w:space="0" w:color="008000"/>
              <w:left w:val="single" w:sz="4" w:space="0" w:color="008000"/>
              <w:bottom w:val="single" w:sz="4" w:space="0" w:color="008000"/>
              <w:right w:val="single" w:sz="4" w:space="0" w:color="008000"/>
            </w:tcBorders>
            <w:noWrap/>
          </w:tcPr>
          <w:p w14:paraId="7EEDC6BC" w14:textId="77777777" w:rsidR="003C09D4" w:rsidRPr="00E754E5" w:rsidRDefault="003C09D4" w:rsidP="00AF6E7A">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BD" w14:textId="77777777" w:rsidR="003C09D4" w:rsidRPr="00E754E5" w:rsidRDefault="003C09D4" w:rsidP="00AF6E7A">
            <w:pPr>
              <w:spacing w:line="276" w:lineRule="auto"/>
              <w:jc w:val="left"/>
              <w:rPr>
                <w:rFonts w:cs="Arial"/>
                <w:lang w:eastAsia="en-US"/>
              </w:rPr>
            </w:pPr>
            <w:r w:rsidRPr="00E754E5">
              <w:rPr>
                <w:rFonts w:cs="Arial"/>
                <w:lang w:eastAsia="en-US"/>
              </w:rPr>
              <w:t>23/10/2014</w:t>
            </w:r>
          </w:p>
        </w:tc>
        <w:tc>
          <w:tcPr>
            <w:tcW w:w="6429" w:type="dxa"/>
            <w:tcBorders>
              <w:top w:val="single" w:sz="4" w:space="0" w:color="008000"/>
              <w:left w:val="single" w:sz="4" w:space="0" w:color="008000"/>
              <w:bottom w:val="single" w:sz="4" w:space="0" w:color="008000"/>
              <w:right w:val="single" w:sz="4" w:space="0" w:color="008000"/>
            </w:tcBorders>
            <w:noWrap/>
          </w:tcPr>
          <w:p w14:paraId="7EEDC6BE" w14:textId="77777777" w:rsidR="003C09D4" w:rsidRPr="00E754E5" w:rsidRDefault="003C09D4" w:rsidP="00AF6E7A">
            <w:pPr>
              <w:spacing w:line="276" w:lineRule="auto"/>
              <w:jc w:val="left"/>
              <w:rPr>
                <w:rFonts w:cs="Arial"/>
                <w:lang w:eastAsia="en-US"/>
              </w:rPr>
            </w:pPr>
            <w:r w:rsidRPr="00E754E5">
              <w:rPr>
                <w:rFonts w:cs="Arial"/>
                <w:lang w:eastAsia="en-US"/>
              </w:rPr>
              <w:t>Terza versione rilasciata.</w:t>
            </w:r>
          </w:p>
          <w:p w14:paraId="7EEDC6BF" w14:textId="77777777" w:rsidR="003C09D4" w:rsidRPr="00E754E5" w:rsidRDefault="003C09D4" w:rsidP="003C09D4">
            <w:r w:rsidRPr="00E754E5">
              <w:t xml:space="preserve">Adeguamento in base ai rilievi pervenuti con lett. prot. </w:t>
            </w:r>
            <w:r w:rsidR="00F87269" w:rsidRPr="00E754E5">
              <w:t>N</w:t>
            </w:r>
            <w:r w:rsidRPr="00E754E5">
              <w:t xml:space="preserve">. 0718815 del 08/10/2014. In particolare sono state apportate modifiche ai seguenti paragrafi: </w:t>
            </w:r>
          </w:p>
          <w:p w14:paraId="7EEDC6C0" w14:textId="77777777" w:rsidR="003C09D4" w:rsidRPr="00E754E5" w:rsidRDefault="003C09D4" w:rsidP="003652C8">
            <w:pPr>
              <w:pStyle w:val="Paragrafoelenco"/>
              <w:numPr>
                <w:ilvl w:val="0"/>
                <w:numId w:val="19"/>
              </w:numPr>
              <w:ind w:left="261" w:hanging="261"/>
              <w:contextualSpacing/>
              <w:rPr>
                <w:rFonts w:cs="Arial"/>
                <w:lang w:eastAsia="en-US"/>
              </w:rPr>
            </w:pPr>
            <w:r w:rsidRPr="00E754E5">
              <w:t xml:space="preserve">Par. </w:t>
            </w:r>
            <w:r w:rsidR="00E761E0" w:rsidRPr="00E754E5">
              <w:t xml:space="preserve">2: inserimento </w:t>
            </w:r>
            <w:r w:rsidR="00DB04CC" w:rsidRPr="00E754E5">
              <w:t>elenco</w:t>
            </w:r>
            <w:r w:rsidR="00E761E0" w:rsidRPr="00E754E5">
              <w:t xml:space="preserve"> di riepilogo delle interfacce previste da capitolato</w:t>
            </w:r>
            <w:r w:rsidR="00336AE7" w:rsidRPr="00E754E5">
              <w:t xml:space="preserve"> e mappatura con i servizi previsti nel presente documento</w:t>
            </w:r>
          </w:p>
          <w:p w14:paraId="7EEDC6C1" w14:textId="77777777" w:rsidR="002871BE" w:rsidRPr="00E754E5" w:rsidRDefault="002871BE" w:rsidP="003652C8">
            <w:pPr>
              <w:pStyle w:val="Paragrafoelenco"/>
              <w:numPr>
                <w:ilvl w:val="0"/>
                <w:numId w:val="19"/>
              </w:numPr>
              <w:ind w:left="261" w:hanging="261"/>
              <w:contextualSpacing/>
              <w:rPr>
                <w:rFonts w:cs="Arial"/>
                <w:lang w:eastAsia="en-US"/>
              </w:rPr>
            </w:pPr>
            <w:r w:rsidRPr="00E754E5">
              <w:rPr>
                <w:rFonts w:cs="Arial"/>
                <w:lang w:eastAsia="en-US"/>
              </w:rPr>
              <w:t>Par. 2.2: integrazione del paragrafo con i servizi di profilazione del policy manager</w:t>
            </w:r>
          </w:p>
          <w:p w14:paraId="7EEDC6C2" w14:textId="77777777" w:rsidR="00AB367C" w:rsidRPr="00E754E5" w:rsidRDefault="00AB367C" w:rsidP="003652C8">
            <w:pPr>
              <w:pStyle w:val="Paragrafoelenco"/>
              <w:numPr>
                <w:ilvl w:val="0"/>
                <w:numId w:val="19"/>
              </w:numPr>
              <w:ind w:left="261" w:hanging="261"/>
              <w:contextualSpacing/>
              <w:rPr>
                <w:rFonts w:cs="Arial"/>
                <w:lang w:eastAsia="en-US"/>
              </w:rPr>
            </w:pPr>
            <w:r w:rsidRPr="00E754E5">
              <w:rPr>
                <w:rFonts w:cs="Arial"/>
                <w:lang w:eastAsia="en-US"/>
              </w:rPr>
              <w:t>Par. 2.4.1: aggiornamento del paragrafo con il servizio di marca temporale</w:t>
            </w:r>
          </w:p>
          <w:p w14:paraId="7EEDC6C3" w14:textId="77777777" w:rsidR="007302D1" w:rsidRPr="00E754E5" w:rsidRDefault="007302D1" w:rsidP="003652C8">
            <w:pPr>
              <w:pStyle w:val="Paragrafoelenco"/>
              <w:numPr>
                <w:ilvl w:val="0"/>
                <w:numId w:val="19"/>
              </w:numPr>
              <w:ind w:left="261" w:hanging="261"/>
              <w:contextualSpacing/>
              <w:rPr>
                <w:rFonts w:cs="Arial"/>
                <w:lang w:eastAsia="en-US"/>
              </w:rPr>
            </w:pPr>
            <w:r w:rsidRPr="00E754E5">
              <w:rPr>
                <w:rFonts w:cs="Arial"/>
                <w:lang w:eastAsia="en-US"/>
              </w:rPr>
              <w:t>Par. 2.4.4: Integrazione servizio di modifica dei metadati locali</w:t>
            </w:r>
          </w:p>
          <w:p w14:paraId="7EEDC6C4" w14:textId="77777777" w:rsidR="00AF4C05" w:rsidRPr="00E754E5" w:rsidRDefault="00282EA0" w:rsidP="003652C8">
            <w:pPr>
              <w:pStyle w:val="Paragrafoelenco"/>
              <w:numPr>
                <w:ilvl w:val="0"/>
                <w:numId w:val="19"/>
              </w:numPr>
              <w:ind w:left="261" w:hanging="261"/>
              <w:contextualSpacing/>
              <w:rPr>
                <w:rFonts w:cs="Arial"/>
                <w:lang w:eastAsia="en-US"/>
              </w:rPr>
            </w:pPr>
            <w:r w:rsidRPr="00E754E5">
              <w:rPr>
                <w:rFonts w:cs="Arial"/>
                <w:lang w:eastAsia="en-US"/>
              </w:rPr>
              <w:t>Par. 2.4.6: Esplicitazione s</w:t>
            </w:r>
            <w:r w:rsidR="00AF4C05" w:rsidRPr="00E754E5">
              <w:rPr>
                <w:rFonts w:cs="Arial"/>
                <w:lang w:eastAsia="en-US"/>
              </w:rPr>
              <w:t xml:space="preserve">ervizio di indicizzazione su Registry Regionale FSE </w:t>
            </w:r>
          </w:p>
          <w:p w14:paraId="7EEDC6C5" w14:textId="77777777" w:rsidR="00032CAD" w:rsidRPr="00E754E5" w:rsidRDefault="00032CAD" w:rsidP="003652C8">
            <w:pPr>
              <w:pStyle w:val="Paragrafoelenco"/>
              <w:numPr>
                <w:ilvl w:val="0"/>
                <w:numId w:val="19"/>
              </w:numPr>
              <w:ind w:left="261" w:hanging="261"/>
              <w:contextualSpacing/>
              <w:rPr>
                <w:rFonts w:cs="Arial"/>
                <w:lang w:eastAsia="en-US"/>
              </w:rPr>
            </w:pPr>
            <w:r w:rsidRPr="00E754E5">
              <w:rPr>
                <w:rFonts w:cs="Arial"/>
                <w:lang w:eastAsia="en-US"/>
              </w:rPr>
              <w:t>Par. 2.</w:t>
            </w:r>
            <w:r w:rsidR="00093C61" w:rsidRPr="00E754E5">
              <w:rPr>
                <w:rFonts w:cs="Arial"/>
                <w:lang w:eastAsia="en-US"/>
              </w:rPr>
              <w:t>7</w:t>
            </w:r>
            <w:r w:rsidRPr="00E754E5">
              <w:rPr>
                <w:rFonts w:cs="Arial"/>
                <w:lang w:eastAsia="en-US"/>
              </w:rPr>
              <w:t xml:space="preserve">: </w:t>
            </w:r>
            <w:r w:rsidR="00093C61" w:rsidRPr="00E754E5">
              <w:rPr>
                <w:rFonts w:cs="Arial"/>
                <w:lang w:eastAsia="en-US"/>
              </w:rPr>
              <w:t xml:space="preserve">Inserimento paragrafo di definizione degli ulteriori servizi previsti. In particolare: Servizi di gestione degli eventi (par. 2.7.1) e </w:t>
            </w:r>
            <w:r w:rsidRPr="00E754E5">
              <w:rPr>
                <w:rFonts w:cs="Arial"/>
                <w:lang w:eastAsia="en-US"/>
              </w:rPr>
              <w:t xml:space="preserve"> </w:t>
            </w:r>
          </w:p>
          <w:p w14:paraId="7EEDC6C6" w14:textId="77777777" w:rsidR="007302D1" w:rsidRPr="00E754E5" w:rsidRDefault="00093C61" w:rsidP="00093C61">
            <w:pPr>
              <w:pStyle w:val="Paragrafoelenco"/>
              <w:ind w:left="261"/>
              <w:contextualSpacing/>
              <w:rPr>
                <w:rFonts w:cs="Arial"/>
                <w:lang w:eastAsia="en-US"/>
              </w:rPr>
            </w:pPr>
            <w:r w:rsidRPr="00E754E5">
              <w:rPr>
                <w:rFonts w:cs="Arial"/>
                <w:lang w:eastAsia="en-US"/>
              </w:rPr>
              <w:t xml:space="preserve">Servizio </w:t>
            </w:r>
            <w:r w:rsidR="007302D1" w:rsidRPr="00E754E5">
              <w:rPr>
                <w:rFonts w:cs="Arial"/>
                <w:lang w:eastAsia="en-US"/>
              </w:rPr>
              <w:t>di alimentazione del Polo di Conservazione Regionale</w:t>
            </w:r>
            <w:r w:rsidRPr="00E754E5">
              <w:rPr>
                <w:rFonts w:cs="Arial"/>
                <w:lang w:eastAsia="en-US"/>
              </w:rPr>
              <w:t xml:space="preserve"> (par. 2.7.2)</w:t>
            </w:r>
          </w:p>
          <w:p w14:paraId="7EEDC6C7" w14:textId="77777777" w:rsidR="007302D1" w:rsidRPr="00E754E5" w:rsidRDefault="007302D1" w:rsidP="003652C8">
            <w:pPr>
              <w:pStyle w:val="Paragrafoelenco"/>
              <w:numPr>
                <w:ilvl w:val="0"/>
                <w:numId w:val="19"/>
              </w:numPr>
              <w:ind w:left="261" w:hanging="261"/>
              <w:contextualSpacing/>
              <w:rPr>
                <w:rFonts w:cs="Arial"/>
                <w:lang w:eastAsia="en-US"/>
              </w:rPr>
            </w:pPr>
            <w:r w:rsidRPr="00E754E5">
              <w:rPr>
                <w:rFonts w:cs="Arial"/>
                <w:lang w:eastAsia="en-US"/>
              </w:rPr>
              <w:t>Par. 3: esplicitazione elenco servizi (wsdl ecc.)</w:t>
            </w:r>
            <w:r w:rsidR="00093C61" w:rsidRPr="00E754E5">
              <w:rPr>
                <w:rFonts w:cs="Arial"/>
                <w:lang w:eastAsia="en-US"/>
              </w:rPr>
              <w:t>; p</w:t>
            </w:r>
            <w:r w:rsidR="00607B35" w:rsidRPr="00E754E5">
              <w:rPr>
                <w:rFonts w:cs="Arial"/>
                <w:lang w:eastAsia="en-US"/>
              </w:rPr>
              <w:t xml:space="preserve">redisposizione Allegato </w:t>
            </w:r>
            <w:r w:rsidR="00093C61" w:rsidRPr="00E754E5">
              <w:rPr>
                <w:rFonts w:cs="Arial"/>
                <w:lang w:eastAsia="en-US"/>
              </w:rPr>
              <w:t xml:space="preserve">sul servizio di </w:t>
            </w:r>
            <w:r w:rsidR="00607B35" w:rsidRPr="00E754E5">
              <w:rPr>
                <w:rFonts w:cs="Arial"/>
                <w:lang w:eastAsia="en-US"/>
              </w:rPr>
              <w:t>Stampa Contrassegno</w:t>
            </w:r>
            <w:r w:rsidR="00093C61" w:rsidRPr="00E754E5">
              <w:rPr>
                <w:rFonts w:cs="Arial"/>
                <w:lang w:eastAsia="en-US"/>
              </w:rPr>
              <w:t>; inserimento specifiche del servizio di autenticazione regionale FedCohesion.</w:t>
            </w:r>
          </w:p>
        </w:tc>
      </w:tr>
      <w:tr w:rsidR="003857A1" w:rsidRPr="00E754E5" w14:paraId="7EEDC6D1"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C9" w14:textId="77777777" w:rsidR="003857A1" w:rsidRPr="00E754E5" w:rsidRDefault="003857A1" w:rsidP="00891DB4">
            <w:pPr>
              <w:spacing w:line="276" w:lineRule="auto"/>
              <w:jc w:val="left"/>
              <w:rPr>
                <w:rFonts w:cs="Arial"/>
                <w:lang w:eastAsia="en-US"/>
              </w:rPr>
            </w:pPr>
            <w:r w:rsidRPr="00E754E5">
              <w:rPr>
                <w:rFonts w:cs="Arial"/>
                <w:lang w:eastAsia="en-US"/>
              </w:rPr>
              <w:t>Ver. 4</w:t>
            </w:r>
          </w:p>
        </w:tc>
        <w:tc>
          <w:tcPr>
            <w:tcW w:w="1002" w:type="dxa"/>
            <w:tcBorders>
              <w:top w:val="single" w:sz="4" w:space="0" w:color="008000"/>
              <w:left w:val="single" w:sz="4" w:space="0" w:color="008000"/>
              <w:bottom w:val="single" w:sz="4" w:space="0" w:color="008000"/>
              <w:right w:val="single" w:sz="4" w:space="0" w:color="008000"/>
            </w:tcBorders>
            <w:noWrap/>
          </w:tcPr>
          <w:p w14:paraId="7EEDC6CA" w14:textId="77777777" w:rsidR="003857A1" w:rsidRPr="00E754E5" w:rsidRDefault="003857A1" w:rsidP="00891DB4">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CB" w14:textId="77777777" w:rsidR="003857A1" w:rsidRPr="00E754E5" w:rsidRDefault="003857A1" w:rsidP="00891DB4">
            <w:pPr>
              <w:spacing w:line="276" w:lineRule="auto"/>
              <w:jc w:val="left"/>
              <w:rPr>
                <w:rFonts w:cs="Arial"/>
                <w:lang w:eastAsia="en-US"/>
              </w:rPr>
            </w:pPr>
            <w:r w:rsidRPr="00E754E5">
              <w:rPr>
                <w:rFonts w:cs="Arial"/>
                <w:lang w:eastAsia="en-US"/>
              </w:rPr>
              <w:t>20/11/2014</w:t>
            </w:r>
          </w:p>
        </w:tc>
        <w:tc>
          <w:tcPr>
            <w:tcW w:w="6429" w:type="dxa"/>
            <w:tcBorders>
              <w:top w:val="single" w:sz="4" w:space="0" w:color="008000"/>
              <w:left w:val="single" w:sz="4" w:space="0" w:color="008000"/>
              <w:bottom w:val="single" w:sz="4" w:space="0" w:color="008000"/>
              <w:right w:val="single" w:sz="4" w:space="0" w:color="008000"/>
            </w:tcBorders>
            <w:noWrap/>
          </w:tcPr>
          <w:p w14:paraId="7EEDC6CC" w14:textId="77777777" w:rsidR="003857A1" w:rsidRPr="00E754E5" w:rsidRDefault="003857A1" w:rsidP="003857A1">
            <w:pPr>
              <w:spacing w:line="276" w:lineRule="auto"/>
              <w:jc w:val="left"/>
              <w:rPr>
                <w:rFonts w:cs="Arial"/>
                <w:lang w:eastAsia="en-US"/>
              </w:rPr>
            </w:pPr>
            <w:r w:rsidRPr="00E754E5">
              <w:rPr>
                <w:rFonts w:cs="Arial"/>
                <w:lang w:eastAsia="en-US"/>
              </w:rPr>
              <w:t>Quarta versione rilasciata.</w:t>
            </w:r>
          </w:p>
          <w:p w14:paraId="7EEDC6CD" w14:textId="77777777" w:rsidR="003857A1" w:rsidRPr="00E754E5" w:rsidRDefault="003857A1" w:rsidP="003857A1">
            <w:r w:rsidRPr="00E754E5">
              <w:t xml:space="preserve">Adeguamento in base ai rilievi pervenuti per le vie brevi e con lett. prot. </w:t>
            </w:r>
            <w:r w:rsidR="00F87269" w:rsidRPr="00E754E5">
              <w:t>N</w:t>
            </w:r>
            <w:r w:rsidRPr="00E754E5">
              <w:t xml:space="preserve">. 791906 del 05/11/2014. In particolare sono state apportate modifiche ai seguenti paragrafi: </w:t>
            </w:r>
          </w:p>
          <w:p w14:paraId="7EEDC6CE" w14:textId="77777777" w:rsidR="003857A1" w:rsidRPr="00E754E5" w:rsidRDefault="003857A1" w:rsidP="003652C8">
            <w:pPr>
              <w:pStyle w:val="Paragrafoelenco"/>
              <w:numPr>
                <w:ilvl w:val="0"/>
                <w:numId w:val="19"/>
              </w:numPr>
              <w:ind w:left="261" w:hanging="261"/>
              <w:contextualSpacing/>
              <w:rPr>
                <w:rFonts w:cs="Arial"/>
                <w:lang w:eastAsia="en-US"/>
              </w:rPr>
            </w:pPr>
            <w:r w:rsidRPr="00E754E5">
              <w:rPr>
                <w:rFonts w:cs="Arial"/>
                <w:lang w:eastAsia="en-US"/>
              </w:rPr>
              <w:t>Par. 2.4.3: Aggiunto nell’elenco dei dati scambiati il campo “Codice Fiscale” e prevista la gestione facoltativa o obbligatoria degli id Regionali/Locali in base alla tipologia del sistema inviante.</w:t>
            </w:r>
          </w:p>
          <w:p w14:paraId="7EEDC6CF" w14:textId="77777777" w:rsidR="003857A1" w:rsidRPr="00E754E5" w:rsidRDefault="003857A1" w:rsidP="003652C8">
            <w:pPr>
              <w:pStyle w:val="Paragrafoelenco"/>
              <w:numPr>
                <w:ilvl w:val="0"/>
                <w:numId w:val="19"/>
              </w:numPr>
              <w:ind w:left="261" w:hanging="261"/>
              <w:contextualSpacing/>
              <w:rPr>
                <w:rFonts w:cs="Arial"/>
                <w:lang w:eastAsia="en-US"/>
              </w:rPr>
            </w:pPr>
            <w:r w:rsidRPr="00E754E5">
              <w:rPr>
                <w:rFonts w:cs="Arial"/>
                <w:lang w:eastAsia="en-US"/>
              </w:rPr>
              <w:t>Par. 2.5.1: inserito riferimento alla estensione dei metadati</w:t>
            </w:r>
          </w:p>
          <w:p w14:paraId="7EEDC6D0" w14:textId="77777777" w:rsidR="003857A1" w:rsidRPr="00E754E5" w:rsidRDefault="003857A1" w:rsidP="003652C8">
            <w:pPr>
              <w:pStyle w:val="Paragrafoelenco"/>
              <w:numPr>
                <w:ilvl w:val="0"/>
                <w:numId w:val="19"/>
              </w:numPr>
              <w:ind w:left="261" w:hanging="261"/>
              <w:contextualSpacing/>
              <w:rPr>
                <w:rFonts w:cs="Arial"/>
                <w:lang w:eastAsia="en-US"/>
              </w:rPr>
            </w:pPr>
            <w:r w:rsidRPr="00E754E5">
              <w:rPr>
                <w:rFonts w:cs="Arial"/>
                <w:lang w:eastAsia="en-US"/>
              </w:rPr>
              <w:t>Par. 2.5.3: inserito riferimento alla estensione dei metadati</w:t>
            </w:r>
          </w:p>
        </w:tc>
      </w:tr>
      <w:tr w:rsidR="00891DB4" w:rsidRPr="00E754E5" w14:paraId="7EEDC6DB"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D2" w14:textId="77777777" w:rsidR="00891DB4" w:rsidRPr="00E754E5" w:rsidRDefault="00891DB4" w:rsidP="00891DB4">
            <w:pPr>
              <w:spacing w:line="276" w:lineRule="auto"/>
              <w:jc w:val="left"/>
              <w:rPr>
                <w:rFonts w:cs="Arial"/>
                <w:lang w:eastAsia="en-US"/>
              </w:rPr>
            </w:pPr>
            <w:r w:rsidRPr="00E754E5">
              <w:rPr>
                <w:rFonts w:cs="Arial"/>
                <w:lang w:eastAsia="en-US"/>
              </w:rPr>
              <w:lastRenderedPageBreak/>
              <w:t>Ver. 5</w:t>
            </w:r>
          </w:p>
        </w:tc>
        <w:tc>
          <w:tcPr>
            <w:tcW w:w="1002" w:type="dxa"/>
            <w:tcBorders>
              <w:top w:val="single" w:sz="4" w:space="0" w:color="008000"/>
              <w:left w:val="single" w:sz="4" w:space="0" w:color="008000"/>
              <w:bottom w:val="single" w:sz="4" w:space="0" w:color="008000"/>
              <w:right w:val="single" w:sz="4" w:space="0" w:color="008000"/>
            </w:tcBorders>
            <w:noWrap/>
          </w:tcPr>
          <w:p w14:paraId="7EEDC6D3" w14:textId="77777777" w:rsidR="00891DB4" w:rsidRPr="00E754E5" w:rsidRDefault="00FC307C" w:rsidP="00891DB4">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D4" w14:textId="77777777" w:rsidR="00891DB4" w:rsidRPr="00E754E5" w:rsidRDefault="00FC307C" w:rsidP="00891DB4">
            <w:pPr>
              <w:spacing w:line="276" w:lineRule="auto"/>
              <w:jc w:val="left"/>
              <w:rPr>
                <w:rFonts w:cs="Arial"/>
                <w:lang w:eastAsia="en-US"/>
              </w:rPr>
            </w:pPr>
            <w:r w:rsidRPr="00E754E5">
              <w:rPr>
                <w:rFonts w:cs="Arial"/>
                <w:lang w:eastAsia="en-US"/>
              </w:rPr>
              <w:t>06/02/2015</w:t>
            </w:r>
          </w:p>
        </w:tc>
        <w:tc>
          <w:tcPr>
            <w:tcW w:w="6429" w:type="dxa"/>
            <w:tcBorders>
              <w:top w:val="single" w:sz="4" w:space="0" w:color="008000"/>
              <w:left w:val="single" w:sz="4" w:space="0" w:color="008000"/>
              <w:bottom w:val="single" w:sz="4" w:space="0" w:color="008000"/>
              <w:right w:val="single" w:sz="4" w:space="0" w:color="008000"/>
            </w:tcBorders>
            <w:noWrap/>
          </w:tcPr>
          <w:p w14:paraId="7EEDC6D5" w14:textId="77777777" w:rsidR="00891DB4" w:rsidRPr="00E754E5" w:rsidRDefault="00891DB4" w:rsidP="003857A1">
            <w:pPr>
              <w:spacing w:line="276" w:lineRule="auto"/>
              <w:jc w:val="left"/>
              <w:rPr>
                <w:rFonts w:cs="Arial"/>
                <w:lang w:eastAsia="en-US"/>
              </w:rPr>
            </w:pPr>
            <w:r w:rsidRPr="00E754E5">
              <w:rPr>
                <w:rFonts w:cs="Arial"/>
                <w:lang w:eastAsia="en-US"/>
              </w:rPr>
              <w:t xml:space="preserve">Quinta versione rilasciata. </w:t>
            </w:r>
          </w:p>
          <w:p w14:paraId="7EEDC6D6" w14:textId="77777777" w:rsidR="00891DB4" w:rsidRPr="00E754E5" w:rsidRDefault="00891DB4" w:rsidP="00891DB4">
            <w:pPr>
              <w:spacing w:line="276" w:lineRule="auto"/>
              <w:jc w:val="left"/>
              <w:rPr>
                <w:rFonts w:cs="Arial"/>
                <w:lang w:eastAsia="en-US"/>
              </w:rPr>
            </w:pPr>
            <w:r w:rsidRPr="00E754E5">
              <w:rPr>
                <w:rFonts w:cs="Arial"/>
                <w:lang w:eastAsia="en-US"/>
              </w:rPr>
              <w:t xml:space="preserve">Adeguamento del formato in base al documento “IN2 </w:t>
            </w:r>
            <w:r w:rsidR="00F87269" w:rsidRPr="00E754E5">
              <w:rPr>
                <w:rFonts w:cs="Arial"/>
                <w:lang w:eastAsia="en-US"/>
              </w:rPr>
              <w:t>–</w:t>
            </w:r>
            <w:r w:rsidRPr="00E754E5">
              <w:rPr>
                <w:rFonts w:cs="Arial"/>
                <w:lang w:eastAsia="en-US"/>
              </w:rPr>
              <w:t xml:space="preserve"> Interfacce applicative dematerializzata </w:t>
            </w:r>
            <w:r w:rsidR="00F87269" w:rsidRPr="00E754E5">
              <w:rPr>
                <w:rFonts w:cs="Arial"/>
                <w:lang w:eastAsia="en-US"/>
              </w:rPr>
              <w:t>–</w:t>
            </w:r>
            <w:r w:rsidRPr="00E754E5">
              <w:rPr>
                <w:rFonts w:cs="Arial"/>
                <w:lang w:eastAsia="en-US"/>
              </w:rPr>
              <w:t xml:space="preserve"> modello V1” e aggiornamento dei contenuti. </w:t>
            </w:r>
            <w:r w:rsidR="00A73D47" w:rsidRPr="00E754E5">
              <w:rPr>
                <w:rFonts w:cs="Arial"/>
                <w:lang w:eastAsia="en-US"/>
              </w:rPr>
              <w:t>In particolare:</w:t>
            </w:r>
          </w:p>
          <w:p w14:paraId="7EEDC6D7" w14:textId="77777777" w:rsidR="00A73D47" w:rsidRPr="00E754E5" w:rsidRDefault="00A73D47" w:rsidP="003652C8">
            <w:pPr>
              <w:pStyle w:val="Paragrafoelenco"/>
              <w:numPr>
                <w:ilvl w:val="0"/>
                <w:numId w:val="19"/>
              </w:numPr>
              <w:ind w:left="261" w:hanging="261"/>
              <w:contextualSpacing/>
              <w:rPr>
                <w:rFonts w:cs="Arial"/>
                <w:lang w:eastAsia="en-US"/>
              </w:rPr>
            </w:pPr>
            <w:r w:rsidRPr="00E754E5">
              <w:rPr>
                <w:rFonts w:cs="Arial"/>
                <w:lang w:eastAsia="en-US"/>
              </w:rPr>
              <w:t>inserimento dei capitoli 2 e 3 “Contesto di riferimento” e “Generalità”</w:t>
            </w:r>
          </w:p>
          <w:p w14:paraId="7EEDC6D8" w14:textId="77777777" w:rsidR="00A73D47" w:rsidRPr="00E754E5" w:rsidRDefault="00A73D47" w:rsidP="003652C8">
            <w:pPr>
              <w:pStyle w:val="Paragrafoelenco"/>
              <w:numPr>
                <w:ilvl w:val="0"/>
                <w:numId w:val="19"/>
              </w:numPr>
              <w:ind w:left="261" w:hanging="261"/>
              <w:contextualSpacing/>
              <w:rPr>
                <w:rFonts w:cs="Arial"/>
                <w:lang w:eastAsia="en-US"/>
              </w:rPr>
            </w:pPr>
            <w:r w:rsidRPr="00E754E5">
              <w:rPr>
                <w:rFonts w:cs="Arial"/>
                <w:lang w:eastAsia="en-US"/>
              </w:rPr>
              <w:t xml:space="preserve">aggiornamento dei contenuti </w:t>
            </w:r>
            <w:r w:rsidR="00496489" w:rsidRPr="00E754E5">
              <w:rPr>
                <w:rFonts w:cs="Arial"/>
                <w:lang w:eastAsia="en-US"/>
              </w:rPr>
              <w:t>(descrizioni, diagrammi) dei servizi de</w:t>
            </w:r>
            <w:r w:rsidRPr="00E754E5">
              <w:rPr>
                <w:rFonts w:cs="Arial"/>
                <w:lang w:eastAsia="en-US"/>
              </w:rPr>
              <w:t>l cap. 4 “Servizi esposti dall’infrastruttura”</w:t>
            </w:r>
          </w:p>
          <w:p w14:paraId="7EEDC6D9" w14:textId="77777777" w:rsidR="00A73D47" w:rsidRPr="00E754E5" w:rsidRDefault="00A73D47" w:rsidP="003652C8">
            <w:pPr>
              <w:pStyle w:val="Paragrafoelenco"/>
              <w:numPr>
                <w:ilvl w:val="0"/>
                <w:numId w:val="19"/>
              </w:numPr>
              <w:ind w:left="261" w:hanging="261"/>
              <w:contextualSpacing/>
              <w:rPr>
                <w:rFonts w:cs="Arial"/>
                <w:lang w:eastAsia="en-US"/>
              </w:rPr>
            </w:pPr>
            <w:r w:rsidRPr="00E754E5">
              <w:rPr>
                <w:rFonts w:cs="Arial"/>
                <w:lang w:eastAsia="en-US"/>
              </w:rPr>
              <w:t>inserimento del cap. 5 “Specifiche tecniche” e aggiornamento delle specifiche associate ai singoli servizi</w:t>
            </w:r>
          </w:p>
          <w:p w14:paraId="7EEDC6DA" w14:textId="77777777" w:rsidR="00A73D47" w:rsidRPr="00E754E5" w:rsidRDefault="00A73D47" w:rsidP="003652C8">
            <w:pPr>
              <w:pStyle w:val="Paragrafoelenco"/>
              <w:numPr>
                <w:ilvl w:val="0"/>
                <w:numId w:val="19"/>
              </w:numPr>
              <w:ind w:left="261" w:hanging="261"/>
              <w:contextualSpacing/>
              <w:rPr>
                <w:rFonts w:cs="Arial"/>
                <w:lang w:eastAsia="en-US"/>
              </w:rPr>
            </w:pPr>
            <w:r w:rsidRPr="00E754E5">
              <w:rPr>
                <w:rFonts w:cs="Arial"/>
                <w:lang w:eastAsia="en-US"/>
              </w:rPr>
              <w:t xml:space="preserve">aggiornamento degli allegati al documento. </w:t>
            </w:r>
          </w:p>
        </w:tc>
      </w:tr>
      <w:tr w:rsidR="002E71A5" w:rsidRPr="00E754E5" w14:paraId="7EEDC6E1"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DC" w14:textId="77777777" w:rsidR="002E71A5" w:rsidRPr="00E754E5" w:rsidRDefault="002E71A5" w:rsidP="00891DB4">
            <w:pPr>
              <w:spacing w:line="276" w:lineRule="auto"/>
              <w:jc w:val="left"/>
              <w:rPr>
                <w:rFonts w:cs="Arial"/>
                <w:lang w:eastAsia="en-US"/>
              </w:rPr>
            </w:pPr>
            <w:r w:rsidRPr="00E754E5">
              <w:rPr>
                <w:rFonts w:cs="Arial"/>
                <w:lang w:eastAsia="en-US"/>
              </w:rPr>
              <w:t>Ver. 5.2</w:t>
            </w:r>
          </w:p>
        </w:tc>
        <w:tc>
          <w:tcPr>
            <w:tcW w:w="1002" w:type="dxa"/>
            <w:tcBorders>
              <w:top w:val="single" w:sz="4" w:space="0" w:color="008000"/>
              <w:left w:val="single" w:sz="4" w:space="0" w:color="008000"/>
              <w:bottom w:val="single" w:sz="4" w:space="0" w:color="008000"/>
              <w:right w:val="single" w:sz="4" w:space="0" w:color="008000"/>
            </w:tcBorders>
            <w:noWrap/>
          </w:tcPr>
          <w:p w14:paraId="7EEDC6DD" w14:textId="77777777" w:rsidR="002E71A5" w:rsidRPr="00E754E5" w:rsidRDefault="002E71A5" w:rsidP="00F4318F">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DE" w14:textId="77777777" w:rsidR="002E71A5" w:rsidRPr="00E754E5" w:rsidRDefault="002E71A5" w:rsidP="00F4318F">
            <w:pPr>
              <w:spacing w:line="276" w:lineRule="auto"/>
              <w:jc w:val="left"/>
              <w:rPr>
                <w:rFonts w:cs="Arial"/>
                <w:lang w:eastAsia="en-US"/>
              </w:rPr>
            </w:pPr>
            <w:r w:rsidRPr="00E754E5">
              <w:rPr>
                <w:rFonts w:cs="Arial"/>
                <w:lang w:eastAsia="en-US"/>
              </w:rPr>
              <w:t>12/02/2015</w:t>
            </w:r>
          </w:p>
        </w:tc>
        <w:tc>
          <w:tcPr>
            <w:tcW w:w="6429" w:type="dxa"/>
            <w:tcBorders>
              <w:top w:val="single" w:sz="4" w:space="0" w:color="008000"/>
              <w:left w:val="single" w:sz="4" w:space="0" w:color="008000"/>
              <w:bottom w:val="single" w:sz="4" w:space="0" w:color="008000"/>
              <w:right w:val="single" w:sz="4" w:space="0" w:color="008000"/>
            </w:tcBorders>
            <w:noWrap/>
          </w:tcPr>
          <w:p w14:paraId="7EEDC6DF" w14:textId="77777777" w:rsidR="002E71A5" w:rsidRPr="00E754E5" w:rsidRDefault="002E71A5" w:rsidP="003857A1">
            <w:pPr>
              <w:spacing w:line="276" w:lineRule="auto"/>
              <w:jc w:val="left"/>
              <w:rPr>
                <w:rFonts w:cs="Arial"/>
                <w:lang w:eastAsia="en-US"/>
              </w:rPr>
            </w:pPr>
            <w:r w:rsidRPr="00E754E5">
              <w:rPr>
                <w:rFonts w:cs="Arial"/>
                <w:lang w:eastAsia="en-US"/>
              </w:rPr>
              <w:t xml:space="preserve">Quinta versione rilasciata. </w:t>
            </w:r>
          </w:p>
          <w:p w14:paraId="7EEDC6E0" w14:textId="77777777" w:rsidR="002E71A5" w:rsidRPr="00E754E5" w:rsidRDefault="002E71A5" w:rsidP="003857A1">
            <w:pPr>
              <w:spacing w:line="276" w:lineRule="auto"/>
              <w:jc w:val="left"/>
              <w:rPr>
                <w:rFonts w:cs="Arial"/>
                <w:lang w:eastAsia="en-US"/>
              </w:rPr>
            </w:pPr>
            <w:r w:rsidRPr="00E754E5">
              <w:rPr>
                <w:rFonts w:cs="Arial"/>
                <w:lang w:eastAsia="en-US"/>
              </w:rPr>
              <w:t>Correzione per errore materiale alla premessa del cap. 4.</w:t>
            </w:r>
          </w:p>
        </w:tc>
      </w:tr>
      <w:tr w:rsidR="005A4763" w:rsidRPr="00E754E5" w14:paraId="7EEDC6E9"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E2" w14:textId="77777777" w:rsidR="005A4763" w:rsidRPr="00E754E5" w:rsidRDefault="005A4763" w:rsidP="005A4763">
            <w:pPr>
              <w:spacing w:line="276" w:lineRule="auto"/>
              <w:jc w:val="left"/>
              <w:rPr>
                <w:rFonts w:cs="Arial"/>
                <w:lang w:eastAsia="en-US"/>
              </w:rPr>
            </w:pPr>
            <w:r w:rsidRPr="00E754E5">
              <w:rPr>
                <w:rFonts w:cs="Arial"/>
                <w:lang w:eastAsia="en-US"/>
              </w:rPr>
              <w:t xml:space="preserve">Ver. </w:t>
            </w:r>
            <w:r w:rsidR="005431B7" w:rsidRPr="00E754E5">
              <w:rPr>
                <w:rFonts w:cs="Arial"/>
                <w:lang w:eastAsia="en-US"/>
              </w:rPr>
              <w:t>5.3</w:t>
            </w:r>
          </w:p>
        </w:tc>
        <w:tc>
          <w:tcPr>
            <w:tcW w:w="1002" w:type="dxa"/>
            <w:tcBorders>
              <w:top w:val="single" w:sz="4" w:space="0" w:color="008000"/>
              <w:left w:val="single" w:sz="4" w:space="0" w:color="008000"/>
              <w:bottom w:val="single" w:sz="4" w:space="0" w:color="008000"/>
              <w:right w:val="single" w:sz="4" w:space="0" w:color="008000"/>
            </w:tcBorders>
            <w:noWrap/>
          </w:tcPr>
          <w:p w14:paraId="7EEDC6E3" w14:textId="77777777" w:rsidR="005A4763" w:rsidRPr="00E754E5" w:rsidRDefault="005A4763" w:rsidP="00F4318F">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E4" w14:textId="77777777" w:rsidR="005A4763" w:rsidRPr="00E754E5" w:rsidRDefault="005431B7" w:rsidP="00F4318F">
            <w:pPr>
              <w:spacing w:line="276" w:lineRule="auto"/>
              <w:jc w:val="left"/>
              <w:rPr>
                <w:rFonts w:cs="Arial"/>
                <w:lang w:eastAsia="en-US"/>
              </w:rPr>
            </w:pPr>
            <w:r w:rsidRPr="00E754E5">
              <w:rPr>
                <w:rFonts w:cs="Arial"/>
                <w:lang w:eastAsia="en-US"/>
              </w:rPr>
              <w:t>22</w:t>
            </w:r>
            <w:r w:rsidR="005A4763" w:rsidRPr="00E754E5">
              <w:rPr>
                <w:rFonts w:cs="Arial"/>
                <w:lang w:eastAsia="en-US"/>
              </w:rPr>
              <w:t>/05/2015</w:t>
            </w:r>
          </w:p>
        </w:tc>
        <w:tc>
          <w:tcPr>
            <w:tcW w:w="6429" w:type="dxa"/>
            <w:tcBorders>
              <w:top w:val="single" w:sz="4" w:space="0" w:color="008000"/>
              <w:left w:val="single" w:sz="4" w:space="0" w:color="008000"/>
              <w:bottom w:val="single" w:sz="4" w:space="0" w:color="008000"/>
              <w:right w:val="single" w:sz="4" w:space="0" w:color="008000"/>
            </w:tcBorders>
            <w:noWrap/>
          </w:tcPr>
          <w:p w14:paraId="7EEDC6E5" w14:textId="77777777" w:rsidR="005431B7" w:rsidRPr="00E754E5" w:rsidRDefault="005431B7" w:rsidP="003857A1">
            <w:pPr>
              <w:spacing w:line="276" w:lineRule="auto"/>
              <w:jc w:val="left"/>
              <w:rPr>
                <w:rFonts w:cs="Arial"/>
                <w:lang w:eastAsia="en-US"/>
              </w:rPr>
            </w:pPr>
            <w:r w:rsidRPr="00E754E5">
              <w:rPr>
                <w:rFonts w:cs="Arial"/>
                <w:lang w:eastAsia="en-US"/>
              </w:rPr>
              <w:t>Quinta versione rilasciata</w:t>
            </w:r>
            <w:r w:rsidR="005A4763" w:rsidRPr="00E754E5">
              <w:rPr>
                <w:rFonts w:cs="Arial"/>
                <w:lang w:eastAsia="en-US"/>
              </w:rPr>
              <w:t xml:space="preserve">. </w:t>
            </w:r>
          </w:p>
          <w:p w14:paraId="7EEDC6E6" w14:textId="77777777" w:rsidR="005A4763" w:rsidRPr="00E754E5" w:rsidRDefault="005A4763" w:rsidP="003857A1">
            <w:pPr>
              <w:spacing w:line="276" w:lineRule="auto"/>
              <w:jc w:val="left"/>
              <w:rPr>
                <w:rFonts w:cs="Arial"/>
                <w:lang w:eastAsia="en-US"/>
              </w:rPr>
            </w:pPr>
            <w:r w:rsidRPr="00E754E5">
              <w:rPr>
                <w:rFonts w:cs="Arial"/>
                <w:lang w:eastAsia="en-US"/>
              </w:rPr>
              <w:t xml:space="preserve">Aggiornamento dei servizi di firma digitale remota e verifica remota firma digitale. In particolare: </w:t>
            </w:r>
          </w:p>
          <w:p w14:paraId="7EEDC6E7" w14:textId="77777777" w:rsidR="005A4763" w:rsidRPr="00E754E5" w:rsidRDefault="005A4763" w:rsidP="003652C8">
            <w:pPr>
              <w:pStyle w:val="Paragrafoelenco"/>
              <w:numPr>
                <w:ilvl w:val="0"/>
                <w:numId w:val="19"/>
              </w:numPr>
              <w:ind w:left="261" w:hanging="261"/>
              <w:contextualSpacing/>
              <w:rPr>
                <w:rFonts w:cs="Arial"/>
                <w:lang w:eastAsia="en-US"/>
              </w:rPr>
            </w:pPr>
            <w:r w:rsidRPr="00E754E5">
              <w:rPr>
                <w:rFonts w:cs="Arial"/>
                <w:lang w:eastAsia="en-US"/>
              </w:rPr>
              <w:t>par. 4.3.1 e par. 4.3.2: aggiornamento parametri alla sezione “dati scambiati”</w:t>
            </w:r>
          </w:p>
          <w:p w14:paraId="7EEDC6E8" w14:textId="77777777" w:rsidR="005A4763" w:rsidRPr="00E754E5" w:rsidRDefault="005A4763" w:rsidP="003652C8">
            <w:pPr>
              <w:pStyle w:val="Paragrafoelenco"/>
              <w:numPr>
                <w:ilvl w:val="0"/>
                <w:numId w:val="19"/>
              </w:numPr>
              <w:ind w:left="261" w:hanging="261"/>
              <w:contextualSpacing/>
              <w:rPr>
                <w:rFonts w:cs="Arial"/>
                <w:lang w:eastAsia="en-US"/>
              </w:rPr>
            </w:pPr>
            <w:r w:rsidRPr="00E754E5">
              <w:rPr>
                <w:rFonts w:cs="Arial"/>
                <w:lang w:eastAsia="en-US"/>
              </w:rPr>
              <w:t>par. 5.3.1 e par. 5.3.2: aggiornamento ai servizi wsdl allegati e integrazione degli esempi xml di chiamata e risposta.</w:t>
            </w:r>
          </w:p>
        </w:tc>
      </w:tr>
      <w:tr w:rsidR="0044728E" w:rsidRPr="00E754E5" w14:paraId="7EEDC6FB"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EA" w14:textId="77777777" w:rsidR="0044728E" w:rsidRPr="00E754E5" w:rsidRDefault="0044728E" w:rsidP="005A4763">
            <w:pPr>
              <w:spacing w:line="276" w:lineRule="auto"/>
              <w:jc w:val="left"/>
              <w:rPr>
                <w:rFonts w:cs="Arial"/>
                <w:lang w:eastAsia="en-US"/>
              </w:rPr>
            </w:pPr>
            <w:r w:rsidRPr="00E754E5">
              <w:rPr>
                <w:rFonts w:cs="Arial"/>
                <w:lang w:eastAsia="en-US"/>
              </w:rPr>
              <w:t>Ver. 5.4</w:t>
            </w:r>
          </w:p>
        </w:tc>
        <w:tc>
          <w:tcPr>
            <w:tcW w:w="1002" w:type="dxa"/>
            <w:tcBorders>
              <w:top w:val="single" w:sz="4" w:space="0" w:color="008000"/>
              <w:left w:val="single" w:sz="4" w:space="0" w:color="008000"/>
              <w:bottom w:val="single" w:sz="4" w:space="0" w:color="008000"/>
              <w:right w:val="single" w:sz="4" w:space="0" w:color="008000"/>
            </w:tcBorders>
            <w:noWrap/>
          </w:tcPr>
          <w:p w14:paraId="7EEDC6EB" w14:textId="77777777" w:rsidR="0044728E" w:rsidRPr="00E754E5" w:rsidRDefault="0044728E" w:rsidP="00F4318F">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EC" w14:textId="77777777" w:rsidR="0044728E" w:rsidRPr="00E754E5" w:rsidRDefault="0053784C" w:rsidP="0053784C">
            <w:pPr>
              <w:spacing w:line="276" w:lineRule="auto"/>
              <w:jc w:val="left"/>
              <w:rPr>
                <w:rFonts w:cs="Arial"/>
                <w:lang w:eastAsia="en-US"/>
              </w:rPr>
            </w:pPr>
            <w:r w:rsidRPr="00E754E5">
              <w:rPr>
                <w:rFonts w:cs="Arial"/>
                <w:lang w:eastAsia="en-US"/>
              </w:rPr>
              <w:t>18</w:t>
            </w:r>
            <w:r w:rsidR="00F172B2" w:rsidRPr="00E754E5">
              <w:rPr>
                <w:rFonts w:cs="Arial"/>
                <w:lang w:eastAsia="en-US"/>
              </w:rPr>
              <w:t>/</w:t>
            </w:r>
            <w:r w:rsidRPr="00E754E5">
              <w:rPr>
                <w:rFonts w:cs="Arial"/>
                <w:lang w:eastAsia="en-US"/>
              </w:rPr>
              <w:t>02</w:t>
            </w:r>
            <w:r w:rsidR="0044728E" w:rsidRPr="00E754E5">
              <w:rPr>
                <w:rFonts w:cs="Arial"/>
                <w:lang w:eastAsia="en-US"/>
              </w:rPr>
              <w:t>/201</w:t>
            </w:r>
            <w:r w:rsidRPr="00E754E5">
              <w:rPr>
                <w:rFonts w:cs="Arial"/>
                <w:lang w:eastAsia="en-US"/>
              </w:rPr>
              <w:t>6</w:t>
            </w:r>
          </w:p>
        </w:tc>
        <w:tc>
          <w:tcPr>
            <w:tcW w:w="6429" w:type="dxa"/>
            <w:tcBorders>
              <w:top w:val="single" w:sz="4" w:space="0" w:color="008000"/>
              <w:left w:val="single" w:sz="4" w:space="0" w:color="008000"/>
              <w:bottom w:val="single" w:sz="4" w:space="0" w:color="008000"/>
              <w:right w:val="single" w:sz="4" w:space="0" w:color="008000"/>
            </w:tcBorders>
            <w:noWrap/>
          </w:tcPr>
          <w:p w14:paraId="7EEDC6ED" w14:textId="77777777" w:rsidR="00CD52AB" w:rsidRPr="00E754E5" w:rsidRDefault="00CD52AB" w:rsidP="00CD52AB">
            <w:pPr>
              <w:spacing w:line="276" w:lineRule="auto"/>
              <w:jc w:val="left"/>
              <w:rPr>
                <w:rFonts w:cs="Arial"/>
                <w:lang w:eastAsia="en-US"/>
              </w:rPr>
            </w:pPr>
            <w:r w:rsidRPr="00E754E5">
              <w:rPr>
                <w:rFonts w:cs="Arial"/>
                <w:lang w:eastAsia="en-US"/>
              </w:rPr>
              <w:t>Quinta versione rilasciata. Aggiornamento dei servizi anagrafici e di catalogo</w:t>
            </w:r>
            <w:r w:rsidR="00A419C3" w:rsidRPr="00E754E5">
              <w:rPr>
                <w:rFonts w:cs="Arial"/>
                <w:lang w:eastAsia="en-US"/>
              </w:rPr>
              <w:t xml:space="preserve"> e dei servizi </w:t>
            </w:r>
            <w:r w:rsidR="003C551E" w:rsidRPr="00E754E5">
              <w:rPr>
                <w:rFonts w:cs="Arial"/>
                <w:lang w:eastAsia="en-US"/>
              </w:rPr>
              <w:t xml:space="preserve">di firma e </w:t>
            </w:r>
            <w:r w:rsidR="00A419C3" w:rsidRPr="00E754E5">
              <w:rPr>
                <w:rFonts w:cs="Arial"/>
                <w:lang w:eastAsia="en-US"/>
              </w:rPr>
              <w:t>consenso</w:t>
            </w:r>
            <w:r w:rsidRPr="00E754E5">
              <w:rPr>
                <w:rFonts w:cs="Arial"/>
                <w:lang w:eastAsia="en-US"/>
              </w:rPr>
              <w:t xml:space="preserve">, in particolare: </w:t>
            </w:r>
          </w:p>
          <w:p w14:paraId="7EEDC6EE" w14:textId="77777777" w:rsidR="00CD52AB" w:rsidRPr="00E754E5" w:rsidRDefault="00CD52AB" w:rsidP="003652C8">
            <w:pPr>
              <w:pStyle w:val="Paragrafoelenco"/>
              <w:numPr>
                <w:ilvl w:val="0"/>
                <w:numId w:val="19"/>
              </w:numPr>
              <w:ind w:left="261" w:hanging="261"/>
              <w:contextualSpacing/>
              <w:rPr>
                <w:rFonts w:cs="Arial"/>
                <w:lang w:eastAsia="en-US"/>
              </w:rPr>
            </w:pPr>
            <w:r w:rsidRPr="00E754E5">
              <w:rPr>
                <w:rFonts w:cs="Arial"/>
                <w:lang w:eastAsia="en-US"/>
              </w:rPr>
              <w:t>par. 4, aggiornamento della sezione “Servizi dell’Anagrafe Regionale Sanitaria”</w:t>
            </w:r>
          </w:p>
          <w:p w14:paraId="7EEDC6EF" w14:textId="77777777" w:rsidR="00CD52AB" w:rsidRPr="00E754E5" w:rsidRDefault="00CD52AB" w:rsidP="003652C8">
            <w:pPr>
              <w:pStyle w:val="Paragrafoelenco"/>
              <w:numPr>
                <w:ilvl w:val="0"/>
                <w:numId w:val="19"/>
              </w:numPr>
              <w:ind w:left="261" w:hanging="261"/>
              <w:contextualSpacing/>
              <w:rPr>
                <w:rFonts w:cs="Arial"/>
                <w:lang w:eastAsia="en-US"/>
              </w:rPr>
            </w:pPr>
            <w:r w:rsidRPr="00E754E5">
              <w:rPr>
                <w:rFonts w:cs="Arial"/>
                <w:lang w:eastAsia="en-US"/>
              </w:rPr>
              <w:t>creazione di due sottoparagrafi al par. 4.5.2 e inserimento di un nuovo par. 4.2.5.2 “notifica di utilizzo anagrafica”;</w:t>
            </w:r>
          </w:p>
          <w:p w14:paraId="7EEDC6F0" w14:textId="77777777" w:rsidR="00CD52AB" w:rsidRPr="00E754E5" w:rsidRDefault="00CD52AB" w:rsidP="003652C8">
            <w:pPr>
              <w:pStyle w:val="Paragrafoelenco"/>
              <w:numPr>
                <w:ilvl w:val="0"/>
                <w:numId w:val="19"/>
              </w:numPr>
              <w:ind w:left="261" w:hanging="261"/>
              <w:contextualSpacing/>
              <w:rPr>
                <w:rFonts w:cs="Arial"/>
                <w:lang w:eastAsia="en-US"/>
              </w:rPr>
            </w:pPr>
            <w:r w:rsidRPr="00E754E5">
              <w:rPr>
                <w:rFonts w:cs="Arial"/>
                <w:lang w:eastAsia="en-US"/>
              </w:rPr>
              <w:t xml:space="preserve">par. 4.2.8: aggiornamento descrizione dei dati anagrafici nei messaggi HL7 </w:t>
            </w:r>
          </w:p>
          <w:p w14:paraId="3C1434B5" w14:textId="3B5DC7D0" w:rsidR="00755179" w:rsidRPr="00E754E5" w:rsidRDefault="00755179" w:rsidP="00755179">
            <w:pPr>
              <w:pStyle w:val="Paragrafoelenco"/>
              <w:numPr>
                <w:ilvl w:val="0"/>
                <w:numId w:val="19"/>
              </w:numPr>
              <w:ind w:left="261" w:hanging="261"/>
              <w:contextualSpacing/>
              <w:rPr>
                <w:rFonts w:cs="Arial"/>
                <w:lang w:eastAsia="en-US"/>
              </w:rPr>
            </w:pPr>
            <w:r w:rsidRPr="00E754E5">
              <w:rPr>
                <w:rFonts w:cs="Arial"/>
                <w:lang w:eastAsia="en-US"/>
              </w:rPr>
              <w:t>par. 4.2.8: note sulla gestione del paziente anonimo</w:t>
            </w:r>
          </w:p>
          <w:p w14:paraId="7EEDC6F1" w14:textId="77777777" w:rsidR="00B3180D" w:rsidRPr="00E754E5" w:rsidRDefault="00CD52AB" w:rsidP="003652C8">
            <w:pPr>
              <w:pStyle w:val="Paragrafoelenco"/>
              <w:numPr>
                <w:ilvl w:val="0"/>
                <w:numId w:val="19"/>
              </w:numPr>
              <w:ind w:left="261" w:hanging="261"/>
              <w:contextualSpacing/>
              <w:rPr>
                <w:rFonts w:cs="Arial"/>
                <w:lang w:eastAsia="en-US"/>
              </w:rPr>
            </w:pPr>
            <w:r w:rsidRPr="00E754E5">
              <w:rPr>
                <w:rFonts w:cs="Arial"/>
                <w:lang w:eastAsia="en-US"/>
              </w:rPr>
              <w:t xml:space="preserve">par. 4.2.9: </w:t>
            </w:r>
            <w:r w:rsidR="00C5566E" w:rsidRPr="00E754E5">
              <w:rPr>
                <w:rFonts w:cs="Arial"/>
                <w:lang w:eastAsia="en-US"/>
              </w:rPr>
              <w:t>inserimento dei riferimenti al documento allegato “IN1 – Allegato Cataloghi ASR-EMPI”</w:t>
            </w:r>
          </w:p>
          <w:p w14:paraId="7EEDC6F2" w14:textId="77777777" w:rsidR="0053784C" w:rsidRPr="00E754E5" w:rsidRDefault="0053784C" w:rsidP="003652C8">
            <w:pPr>
              <w:pStyle w:val="Paragrafoelenco"/>
              <w:numPr>
                <w:ilvl w:val="0"/>
                <w:numId w:val="19"/>
              </w:numPr>
              <w:ind w:left="261" w:hanging="261"/>
              <w:contextualSpacing/>
              <w:rPr>
                <w:rFonts w:cs="Arial"/>
                <w:lang w:eastAsia="en-US"/>
              </w:rPr>
            </w:pPr>
            <w:r w:rsidRPr="00E754E5">
              <w:rPr>
                <w:rFonts w:cs="Arial"/>
                <w:lang w:eastAsia="en-US"/>
              </w:rPr>
              <w:t>par. 4.3.1: aggiornamento con servizio firma multipla</w:t>
            </w:r>
          </w:p>
          <w:p w14:paraId="7EEDC6F3" w14:textId="77777777" w:rsidR="0053784C" w:rsidRPr="00E754E5" w:rsidRDefault="0053784C" w:rsidP="003652C8">
            <w:pPr>
              <w:pStyle w:val="Paragrafoelenco"/>
              <w:numPr>
                <w:ilvl w:val="0"/>
                <w:numId w:val="19"/>
              </w:numPr>
              <w:ind w:left="261" w:hanging="261"/>
              <w:contextualSpacing/>
              <w:rPr>
                <w:rFonts w:cs="Arial"/>
                <w:lang w:eastAsia="en-US"/>
              </w:rPr>
            </w:pPr>
            <w:r w:rsidRPr="00E754E5">
              <w:rPr>
                <w:rFonts w:cs="Arial"/>
                <w:lang w:eastAsia="en-US"/>
              </w:rPr>
              <w:t>par. 4.6.1.1: aggiornamento tabella parametri interfaccia/ws</w:t>
            </w:r>
          </w:p>
          <w:p w14:paraId="7EEDC6F4" w14:textId="77777777" w:rsidR="009002D7" w:rsidRPr="00E754E5" w:rsidRDefault="009002D7" w:rsidP="003652C8">
            <w:pPr>
              <w:pStyle w:val="Paragrafoelenco"/>
              <w:numPr>
                <w:ilvl w:val="0"/>
                <w:numId w:val="19"/>
              </w:numPr>
              <w:ind w:left="261" w:hanging="261"/>
              <w:contextualSpacing/>
              <w:rPr>
                <w:rFonts w:cs="Arial"/>
                <w:lang w:eastAsia="en-US"/>
              </w:rPr>
            </w:pPr>
            <w:r w:rsidRPr="00E754E5">
              <w:rPr>
                <w:rFonts w:cs="Arial"/>
                <w:lang w:eastAsia="en-US"/>
              </w:rPr>
              <w:t>par. 4.6.1.2.1: aggiornamento parametri di chiamata ws</w:t>
            </w:r>
          </w:p>
          <w:p w14:paraId="7EEDC6F5" w14:textId="77777777" w:rsidR="009002D7" w:rsidRPr="00E754E5" w:rsidRDefault="009002D7" w:rsidP="003652C8">
            <w:pPr>
              <w:pStyle w:val="Paragrafoelenco"/>
              <w:numPr>
                <w:ilvl w:val="0"/>
                <w:numId w:val="19"/>
              </w:numPr>
              <w:ind w:left="261" w:hanging="261"/>
              <w:contextualSpacing/>
              <w:rPr>
                <w:rFonts w:cs="Arial"/>
                <w:lang w:eastAsia="en-US"/>
              </w:rPr>
            </w:pPr>
            <w:r w:rsidRPr="00E754E5">
              <w:rPr>
                <w:rFonts w:cs="Arial"/>
                <w:lang w:eastAsia="en-US"/>
              </w:rPr>
              <w:t>par. 4.6.1.2.4: aggiornamento parametri di chiamata ws</w:t>
            </w:r>
          </w:p>
          <w:p w14:paraId="7EEDC6F6" w14:textId="77777777" w:rsidR="009002D7" w:rsidRPr="00E754E5" w:rsidRDefault="009002D7" w:rsidP="003652C8">
            <w:pPr>
              <w:pStyle w:val="Paragrafoelenco"/>
              <w:numPr>
                <w:ilvl w:val="0"/>
                <w:numId w:val="19"/>
              </w:numPr>
              <w:ind w:left="261" w:hanging="261"/>
              <w:contextualSpacing/>
              <w:rPr>
                <w:rFonts w:cs="Arial"/>
                <w:lang w:eastAsia="en-US"/>
              </w:rPr>
            </w:pPr>
            <w:r w:rsidRPr="00E754E5">
              <w:rPr>
                <w:rFonts w:cs="Arial"/>
                <w:lang w:eastAsia="en-US"/>
              </w:rPr>
              <w:t>par. 4.6.1.2.5: aggiornamento parametri di chiamata ws</w:t>
            </w:r>
          </w:p>
          <w:p w14:paraId="7EEDC6F7" w14:textId="77777777" w:rsidR="00CD52AB" w:rsidRPr="00E754E5" w:rsidRDefault="001C14FC" w:rsidP="003652C8">
            <w:pPr>
              <w:pStyle w:val="Paragrafoelenco"/>
              <w:numPr>
                <w:ilvl w:val="0"/>
                <w:numId w:val="19"/>
              </w:numPr>
              <w:ind w:left="261" w:hanging="261"/>
              <w:contextualSpacing/>
              <w:rPr>
                <w:rFonts w:cs="Arial"/>
                <w:lang w:eastAsia="en-US"/>
              </w:rPr>
            </w:pPr>
            <w:r w:rsidRPr="00E754E5">
              <w:rPr>
                <w:rFonts w:cs="Arial"/>
                <w:lang w:eastAsia="en-US"/>
              </w:rPr>
              <w:t xml:space="preserve">par. 4.6.1.2.6: </w:t>
            </w:r>
            <w:r w:rsidR="00073F1C" w:rsidRPr="00E754E5">
              <w:rPr>
                <w:rFonts w:cs="Arial"/>
                <w:lang w:eastAsia="en-US"/>
              </w:rPr>
              <w:t>inserimento ws “</w:t>
            </w:r>
            <w:r w:rsidRPr="00E754E5">
              <w:rPr>
                <w:rFonts w:cs="Arial"/>
                <w:lang w:eastAsia="en-US"/>
              </w:rPr>
              <w:t>copia consensi</w:t>
            </w:r>
            <w:r w:rsidR="00073F1C" w:rsidRPr="00E754E5">
              <w:rPr>
                <w:rFonts w:cs="Arial"/>
                <w:lang w:eastAsia="en-US"/>
              </w:rPr>
              <w:t>”</w:t>
            </w:r>
          </w:p>
          <w:p w14:paraId="7EEDC6F8" w14:textId="77777777" w:rsidR="0053784C" w:rsidRPr="00E754E5" w:rsidRDefault="0053784C" w:rsidP="003652C8">
            <w:pPr>
              <w:pStyle w:val="Paragrafoelenco"/>
              <w:numPr>
                <w:ilvl w:val="0"/>
                <w:numId w:val="19"/>
              </w:numPr>
              <w:ind w:left="261" w:hanging="261"/>
              <w:contextualSpacing/>
              <w:rPr>
                <w:rFonts w:cs="Arial"/>
                <w:lang w:eastAsia="en-US"/>
              </w:rPr>
            </w:pPr>
            <w:r w:rsidRPr="00E754E5">
              <w:rPr>
                <w:rFonts w:cs="Arial"/>
                <w:lang w:eastAsia="en-US"/>
              </w:rPr>
              <w:t>par. 5.3.1: aggiornamento con servizio firma multipla</w:t>
            </w:r>
          </w:p>
          <w:p w14:paraId="7EEDC6F9" w14:textId="77777777" w:rsidR="00073F1C" w:rsidRPr="00E754E5" w:rsidRDefault="00073F1C" w:rsidP="003652C8">
            <w:pPr>
              <w:pStyle w:val="Paragrafoelenco"/>
              <w:numPr>
                <w:ilvl w:val="0"/>
                <w:numId w:val="19"/>
              </w:numPr>
              <w:ind w:left="261" w:hanging="261"/>
              <w:contextualSpacing/>
              <w:rPr>
                <w:rFonts w:cs="Arial"/>
                <w:lang w:eastAsia="en-US"/>
              </w:rPr>
            </w:pPr>
            <w:r w:rsidRPr="00E754E5">
              <w:rPr>
                <w:rFonts w:cs="Arial"/>
                <w:lang w:eastAsia="en-US"/>
              </w:rPr>
              <w:t xml:space="preserve">par. </w:t>
            </w:r>
            <w:r w:rsidR="00731A72" w:rsidRPr="00E754E5">
              <w:rPr>
                <w:rFonts w:cs="Arial"/>
                <w:lang w:eastAsia="en-US"/>
              </w:rPr>
              <w:t xml:space="preserve">5.5: aggiornamento </w:t>
            </w:r>
            <w:r w:rsidR="00087B0D" w:rsidRPr="00E754E5">
              <w:rPr>
                <w:rFonts w:cs="Arial"/>
                <w:lang w:eastAsia="en-US"/>
              </w:rPr>
              <w:t xml:space="preserve">specifiche </w:t>
            </w:r>
            <w:r w:rsidR="009002D7" w:rsidRPr="00E754E5">
              <w:rPr>
                <w:rFonts w:cs="Arial"/>
                <w:lang w:eastAsia="en-US"/>
              </w:rPr>
              <w:t>su parametri di chiamata generici</w:t>
            </w:r>
            <w:r w:rsidR="00A1095F" w:rsidRPr="00E754E5">
              <w:rPr>
                <w:rFonts w:cs="Arial"/>
                <w:lang w:eastAsia="en-US"/>
              </w:rPr>
              <w:t xml:space="preserve">, parametri ws “aggiorna consenso singolo”, “acquisisci visibilità”, “ricerca consensi”; inserimento </w:t>
            </w:r>
            <w:r w:rsidR="00087B0D" w:rsidRPr="00E754E5">
              <w:rPr>
                <w:rFonts w:cs="Arial"/>
                <w:lang w:eastAsia="en-US"/>
              </w:rPr>
              <w:t>es</w:t>
            </w:r>
            <w:r w:rsidR="00A1095F" w:rsidRPr="00E754E5">
              <w:rPr>
                <w:rFonts w:cs="Arial"/>
                <w:lang w:eastAsia="en-US"/>
              </w:rPr>
              <w:t>. ws</w:t>
            </w:r>
            <w:r w:rsidR="00087B0D" w:rsidRPr="00E754E5">
              <w:rPr>
                <w:rFonts w:cs="Arial"/>
                <w:lang w:eastAsia="en-US"/>
              </w:rPr>
              <w:t xml:space="preserve"> “copia consensi”</w:t>
            </w:r>
          </w:p>
          <w:p w14:paraId="7EEDC6FA" w14:textId="77777777" w:rsidR="00C5566E" w:rsidRPr="00E754E5" w:rsidRDefault="00C5566E" w:rsidP="003652C8">
            <w:pPr>
              <w:pStyle w:val="Paragrafoelenco"/>
              <w:numPr>
                <w:ilvl w:val="0"/>
                <w:numId w:val="19"/>
              </w:numPr>
              <w:ind w:left="261" w:hanging="261"/>
              <w:contextualSpacing/>
              <w:rPr>
                <w:rFonts w:cs="Arial"/>
                <w:lang w:eastAsia="en-US"/>
              </w:rPr>
            </w:pPr>
            <w:r w:rsidRPr="00E754E5">
              <w:rPr>
                <w:rFonts w:cs="Arial"/>
                <w:lang w:eastAsia="en-US"/>
              </w:rPr>
              <w:t>par. 6: aggiornamento con allegato “IN1 – Allegato Cataloghi ASR-EMPI”</w:t>
            </w:r>
            <w:r w:rsidR="00A1095F" w:rsidRPr="00E754E5">
              <w:rPr>
                <w:rFonts w:cs="Arial"/>
                <w:lang w:eastAsia="en-US"/>
              </w:rPr>
              <w:t>, aggiornamento specifiche wsdl</w:t>
            </w:r>
            <w:r w:rsidR="003C551E" w:rsidRPr="00E754E5">
              <w:rPr>
                <w:rFonts w:cs="Arial"/>
                <w:lang w:eastAsia="en-US"/>
              </w:rPr>
              <w:t>/xml di</w:t>
            </w:r>
            <w:r w:rsidR="00A1095F" w:rsidRPr="00E754E5">
              <w:rPr>
                <w:rFonts w:cs="Arial"/>
                <w:lang w:eastAsia="en-US"/>
              </w:rPr>
              <w:t xml:space="preserve"> firma multipla e consenso</w:t>
            </w:r>
          </w:p>
        </w:tc>
      </w:tr>
      <w:tr w:rsidR="00F87269" w:rsidRPr="00E754E5" w14:paraId="7EEDC702"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6FC" w14:textId="77777777" w:rsidR="00F87269" w:rsidRPr="00E754E5" w:rsidRDefault="00F87269" w:rsidP="005A4763">
            <w:pPr>
              <w:spacing w:line="276" w:lineRule="auto"/>
              <w:jc w:val="left"/>
              <w:rPr>
                <w:rFonts w:cs="Arial"/>
                <w:lang w:eastAsia="en-US"/>
              </w:rPr>
            </w:pPr>
            <w:r w:rsidRPr="00E754E5">
              <w:rPr>
                <w:rFonts w:cs="Arial"/>
                <w:lang w:eastAsia="en-US"/>
              </w:rPr>
              <w:t>Ver. 5.5</w:t>
            </w:r>
          </w:p>
        </w:tc>
        <w:tc>
          <w:tcPr>
            <w:tcW w:w="1002" w:type="dxa"/>
            <w:tcBorders>
              <w:top w:val="single" w:sz="4" w:space="0" w:color="008000"/>
              <w:left w:val="single" w:sz="4" w:space="0" w:color="008000"/>
              <w:bottom w:val="single" w:sz="4" w:space="0" w:color="008000"/>
              <w:right w:val="single" w:sz="4" w:space="0" w:color="008000"/>
            </w:tcBorders>
            <w:noWrap/>
          </w:tcPr>
          <w:p w14:paraId="7EEDC6FD" w14:textId="77777777" w:rsidR="00F87269" w:rsidRPr="00E754E5" w:rsidRDefault="00F87269" w:rsidP="00F4318F">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6FE" w14:textId="77777777" w:rsidR="00F87269" w:rsidRPr="00E754E5" w:rsidRDefault="00F87269" w:rsidP="0053784C">
            <w:pPr>
              <w:spacing w:line="276" w:lineRule="auto"/>
              <w:jc w:val="left"/>
              <w:rPr>
                <w:rFonts w:cs="Arial"/>
                <w:lang w:eastAsia="en-US"/>
              </w:rPr>
            </w:pPr>
            <w:r w:rsidRPr="00E754E5">
              <w:rPr>
                <w:rFonts w:cs="Arial"/>
                <w:lang w:eastAsia="en-US"/>
              </w:rPr>
              <w:t>30/06/2016</w:t>
            </w:r>
          </w:p>
        </w:tc>
        <w:tc>
          <w:tcPr>
            <w:tcW w:w="6429" w:type="dxa"/>
            <w:tcBorders>
              <w:top w:val="single" w:sz="4" w:space="0" w:color="008000"/>
              <w:left w:val="single" w:sz="4" w:space="0" w:color="008000"/>
              <w:bottom w:val="single" w:sz="4" w:space="0" w:color="008000"/>
              <w:right w:val="single" w:sz="4" w:space="0" w:color="008000"/>
            </w:tcBorders>
            <w:noWrap/>
          </w:tcPr>
          <w:p w14:paraId="7EEDC6FF" w14:textId="77777777" w:rsidR="00F87269" w:rsidRPr="00E754E5" w:rsidRDefault="00F87269" w:rsidP="00F87269">
            <w:pPr>
              <w:spacing w:line="276" w:lineRule="auto"/>
              <w:jc w:val="left"/>
              <w:rPr>
                <w:rFonts w:cs="Arial"/>
                <w:lang w:eastAsia="en-US"/>
              </w:rPr>
            </w:pPr>
            <w:r w:rsidRPr="00E754E5">
              <w:rPr>
                <w:rFonts w:cs="Arial"/>
                <w:lang w:eastAsia="en-US"/>
              </w:rPr>
              <w:t xml:space="preserve">Quinta versione rilasciata. Aggiornamento degli allegati: </w:t>
            </w:r>
          </w:p>
          <w:p w14:paraId="7EEDC700" w14:textId="77777777" w:rsidR="00F87269" w:rsidRPr="00E754E5" w:rsidRDefault="00F87269" w:rsidP="003652C8">
            <w:pPr>
              <w:pStyle w:val="Paragrafoelenco"/>
              <w:numPr>
                <w:ilvl w:val="0"/>
                <w:numId w:val="66"/>
              </w:numPr>
              <w:spacing w:before="0"/>
              <w:ind w:left="260" w:hanging="260"/>
              <w:rPr>
                <w:lang w:eastAsia="en-US"/>
              </w:rPr>
            </w:pPr>
            <w:r w:rsidRPr="00E754E5">
              <w:rPr>
                <w:lang w:eastAsia="en-US"/>
              </w:rPr>
              <w:t>Allegato Integrazione ASR-EMPI – RIS (file doc)</w:t>
            </w:r>
          </w:p>
          <w:p w14:paraId="7EEDC701" w14:textId="77777777" w:rsidR="00F87269" w:rsidRPr="00E754E5" w:rsidRDefault="00F87269" w:rsidP="003652C8">
            <w:pPr>
              <w:pStyle w:val="Paragrafoelenco"/>
              <w:numPr>
                <w:ilvl w:val="0"/>
                <w:numId w:val="66"/>
              </w:numPr>
              <w:spacing w:before="0"/>
              <w:ind w:left="260" w:hanging="260"/>
              <w:rPr>
                <w:lang w:eastAsia="en-US"/>
              </w:rPr>
            </w:pPr>
            <w:r w:rsidRPr="00E754E5">
              <w:rPr>
                <w:lang w:eastAsia="en-US"/>
              </w:rPr>
              <w:t>Allegato Cataloghi ASR-EMPI (file doc)</w:t>
            </w:r>
          </w:p>
        </w:tc>
      </w:tr>
      <w:tr w:rsidR="008674E0" w:rsidRPr="00E754E5" w14:paraId="7EEDC710"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7EEDC703" w14:textId="77777777" w:rsidR="008674E0" w:rsidRPr="00E754E5" w:rsidRDefault="008674E0" w:rsidP="005A4763">
            <w:pPr>
              <w:spacing w:line="276" w:lineRule="auto"/>
              <w:jc w:val="left"/>
              <w:rPr>
                <w:rFonts w:cs="Arial"/>
                <w:lang w:eastAsia="en-US"/>
              </w:rPr>
            </w:pPr>
            <w:r w:rsidRPr="00E754E5">
              <w:rPr>
                <w:rFonts w:cs="Arial"/>
                <w:lang w:eastAsia="en-US"/>
              </w:rPr>
              <w:t>Ver. 6</w:t>
            </w:r>
          </w:p>
        </w:tc>
        <w:tc>
          <w:tcPr>
            <w:tcW w:w="1002" w:type="dxa"/>
            <w:tcBorders>
              <w:top w:val="single" w:sz="4" w:space="0" w:color="008000"/>
              <w:left w:val="single" w:sz="4" w:space="0" w:color="008000"/>
              <w:bottom w:val="single" w:sz="4" w:space="0" w:color="008000"/>
              <w:right w:val="single" w:sz="4" w:space="0" w:color="008000"/>
            </w:tcBorders>
            <w:noWrap/>
          </w:tcPr>
          <w:p w14:paraId="7EEDC704" w14:textId="77777777" w:rsidR="008674E0" w:rsidRPr="00E754E5" w:rsidRDefault="008674E0" w:rsidP="00F4318F">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EEDC705" w14:textId="7E44F94F" w:rsidR="008674E0" w:rsidRPr="00E754E5" w:rsidRDefault="005B5262" w:rsidP="005B5262">
            <w:pPr>
              <w:spacing w:line="276" w:lineRule="auto"/>
              <w:jc w:val="left"/>
              <w:rPr>
                <w:rFonts w:cs="Arial"/>
                <w:lang w:eastAsia="en-US"/>
              </w:rPr>
            </w:pPr>
            <w:r>
              <w:rPr>
                <w:rFonts w:cs="Arial"/>
                <w:lang w:eastAsia="en-US"/>
              </w:rPr>
              <w:t>13</w:t>
            </w:r>
            <w:r w:rsidR="008674E0" w:rsidRPr="00E754E5">
              <w:rPr>
                <w:rFonts w:cs="Arial"/>
                <w:lang w:eastAsia="en-US"/>
              </w:rPr>
              <w:t>/</w:t>
            </w:r>
            <w:r>
              <w:rPr>
                <w:rFonts w:cs="Arial"/>
                <w:lang w:eastAsia="en-US"/>
              </w:rPr>
              <w:t>1</w:t>
            </w:r>
            <w:r w:rsidR="008674E0" w:rsidRPr="00E754E5">
              <w:rPr>
                <w:rFonts w:cs="Arial"/>
                <w:lang w:eastAsia="en-US"/>
              </w:rPr>
              <w:t>0/2016</w:t>
            </w:r>
          </w:p>
        </w:tc>
        <w:tc>
          <w:tcPr>
            <w:tcW w:w="6429" w:type="dxa"/>
            <w:tcBorders>
              <w:top w:val="single" w:sz="4" w:space="0" w:color="008000"/>
              <w:left w:val="single" w:sz="4" w:space="0" w:color="008000"/>
              <w:bottom w:val="single" w:sz="4" w:space="0" w:color="008000"/>
              <w:right w:val="single" w:sz="4" w:space="0" w:color="008000"/>
            </w:tcBorders>
            <w:noWrap/>
          </w:tcPr>
          <w:p w14:paraId="7EEDC706" w14:textId="77777777" w:rsidR="008674E0" w:rsidRPr="00E754E5" w:rsidRDefault="008674E0" w:rsidP="008674E0">
            <w:pPr>
              <w:spacing w:line="276" w:lineRule="auto"/>
              <w:jc w:val="left"/>
              <w:rPr>
                <w:rFonts w:cs="Arial"/>
                <w:lang w:eastAsia="en-US"/>
              </w:rPr>
            </w:pPr>
            <w:r w:rsidRPr="00E754E5">
              <w:rPr>
                <w:rFonts w:cs="Arial"/>
                <w:lang w:eastAsia="en-US"/>
              </w:rPr>
              <w:t xml:space="preserve">Sesta versione rilasciata. Aggiornamento dei servizi previsti dai rilasci di II iterazione. In particolare: </w:t>
            </w:r>
          </w:p>
          <w:p w14:paraId="24263A59" w14:textId="7DF5FC12" w:rsidR="00247B8D" w:rsidRPr="00E754E5" w:rsidRDefault="00247B8D" w:rsidP="003652C8">
            <w:pPr>
              <w:pStyle w:val="Paragrafoelenco"/>
              <w:numPr>
                <w:ilvl w:val="0"/>
                <w:numId w:val="19"/>
              </w:numPr>
              <w:ind w:left="261" w:hanging="261"/>
              <w:contextualSpacing/>
              <w:rPr>
                <w:rFonts w:cs="Arial"/>
                <w:lang w:eastAsia="en-US"/>
              </w:rPr>
            </w:pPr>
            <w:r w:rsidRPr="00E754E5">
              <w:rPr>
                <w:rFonts w:cs="Arial"/>
                <w:lang w:eastAsia="en-US"/>
              </w:rPr>
              <w:lastRenderedPageBreak/>
              <w:t xml:space="preserve">par. 3.6 : inseriti riferimenti alle specifiche HL7 V3 </w:t>
            </w:r>
          </w:p>
          <w:p w14:paraId="415B4CF0" w14:textId="77777777" w:rsidR="00684F7B" w:rsidRPr="00E754E5" w:rsidRDefault="002B0A6E" w:rsidP="003652C8">
            <w:pPr>
              <w:pStyle w:val="Paragrafoelenco"/>
              <w:numPr>
                <w:ilvl w:val="0"/>
                <w:numId w:val="19"/>
              </w:numPr>
              <w:ind w:left="261" w:hanging="261"/>
              <w:contextualSpacing/>
              <w:rPr>
                <w:rFonts w:cs="Arial"/>
                <w:lang w:eastAsia="en-US"/>
              </w:rPr>
            </w:pPr>
            <w:r w:rsidRPr="00E754E5">
              <w:rPr>
                <w:rFonts w:cs="Arial"/>
                <w:lang w:eastAsia="en-US"/>
              </w:rPr>
              <w:t>par. 4.1.</w:t>
            </w:r>
            <w:r w:rsidR="00684F7B" w:rsidRPr="00E754E5">
              <w:rPr>
                <w:rFonts w:cs="Arial"/>
                <w:lang w:eastAsia="en-US"/>
              </w:rPr>
              <w:t>2</w:t>
            </w:r>
            <w:r w:rsidRPr="00E754E5">
              <w:rPr>
                <w:rFonts w:cs="Arial"/>
                <w:lang w:eastAsia="en-US"/>
              </w:rPr>
              <w:t>: inserimento specifica per il servizio di autenticazione applicativa</w:t>
            </w:r>
            <w:r w:rsidR="00684F7B" w:rsidRPr="00E754E5">
              <w:rPr>
                <w:rFonts w:cs="Arial"/>
                <w:lang w:eastAsia="en-US"/>
              </w:rPr>
              <w:t xml:space="preserve"> STS</w:t>
            </w:r>
          </w:p>
          <w:p w14:paraId="52331CE4" w14:textId="385C5FB6" w:rsidR="00684F7B" w:rsidRPr="00E754E5" w:rsidRDefault="00684F7B" w:rsidP="003652C8">
            <w:pPr>
              <w:pStyle w:val="Paragrafoelenco"/>
              <w:numPr>
                <w:ilvl w:val="0"/>
                <w:numId w:val="19"/>
              </w:numPr>
              <w:ind w:left="261" w:hanging="261"/>
              <w:contextualSpacing/>
              <w:rPr>
                <w:rFonts w:cs="Arial"/>
                <w:lang w:eastAsia="en-US"/>
              </w:rPr>
            </w:pPr>
            <w:r w:rsidRPr="00E754E5">
              <w:rPr>
                <w:rFonts w:cs="Arial"/>
                <w:lang w:eastAsia="en-US"/>
              </w:rPr>
              <w:t>par. 4.1.4: inserimento specifica per il servizio di Provisioning (Attibute Autority)</w:t>
            </w:r>
          </w:p>
          <w:p w14:paraId="2837BFD4" w14:textId="71023E4A" w:rsidR="00247B8D" w:rsidRPr="00E754E5" w:rsidRDefault="00247B8D" w:rsidP="003652C8">
            <w:pPr>
              <w:pStyle w:val="Paragrafoelenco"/>
              <w:numPr>
                <w:ilvl w:val="0"/>
                <w:numId w:val="19"/>
              </w:numPr>
              <w:ind w:left="261" w:hanging="261"/>
              <w:contextualSpacing/>
              <w:rPr>
                <w:rFonts w:cs="Arial"/>
                <w:lang w:eastAsia="en-US"/>
              </w:rPr>
            </w:pPr>
            <w:r w:rsidRPr="00E754E5">
              <w:rPr>
                <w:rFonts w:cs="Arial"/>
                <w:lang w:eastAsia="en-US"/>
              </w:rPr>
              <w:t>par. 4.2.1, 4.2.2, 4.2.3, 4.2.4, 4.2.5, 4.2.8: inseriti riferimenti alla messaggistica realizzata con standard HL7 V3</w:t>
            </w:r>
          </w:p>
          <w:p w14:paraId="7DC6FF01" w14:textId="77777777" w:rsidR="00247B8D" w:rsidRPr="00E754E5" w:rsidRDefault="00247B8D" w:rsidP="003652C8">
            <w:pPr>
              <w:pStyle w:val="Paragrafoelenco"/>
              <w:numPr>
                <w:ilvl w:val="0"/>
                <w:numId w:val="19"/>
              </w:numPr>
              <w:ind w:left="261" w:hanging="261"/>
              <w:contextualSpacing/>
              <w:rPr>
                <w:rFonts w:cs="Arial"/>
                <w:lang w:eastAsia="en-US"/>
              </w:rPr>
            </w:pPr>
            <w:r w:rsidRPr="00E754E5">
              <w:rPr>
                <w:rFonts w:cs="Arial"/>
                <w:lang w:eastAsia="en-US"/>
              </w:rPr>
              <w:t>par. 4.2.10: modificato titolo e contenuto del paragrafo – tavola sinottica servizi – standard HL7</w:t>
            </w:r>
          </w:p>
          <w:p w14:paraId="14608BC7" w14:textId="6D057FBF" w:rsidR="001C6146" w:rsidRPr="00E754E5" w:rsidRDefault="001C6146" w:rsidP="003652C8">
            <w:pPr>
              <w:pStyle w:val="Paragrafoelenco"/>
              <w:numPr>
                <w:ilvl w:val="0"/>
                <w:numId w:val="19"/>
              </w:numPr>
              <w:ind w:left="261" w:hanging="261"/>
              <w:contextualSpacing/>
              <w:rPr>
                <w:rFonts w:cs="Arial"/>
                <w:lang w:eastAsia="en-US"/>
              </w:rPr>
            </w:pPr>
            <w:r w:rsidRPr="00E754E5">
              <w:rPr>
                <w:rFonts w:cs="Arial"/>
                <w:lang w:eastAsia="en-US"/>
              </w:rPr>
              <w:t>par.  4.3.1: modificato descrizione del Tipo UserInfo -- modificato descrizione del Tipo Document – modificato descrzione del Tipo SignerInfo</w:t>
            </w:r>
          </w:p>
          <w:p w14:paraId="3844A858" w14:textId="30F6C808" w:rsidR="005041F6" w:rsidRPr="00E754E5" w:rsidRDefault="005041F6" w:rsidP="003652C8">
            <w:pPr>
              <w:pStyle w:val="Paragrafoelenco"/>
              <w:numPr>
                <w:ilvl w:val="0"/>
                <w:numId w:val="19"/>
              </w:numPr>
              <w:ind w:left="261" w:hanging="261"/>
              <w:contextualSpacing/>
              <w:rPr>
                <w:rFonts w:cs="Arial"/>
                <w:lang w:eastAsia="en-US"/>
              </w:rPr>
            </w:pPr>
            <w:r w:rsidRPr="00E754E5">
              <w:rPr>
                <w:rFonts w:cs="Arial"/>
                <w:lang w:eastAsia="en-US"/>
              </w:rPr>
              <w:t>par.  4.3.2: eliminata ripetizione descrizione dati scambiati</w:t>
            </w:r>
          </w:p>
          <w:p w14:paraId="1B9808BD" w14:textId="446207DC" w:rsidR="005041F6" w:rsidRPr="00E754E5" w:rsidRDefault="005041F6" w:rsidP="003652C8">
            <w:pPr>
              <w:pStyle w:val="Paragrafoelenco"/>
              <w:numPr>
                <w:ilvl w:val="0"/>
                <w:numId w:val="19"/>
              </w:numPr>
              <w:ind w:left="261" w:hanging="261"/>
              <w:contextualSpacing/>
              <w:rPr>
                <w:rFonts w:cs="Arial"/>
                <w:lang w:eastAsia="en-US"/>
              </w:rPr>
            </w:pPr>
            <w:r w:rsidRPr="00E754E5">
              <w:rPr>
                <w:rFonts w:cs="Arial"/>
                <w:lang w:eastAsia="en-US"/>
              </w:rPr>
              <w:t>par.  4.3.3: eliminata ripetizione descrizione dati scambiati</w:t>
            </w:r>
          </w:p>
          <w:p w14:paraId="3B23F472" w14:textId="6D659E57" w:rsidR="000C3591" w:rsidRPr="00E754E5" w:rsidRDefault="000C3591" w:rsidP="003652C8">
            <w:pPr>
              <w:pStyle w:val="Paragrafoelenco"/>
              <w:numPr>
                <w:ilvl w:val="0"/>
                <w:numId w:val="19"/>
              </w:numPr>
              <w:ind w:left="261" w:hanging="261"/>
              <w:contextualSpacing/>
              <w:rPr>
                <w:rFonts w:cs="Arial"/>
                <w:lang w:eastAsia="en-US"/>
              </w:rPr>
            </w:pPr>
            <w:r w:rsidRPr="00E754E5">
              <w:rPr>
                <w:rFonts w:cs="Arial"/>
                <w:lang w:eastAsia="en-US"/>
              </w:rPr>
              <w:t>par.  4.3.5: modificato descrizione Flusso</w:t>
            </w:r>
          </w:p>
          <w:p w14:paraId="76BF8AC9" w14:textId="2D3C3216" w:rsidR="000C3591" w:rsidRPr="00E754E5" w:rsidRDefault="000C3591" w:rsidP="003652C8">
            <w:pPr>
              <w:pStyle w:val="Paragrafoelenco"/>
              <w:numPr>
                <w:ilvl w:val="0"/>
                <w:numId w:val="19"/>
              </w:numPr>
              <w:ind w:left="261" w:hanging="261"/>
              <w:contextualSpacing/>
              <w:rPr>
                <w:rFonts w:cs="Arial"/>
                <w:lang w:eastAsia="en-US"/>
              </w:rPr>
            </w:pPr>
            <w:r w:rsidRPr="00E754E5">
              <w:rPr>
                <w:rFonts w:cs="Arial"/>
                <w:lang w:eastAsia="en-US"/>
              </w:rPr>
              <w:t>par.  4.3.7: modificato descrizione dati scambiati</w:t>
            </w:r>
          </w:p>
          <w:p w14:paraId="7BF530BF" w14:textId="085C00D5" w:rsidR="00E928C0" w:rsidRPr="00E754E5" w:rsidRDefault="00E928C0" w:rsidP="003652C8">
            <w:pPr>
              <w:pStyle w:val="Paragrafoelenco"/>
              <w:numPr>
                <w:ilvl w:val="0"/>
                <w:numId w:val="19"/>
              </w:numPr>
              <w:ind w:left="261" w:hanging="261"/>
              <w:contextualSpacing/>
              <w:rPr>
                <w:rFonts w:cs="Arial"/>
                <w:lang w:eastAsia="en-US"/>
              </w:rPr>
            </w:pPr>
            <w:r w:rsidRPr="00E754E5">
              <w:rPr>
                <w:rFonts w:cs="Arial"/>
                <w:lang w:eastAsia="en-US"/>
              </w:rPr>
              <w:t>par.  4.4.3: modificato descrizione Flusso e dati scambiati</w:t>
            </w:r>
          </w:p>
          <w:p w14:paraId="14F01632" w14:textId="599039AE" w:rsidR="00E928C0" w:rsidRPr="00E754E5" w:rsidRDefault="00E928C0" w:rsidP="003652C8">
            <w:pPr>
              <w:pStyle w:val="Paragrafoelenco"/>
              <w:numPr>
                <w:ilvl w:val="0"/>
                <w:numId w:val="19"/>
              </w:numPr>
              <w:ind w:left="261" w:hanging="261"/>
              <w:contextualSpacing/>
              <w:rPr>
                <w:rFonts w:cs="Arial"/>
                <w:lang w:eastAsia="en-US"/>
              </w:rPr>
            </w:pPr>
            <w:r w:rsidRPr="00E754E5">
              <w:rPr>
                <w:rFonts w:cs="Arial"/>
                <w:lang w:eastAsia="en-US"/>
              </w:rPr>
              <w:t>par.  4.4.5: modificato descrizione Flusso, dati scambiati e standard</w:t>
            </w:r>
          </w:p>
          <w:p w14:paraId="7EEDC707" w14:textId="0D985669" w:rsidR="008B653E" w:rsidRPr="00E754E5" w:rsidRDefault="008B653E" w:rsidP="003652C8">
            <w:pPr>
              <w:pStyle w:val="Paragrafoelenco"/>
              <w:numPr>
                <w:ilvl w:val="0"/>
                <w:numId w:val="19"/>
              </w:numPr>
              <w:ind w:left="261" w:hanging="261"/>
              <w:contextualSpacing/>
              <w:rPr>
                <w:rFonts w:cs="Arial"/>
                <w:lang w:eastAsia="en-US"/>
              </w:rPr>
            </w:pPr>
            <w:r w:rsidRPr="00E754E5">
              <w:rPr>
                <w:rFonts w:cs="Arial"/>
                <w:lang w:eastAsia="en-US"/>
              </w:rPr>
              <w:t>par. 4.6.1.1: aggiornamento specifiche parametri di chiamata ws</w:t>
            </w:r>
          </w:p>
          <w:p w14:paraId="7EEDC708" w14:textId="77777777" w:rsidR="008B653E" w:rsidRPr="00E754E5" w:rsidRDefault="008B653E" w:rsidP="003652C8">
            <w:pPr>
              <w:pStyle w:val="Paragrafoelenco"/>
              <w:numPr>
                <w:ilvl w:val="0"/>
                <w:numId w:val="19"/>
              </w:numPr>
              <w:ind w:left="261" w:hanging="261"/>
              <w:contextualSpacing/>
              <w:rPr>
                <w:rFonts w:cs="Arial"/>
                <w:lang w:eastAsia="en-US"/>
              </w:rPr>
            </w:pPr>
            <w:r w:rsidRPr="00E754E5">
              <w:rPr>
                <w:rFonts w:cs="Arial"/>
                <w:lang w:eastAsia="en-US"/>
              </w:rPr>
              <w:t>par. 4.6.1.2.7: inserimento nuovo ws – creazione CDA consenso</w:t>
            </w:r>
          </w:p>
          <w:p w14:paraId="7EEDC709" w14:textId="77777777" w:rsidR="008B653E" w:rsidRPr="00E754E5" w:rsidRDefault="008B653E" w:rsidP="003652C8">
            <w:pPr>
              <w:pStyle w:val="Paragrafoelenco"/>
              <w:numPr>
                <w:ilvl w:val="0"/>
                <w:numId w:val="19"/>
              </w:numPr>
              <w:ind w:left="261" w:hanging="261"/>
              <w:contextualSpacing/>
              <w:rPr>
                <w:rFonts w:cs="Arial"/>
                <w:lang w:eastAsia="en-US"/>
              </w:rPr>
            </w:pPr>
            <w:r w:rsidRPr="00E754E5">
              <w:rPr>
                <w:rFonts w:cs="Arial"/>
                <w:lang w:eastAsia="en-US"/>
              </w:rPr>
              <w:t>par. 4.6.1.2.8: inserimento nuovo ws – registra documento firmato</w:t>
            </w:r>
          </w:p>
          <w:p w14:paraId="709E319D" w14:textId="0C27799A" w:rsidR="002B0A6E" w:rsidRPr="00E754E5" w:rsidRDefault="00093BF6" w:rsidP="003652C8">
            <w:pPr>
              <w:pStyle w:val="Paragrafoelenco"/>
              <w:numPr>
                <w:ilvl w:val="0"/>
                <w:numId w:val="19"/>
              </w:numPr>
              <w:ind w:left="261" w:hanging="261"/>
              <w:contextualSpacing/>
              <w:rPr>
                <w:rFonts w:cs="Arial"/>
                <w:lang w:eastAsia="en-US"/>
              </w:rPr>
            </w:pPr>
            <w:r w:rsidRPr="00E754E5">
              <w:rPr>
                <w:rFonts w:cs="Arial"/>
                <w:lang w:eastAsia="en-US"/>
              </w:rPr>
              <w:t>par. 4.7.2</w:t>
            </w:r>
            <w:r w:rsidR="002B0A6E" w:rsidRPr="00E754E5">
              <w:rPr>
                <w:rFonts w:cs="Arial"/>
                <w:lang w:eastAsia="en-US"/>
              </w:rPr>
              <w:t xml:space="preserve">: </w:t>
            </w:r>
            <w:r w:rsidR="009921F9" w:rsidRPr="00E754E5">
              <w:rPr>
                <w:rFonts w:cs="Arial"/>
                <w:lang w:eastAsia="en-US"/>
              </w:rPr>
              <w:t>inserimento specifica per il servizio di Gestione Audit Logger</w:t>
            </w:r>
          </w:p>
          <w:p w14:paraId="6170BBE5" w14:textId="3CE52DD0" w:rsidR="00093BF6" w:rsidRPr="00E754E5" w:rsidRDefault="00093BF6" w:rsidP="003652C8">
            <w:pPr>
              <w:pStyle w:val="Paragrafoelenco"/>
              <w:numPr>
                <w:ilvl w:val="0"/>
                <w:numId w:val="19"/>
              </w:numPr>
              <w:ind w:left="261" w:hanging="261"/>
              <w:contextualSpacing/>
              <w:rPr>
                <w:rFonts w:cs="Arial"/>
                <w:lang w:eastAsia="en-US"/>
              </w:rPr>
            </w:pPr>
            <w:r w:rsidRPr="00E754E5">
              <w:rPr>
                <w:rFonts w:cs="Arial"/>
                <w:lang w:eastAsia="en-US"/>
              </w:rPr>
              <w:t>par. 4.7.3: inserimento specifica per il servizio di stampa contrassegno</w:t>
            </w:r>
          </w:p>
          <w:p w14:paraId="0113501E" w14:textId="7E19691E" w:rsidR="002B0A6E" w:rsidRPr="00E754E5" w:rsidRDefault="002B0A6E" w:rsidP="003652C8">
            <w:pPr>
              <w:pStyle w:val="Paragrafoelenco"/>
              <w:numPr>
                <w:ilvl w:val="0"/>
                <w:numId w:val="19"/>
              </w:numPr>
              <w:ind w:left="261" w:hanging="261"/>
              <w:contextualSpacing/>
              <w:rPr>
                <w:rFonts w:cs="Arial"/>
                <w:lang w:eastAsia="en-US"/>
              </w:rPr>
            </w:pPr>
            <w:r w:rsidRPr="00E754E5">
              <w:rPr>
                <w:rFonts w:cs="Arial"/>
                <w:lang w:eastAsia="en-US"/>
              </w:rPr>
              <w:t>par. 5.1.2: inserimento specifica per il servizio di autenticazione applicativa</w:t>
            </w:r>
            <w:r w:rsidR="00684F7B" w:rsidRPr="00E754E5">
              <w:rPr>
                <w:rFonts w:cs="Arial"/>
                <w:lang w:eastAsia="en-US"/>
              </w:rPr>
              <w:t xml:space="preserve"> STS</w:t>
            </w:r>
          </w:p>
          <w:p w14:paraId="730E9CDE" w14:textId="0C84AAA1" w:rsidR="009921F9" w:rsidRPr="00E754E5" w:rsidRDefault="009921F9" w:rsidP="003652C8">
            <w:pPr>
              <w:pStyle w:val="Paragrafoelenco"/>
              <w:numPr>
                <w:ilvl w:val="0"/>
                <w:numId w:val="19"/>
              </w:numPr>
              <w:ind w:left="261" w:hanging="261"/>
              <w:contextualSpacing/>
              <w:rPr>
                <w:rFonts w:cs="Arial"/>
                <w:lang w:eastAsia="en-US"/>
              </w:rPr>
            </w:pPr>
            <w:r w:rsidRPr="00E754E5">
              <w:rPr>
                <w:rFonts w:cs="Arial"/>
                <w:lang w:eastAsia="en-US"/>
              </w:rPr>
              <w:t>par. 5.1.</w:t>
            </w:r>
            <w:r w:rsidR="00684F7B" w:rsidRPr="00E754E5">
              <w:rPr>
                <w:rFonts w:cs="Arial"/>
                <w:lang w:eastAsia="en-US"/>
              </w:rPr>
              <w:t>4</w:t>
            </w:r>
            <w:r w:rsidRPr="00E754E5">
              <w:rPr>
                <w:rFonts w:cs="Arial"/>
                <w:lang w:eastAsia="en-US"/>
              </w:rPr>
              <w:t xml:space="preserve">: </w:t>
            </w:r>
            <w:r w:rsidR="00684F7B" w:rsidRPr="00E754E5">
              <w:rPr>
                <w:rFonts w:cs="Arial"/>
                <w:lang w:eastAsia="en-US"/>
              </w:rPr>
              <w:t xml:space="preserve">inserimento specifica per il servizio di Provisioning </w:t>
            </w:r>
            <w:r w:rsidRPr="00E754E5">
              <w:rPr>
                <w:rFonts w:cs="Arial"/>
                <w:lang w:eastAsia="en-US"/>
              </w:rPr>
              <w:t>dell’AA</w:t>
            </w:r>
          </w:p>
          <w:p w14:paraId="7E1C9AD5" w14:textId="589BB1B4" w:rsidR="00247B8D" w:rsidRPr="00E754E5" w:rsidRDefault="00247B8D" w:rsidP="003652C8">
            <w:pPr>
              <w:pStyle w:val="Paragrafoelenco"/>
              <w:numPr>
                <w:ilvl w:val="0"/>
                <w:numId w:val="19"/>
              </w:numPr>
              <w:ind w:left="261" w:hanging="261"/>
              <w:contextualSpacing/>
              <w:rPr>
                <w:rFonts w:cs="Arial"/>
                <w:lang w:eastAsia="en-US"/>
              </w:rPr>
            </w:pPr>
            <w:r w:rsidRPr="00E754E5">
              <w:rPr>
                <w:rFonts w:cs="Arial"/>
                <w:lang w:eastAsia="en-US"/>
              </w:rPr>
              <w:t>par. 5.2.2, 5.2.3, 5.2.4, 5.2.5, 5.2.6: inserite specifiche servizi con standard HL7 V3</w:t>
            </w:r>
          </w:p>
          <w:p w14:paraId="72C694C9" w14:textId="4746D5BC" w:rsidR="00BC2314" w:rsidRPr="00E754E5" w:rsidRDefault="00BC2314" w:rsidP="003652C8">
            <w:pPr>
              <w:pStyle w:val="Paragrafoelenco"/>
              <w:numPr>
                <w:ilvl w:val="0"/>
                <w:numId w:val="19"/>
              </w:numPr>
              <w:ind w:left="261" w:hanging="261"/>
              <w:contextualSpacing/>
              <w:rPr>
                <w:rFonts w:cs="Arial"/>
                <w:lang w:eastAsia="en-US"/>
              </w:rPr>
            </w:pPr>
            <w:r w:rsidRPr="00E754E5">
              <w:rPr>
                <w:rFonts w:cs="Arial"/>
                <w:lang w:eastAsia="en-US"/>
              </w:rPr>
              <w:t>par.  5.3.1: modificate Note Tecniche e parametri di input</w:t>
            </w:r>
          </w:p>
          <w:p w14:paraId="72D5CCF2" w14:textId="0F2446F2" w:rsidR="00BC2314" w:rsidRPr="00E754E5" w:rsidRDefault="00BC2314" w:rsidP="003652C8">
            <w:pPr>
              <w:pStyle w:val="Paragrafoelenco"/>
              <w:numPr>
                <w:ilvl w:val="0"/>
                <w:numId w:val="19"/>
              </w:numPr>
              <w:ind w:left="261" w:hanging="261"/>
              <w:contextualSpacing/>
              <w:rPr>
                <w:rFonts w:cs="Arial"/>
                <w:lang w:eastAsia="en-US"/>
              </w:rPr>
            </w:pPr>
            <w:r w:rsidRPr="00E754E5">
              <w:rPr>
                <w:rFonts w:cs="Arial"/>
                <w:lang w:eastAsia="en-US"/>
              </w:rPr>
              <w:t>par.  5.3.2: modificato Note Tecniche e parametri di input</w:t>
            </w:r>
          </w:p>
          <w:p w14:paraId="4C831440" w14:textId="5BACC400" w:rsidR="00BC2314" w:rsidRPr="00E754E5" w:rsidRDefault="00BC2314" w:rsidP="003652C8">
            <w:pPr>
              <w:pStyle w:val="Paragrafoelenco"/>
              <w:numPr>
                <w:ilvl w:val="0"/>
                <w:numId w:val="19"/>
              </w:numPr>
              <w:ind w:left="261" w:hanging="261"/>
              <w:contextualSpacing/>
              <w:rPr>
                <w:rFonts w:cs="Arial"/>
                <w:lang w:eastAsia="en-US"/>
              </w:rPr>
            </w:pPr>
            <w:r w:rsidRPr="00E754E5">
              <w:rPr>
                <w:rFonts w:cs="Arial"/>
                <w:lang w:eastAsia="en-US"/>
              </w:rPr>
              <w:t>par.  5.3.5: modificato Note Tecniche</w:t>
            </w:r>
          </w:p>
          <w:p w14:paraId="1443F75D" w14:textId="0E7565E8" w:rsidR="007523C0" w:rsidRPr="00E754E5" w:rsidRDefault="007523C0" w:rsidP="003652C8">
            <w:pPr>
              <w:pStyle w:val="Paragrafoelenco"/>
              <w:numPr>
                <w:ilvl w:val="0"/>
                <w:numId w:val="19"/>
              </w:numPr>
              <w:ind w:left="261" w:hanging="261"/>
              <w:contextualSpacing/>
              <w:rPr>
                <w:rFonts w:cs="Arial"/>
                <w:lang w:eastAsia="en-US"/>
              </w:rPr>
            </w:pPr>
            <w:r w:rsidRPr="00E754E5">
              <w:rPr>
                <w:rFonts w:cs="Arial"/>
                <w:lang w:eastAsia="en-US"/>
              </w:rPr>
              <w:t>par.  5.3.7: inserite Note Tecniche e parametri</w:t>
            </w:r>
          </w:p>
          <w:p w14:paraId="48D334D2" w14:textId="77777777" w:rsidR="007523C0" w:rsidRPr="00E754E5" w:rsidRDefault="007523C0" w:rsidP="003652C8">
            <w:pPr>
              <w:pStyle w:val="Paragrafoelenco"/>
              <w:numPr>
                <w:ilvl w:val="0"/>
                <w:numId w:val="19"/>
              </w:numPr>
              <w:ind w:left="261" w:hanging="261"/>
              <w:contextualSpacing/>
              <w:rPr>
                <w:rFonts w:cs="Arial"/>
                <w:lang w:eastAsia="en-US"/>
              </w:rPr>
            </w:pPr>
            <w:r w:rsidRPr="00E754E5">
              <w:rPr>
                <w:rFonts w:cs="Arial"/>
                <w:lang w:eastAsia="en-US"/>
              </w:rPr>
              <w:t>par.  5.4.3: modificato Note Tecniche</w:t>
            </w:r>
          </w:p>
          <w:p w14:paraId="699E3753" w14:textId="5E861590" w:rsidR="007523C0" w:rsidRPr="00E754E5" w:rsidRDefault="007523C0" w:rsidP="003652C8">
            <w:pPr>
              <w:pStyle w:val="Paragrafoelenco"/>
              <w:numPr>
                <w:ilvl w:val="0"/>
                <w:numId w:val="19"/>
              </w:numPr>
              <w:ind w:left="261" w:hanging="261"/>
              <w:contextualSpacing/>
              <w:rPr>
                <w:rFonts w:cs="Arial"/>
                <w:lang w:eastAsia="en-US"/>
              </w:rPr>
            </w:pPr>
            <w:r w:rsidRPr="00E754E5">
              <w:rPr>
                <w:rFonts w:cs="Arial"/>
                <w:lang w:eastAsia="en-US"/>
              </w:rPr>
              <w:t>par.  5.4.5 inserito Note Tecniche e parametri</w:t>
            </w:r>
          </w:p>
          <w:p w14:paraId="7EEDC70A" w14:textId="77777777" w:rsidR="008B653E" w:rsidRPr="00E754E5" w:rsidRDefault="008B653E" w:rsidP="003652C8">
            <w:pPr>
              <w:pStyle w:val="Paragrafoelenco"/>
              <w:numPr>
                <w:ilvl w:val="0"/>
                <w:numId w:val="19"/>
              </w:numPr>
              <w:ind w:left="261" w:hanging="261"/>
              <w:contextualSpacing/>
              <w:rPr>
                <w:rFonts w:cs="Arial"/>
                <w:lang w:eastAsia="en-US"/>
              </w:rPr>
            </w:pPr>
            <w:r w:rsidRPr="00E754E5">
              <w:rPr>
                <w:rFonts w:cs="Arial"/>
                <w:lang w:eastAsia="en-US"/>
              </w:rPr>
              <w:t>par. 5.5: aggiornamento specifiche servizi consenso</w:t>
            </w:r>
          </w:p>
          <w:p w14:paraId="3B50A630" w14:textId="05628B63" w:rsidR="009921F9" w:rsidRPr="00E754E5" w:rsidRDefault="009921F9" w:rsidP="003652C8">
            <w:pPr>
              <w:pStyle w:val="Paragrafoelenco"/>
              <w:numPr>
                <w:ilvl w:val="0"/>
                <w:numId w:val="19"/>
              </w:numPr>
              <w:ind w:left="261" w:hanging="261"/>
              <w:contextualSpacing/>
              <w:rPr>
                <w:rFonts w:cs="Arial"/>
                <w:lang w:eastAsia="en-US"/>
              </w:rPr>
            </w:pPr>
            <w:r w:rsidRPr="00E754E5">
              <w:rPr>
                <w:rFonts w:cs="Arial"/>
                <w:lang w:eastAsia="en-US"/>
              </w:rPr>
              <w:t>par. 5.6.</w:t>
            </w:r>
            <w:r w:rsidR="009C14B9" w:rsidRPr="00E754E5">
              <w:rPr>
                <w:rFonts w:cs="Arial"/>
                <w:lang w:eastAsia="en-US"/>
              </w:rPr>
              <w:t>2</w:t>
            </w:r>
            <w:r w:rsidRPr="00E754E5">
              <w:rPr>
                <w:rFonts w:cs="Arial"/>
                <w:lang w:eastAsia="en-US"/>
              </w:rPr>
              <w:t>: inserimento specifica per il servizio di Gestione Audit Logger</w:t>
            </w:r>
          </w:p>
          <w:p w14:paraId="7EEDC70F" w14:textId="508EA318" w:rsidR="008674E0" w:rsidRPr="00E754E5" w:rsidRDefault="008B653E" w:rsidP="003652C8">
            <w:pPr>
              <w:pStyle w:val="Paragrafoelenco"/>
              <w:numPr>
                <w:ilvl w:val="0"/>
                <w:numId w:val="19"/>
              </w:numPr>
              <w:ind w:left="261" w:hanging="261"/>
              <w:contextualSpacing/>
              <w:rPr>
                <w:rFonts w:cs="Arial"/>
                <w:lang w:eastAsia="en-US"/>
              </w:rPr>
            </w:pPr>
            <w:r w:rsidRPr="00E754E5">
              <w:rPr>
                <w:rFonts w:cs="Arial"/>
                <w:lang w:eastAsia="en-US"/>
              </w:rPr>
              <w:t>par. 6: aggiornamento allegati</w:t>
            </w:r>
          </w:p>
        </w:tc>
      </w:tr>
      <w:tr w:rsidR="005B5262" w:rsidRPr="00E754E5" w14:paraId="73617367"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4C20051D" w14:textId="059674D2" w:rsidR="005B5262" w:rsidRPr="00E754E5" w:rsidRDefault="005B5262" w:rsidP="005B5262">
            <w:pPr>
              <w:spacing w:line="276" w:lineRule="auto"/>
              <w:jc w:val="left"/>
              <w:rPr>
                <w:rFonts w:cs="Arial"/>
                <w:lang w:eastAsia="en-US"/>
              </w:rPr>
            </w:pPr>
            <w:r w:rsidRPr="00E754E5">
              <w:rPr>
                <w:rFonts w:cs="Arial"/>
                <w:lang w:eastAsia="en-US"/>
              </w:rPr>
              <w:lastRenderedPageBreak/>
              <w:t xml:space="preserve">Ver. </w:t>
            </w:r>
            <w:r>
              <w:rPr>
                <w:rFonts w:cs="Arial"/>
                <w:lang w:eastAsia="en-US"/>
              </w:rPr>
              <w:t>7</w:t>
            </w:r>
          </w:p>
        </w:tc>
        <w:tc>
          <w:tcPr>
            <w:tcW w:w="1002" w:type="dxa"/>
            <w:tcBorders>
              <w:top w:val="single" w:sz="4" w:space="0" w:color="008000"/>
              <w:left w:val="single" w:sz="4" w:space="0" w:color="008000"/>
              <w:bottom w:val="single" w:sz="4" w:space="0" w:color="008000"/>
              <w:right w:val="single" w:sz="4" w:space="0" w:color="008000"/>
            </w:tcBorders>
            <w:noWrap/>
          </w:tcPr>
          <w:p w14:paraId="037111C4" w14:textId="0C6A058E" w:rsidR="005B5262" w:rsidRPr="00E754E5" w:rsidRDefault="005B5262" w:rsidP="005B5262">
            <w:pPr>
              <w:spacing w:line="276" w:lineRule="auto"/>
              <w:jc w:val="left"/>
              <w:rPr>
                <w:rFonts w:cs="Arial"/>
                <w:lang w:eastAsia="en-US"/>
              </w:rPr>
            </w:pPr>
            <w:r w:rsidRPr="00E754E5">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23C332B8" w14:textId="0C6837DA" w:rsidR="005B5262" w:rsidRDefault="005B5262" w:rsidP="005B5262">
            <w:pPr>
              <w:spacing w:line="276" w:lineRule="auto"/>
              <w:jc w:val="left"/>
              <w:rPr>
                <w:rFonts w:cs="Arial"/>
                <w:lang w:eastAsia="en-US"/>
              </w:rPr>
            </w:pPr>
            <w:r>
              <w:rPr>
                <w:rFonts w:cs="Arial"/>
                <w:lang w:eastAsia="en-US"/>
              </w:rPr>
              <w:t>18</w:t>
            </w:r>
            <w:r w:rsidRPr="00E754E5">
              <w:rPr>
                <w:rFonts w:cs="Arial"/>
                <w:lang w:eastAsia="en-US"/>
              </w:rPr>
              <w:t>/</w:t>
            </w:r>
            <w:r>
              <w:rPr>
                <w:rFonts w:cs="Arial"/>
                <w:lang w:eastAsia="en-US"/>
              </w:rPr>
              <w:t>1</w:t>
            </w:r>
            <w:r w:rsidRPr="00E754E5">
              <w:rPr>
                <w:rFonts w:cs="Arial"/>
                <w:lang w:eastAsia="en-US"/>
              </w:rPr>
              <w:t>0/2016</w:t>
            </w:r>
          </w:p>
        </w:tc>
        <w:tc>
          <w:tcPr>
            <w:tcW w:w="6429" w:type="dxa"/>
            <w:tcBorders>
              <w:top w:val="single" w:sz="4" w:space="0" w:color="008000"/>
              <w:left w:val="single" w:sz="4" w:space="0" w:color="008000"/>
              <w:bottom w:val="single" w:sz="4" w:space="0" w:color="008000"/>
              <w:right w:val="single" w:sz="4" w:space="0" w:color="008000"/>
            </w:tcBorders>
            <w:noWrap/>
          </w:tcPr>
          <w:p w14:paraId="12960724" w14:textId="0569A5DF" w:rsidR="005B5262" w:rsidRPr="00E754E5" w:rsidRDefault="005B5262" w:rsidP="005B5262">
            <w:pPr>
              <w:spacing w:line="276" w:lineRule="auto"/>
              <w:jc w:val="left"/>
              <w:rPr>
                <w:rFonts w:cs="Arial"/>
                <w:lang w:eastAsia="en-US"/>
              </w:rPr>
            </w:pPr>
            <w:r w:rsidRPr="00E754E5">
              <w:rPr>
                <w:rFonts w:cs="Arial"/>
                <w:lang w:eastAsia="en-US"/>
              </w:rPr>
              <w:t>Se</w:t>
            </w:r>
            <w:r>
              <w:rPr>
                <w:rFonts w:cs="Arial"/>
                <w:lang w:eastAsia="en-US"/>
              </w:rPr>
              <w:t>ttim</w:t>
            </w:r>
            <w:r w:rsidRPr="00E754E5">
              <w:rPr>
                <w:rFonts w:cs="Arial"/>
                <w:lang w:eastAsia="en-US"/>
              </w:rPr>
              <w:t xml:space="preserve">a versione rilasciata. </w:t>
            </w:r>
            <w:r>
              <w:rPr>
                <w:rFonts w:cs="Arial"/>
                <w:lang w:eastAsia="en-US"/>
              </w:rPr>
              <w:t>Modificato</w:t>
            </w:r>
            <w:r w:rsidRPr="00E754E5">
              <w:rPr>
                <w:rFonts w:cs="Arial"/>
                <w:lang w:eastAsia="en-US"/>
              </w:rPr>
              <w:t xml:space="preserve">: </w:t>
            </w:r>
          </w:p>
          <w:p w14:paraId="35CCF07B" w14:textId="720CCB43" w:rsidR="005B5262" w:rsidRPr="00E754E5" w:rsidRDefault="00F35DD8" w:rsidP="005B5262">
            <w:pPr>
              <w:pStyle w:val="Paragrafoelenco"/>
              <w:numPr>
                <w:ilvl w:val="0"/>
                <w:numId w:val="19"/>
              </w:numPr>
              <w:ind w:left="261" w:hanging="261"/>
              <w:contextualSpacing/>
            </w:pPr>
            <w:r>
              <w:rPr>
                <w:rFonts w:cs="Arial"/>
                <w:lang w:eastAsia="en-US"/>
              </w:rPr>
              <w:t xml:space="preserve">Modificato </w:t>
            </w:r>
            <w:r w:rsidR="005B5262" w:rsidRPr="00E754E5">
              <w:rPr>
                <w:rFonts w:cs="Arial"/>
                <w:lang w:eastAsia="en-US"/>
              </w:rPr>
              <w:t xml:space="preserve">par. </w:t>
            </w:r>
            <w:r w:rsidR="005B5262">
              <w:rPr>
                <w:rFonts w:cs="Arial"/>
                <w:lang w:eastAsia="en-US"/>
              </w:rPr>
              <w:t>4</w:t>
            </w:r>
            <w:r w:rsidR="005B5262" w:rsidRPr="00E754E5">
              <w:rPr>
                <w:rFonts w:cs="Arial"/>
                <w:lang w:eastAsia="en-US"/>
              </w:rPr>
              <w:t>.</w:t>
            </w:r>
            <w:r w:rsidR="005B5262">
              <w:rPr>
                <w:rFonts w:cs="Arial"/>
                <w:lang w:eastAsia="en-US"/>
              </w:rPr>
              <w:t>3.3</w:t>
            </w:r>
            <w:r w:rsidR="005B5262" w:rsidRPr="00E754E5">
              <w:rPr>
                <w:rFonts w:cs="Arial"/>
                <w:lang w:eastAsia="en-US"/>
              </w:rPr>
              <w:t xml:space="preserve"> </w:t>
            </w:r>
            <w:r w:rsidR="005B5262" w:rsidRPr="00E754E5">
              <w:t>Servizio di Ricezione Documento su Repository Documentale/FSE</w:t>
            </w:r>
            <w:r w:rsidR="005B5262">
              <w:t xml:space="preserve"> </w:t>
            </w:r>
          </w:p>
          <w:p w14:paraId="53243E1C" w14:textId="6FDEAF3E" w:rsidR="005B5262" w:rsidRPr="005B5262" w:rsidRDefault="00F35DD8" w:rsidP="005B5262">
            <w:pPr>
              <w:pStyle w:val="Paragrafoelenco"/>
              <w:numPr>
                <w:ilvl w:val="0"/>
                <w:numId w:val="19"/>
              </w:numPr>
              <w:ind w:left="261" w:hanging="261"/>
              <w:contextualSpacing/>
              <w:rPr>
                <w:rFonts w:cs="Arial"/>
                <w:lang w:eastAsia="en-US"/>
              </w:rPr>
            </w:pPr>
            <w:r>
              <w:rPr>
                <w:rFonts w:cs="Arial"/>
                <w:lang w:eastAsia="en-US"/>
              </w:rPr>
              <w:t xml:space="preserve">Modificata </w:t>
            </w:r>
            <w:r w:rsidR="005B5262">
              <w:rPr>
                <w:rFonts w:cs="Arial"/>
                <w:lang w:eastAsia="en-US"/>
              </w:rPr>
              <w:t xml:space="preserve">fig.   23   </w:t>
            </w:r>
            <w:r w:rsidR="005B5262" w:rsidRPr="00E754E5">
              <w:t>sequence diagram – Archiviazione repository aziendale</w:t>
            </w:r>
          </w:p>
          <w:p w14:paraId="209CA8A7" w14:textId="0B70E68D" w:rsidR="00F35DD8" w:rsidRPr="00E754E5" w:rsidRDefault="00F35DD8" w:rsidP="00F35DD8">
            <w:pPr>
              <w:pStyle w:val="Paragrafoelenco"/>
              <w:numPr>
                <w:ilvl w:val="0"/>
                <w:numId w:val="19"/>
              </w:numPr>
              <w:ind w:left="261" w:hanging="261"/>
              <w:contextualSpacing/>
              <w:rPr>
                <w:rFonts w:cs="Arial"/>
                <w:lang w:eastAsia="en-US"/>
              </w:rPr>
            </w:pPr>
            <w:r>
              <w:rPr>
                <w:rFonts w:cs="Arial"/>
                <w:lang w:eastAsia="en-US"/>
              </w:rPr>
              <w:t xml:space="preserve">Inserita </w:t>
            </w:r>
            <w:r w:rsidR="005B5262">
              <w:rPr>
                <w:rFonts w:cs="Arial"/>
                <w:lang w:eastAsia="en-US"/>
              </w:rPr>
              <w:t>f</w:t>
            </w:r>
            <w:r w:rsidR="005B5262" w:rsidRPr="00E754E5">
              <w:t>ig</w:t>
            </w:r>
            <w:r w:rsidR="005B5262">
              <w:t xml:space="preserve">. 24 </w:t>
            </w:r>
            <w:r w:rsidR="005B5262" w:rsidRPr="00E754E5">
              <w:t xml:space="preserve">sequence diagram – Archiviazione repository </w:t>
            </w:r>
            <w:r w:rsidR="005B5262">
              <w:t xml:space="preserve">con </w:t>
            </w:r>
          </w:p>
          <w:p w14:paraId="6462D66F" w14:textId="2C03794F" w:rsidR="005B5262" w:rsidRDefault="00F35DD8" w:rsidP="005B5262">
            <w:pPr>
              <w:pStyle w:val="Paragrafoelenco"/>
              <w:numPr>
                <w:ilvl w:val="0"/>
                <w:numId w:val="19"/>
              </w:numPr>
              <w:ind w:left="261" w:hanging="261"/>
              <w:contextualSpacing/>
              <w:rPr>
                <w:rFonts w:cs="Arial"/>
                <w:lang w:eastAsia="en-US"/>
              </w:rPr>
            </w:pPr>
            <w:r>
              <w:rPr>
                <w:rFonts w:cs="Arial"/>
                <w:lang w:eastAsia="en-US"/>
              </w:rPr>
              <w:t>Modificato par. 4.3.8 Servizio di Stampa Contrassegno</w:t>
            </w:r>
          </w:p>
          <w:p w14:paraId="3934BB30" w14:textId="471B771D" w:rsidR="00F35DD8" w:rsidRDefault="00F35DD8" w:rsidP="00F35DD8">
            <w:pPr>
              <w:pStyle w:val="Paragrafoelenco"/>
              <w:numPr>
                <w:ilvl w:val="0"/>
                <w:numId w:val="19"/>
              </w:numPr>
              <w:ind w:left="261" w:hanging="261"/>
              <w:contextualSpacing/>
              <w:rPr>
                <w:rFonts w:cs="Arial"/>
                <w:lang w:eastAsia="en-US"/>
              </w:rPr>
            </w:pPr>
            <w:r>
              <w:rPr>
                <w:rFonts w:cs="Arial"/>
                <w:lang w:eastAsia="en-US"/>
              </w:rPr>
              <w:t>Modificato par. 5.3.8 Servizio di Stampa Contrassegno</w:t>
            </w:r>
          </w:p>
          <w:p w14:paraId="127D7E42" w14:textId="2D249EA9" w:rsidR="005B5262" w:rsidRPr="00A0135F" w:rsidRDefault="00A0135F" w:rsidP="00A0135F">
            <w:pPr>
              <w:pStyle w:val="Paragrafoelenco"/>
              <w:numPr>
                <w:ilvl w:val="0"/>
                <w:numId w:val="19"/>
              </w:numPr>
              <w:ind w:left="261" w:hanging="261"/>
              <w:contextualSpacing/>
              <w:rPr>
                <w:rFonts w:cs="Arial"/>
                <w:lang w:eastAsia="en-US"/>
              </w:rPr>
            </w:pPr>
            <w:r>
              <w:rPr>
                <w:rFonts w:cs="Arial"/>
                <w:lang w:eastAsia="en-US"/>
              </w:rPr>
              <w:t>Aggiornato p</w:t>
            </w:r>
            <w:r w:rsidR="005B5262" w:rsidRPr="00A0135F">
              <w:rPr>
                <w:rFonts w:cs="Arial"/>
                <w:lang w:eastAsia="en-US"/>
              </w:rPr>
              <w:t>ar. 6: allegati</w:t>
            </w:r>
          </w:p>
        </w:tc>
      </w:tr>
      <w:tr w:rsidR="00332809" w:rsidRPr="00E754E5" w14:paraId="51AF4668"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5DA0ADC5" w14:textId="3B42CC75" w:rsidR="00332809" w:rsidRPr="00C4737D" w:rsidRDefault="00332809" w:rsidP="00C4737D">
            <w:pPr>
              <w:spacing w:line="276" w:lineRule="auto"/>
              <w:jc w:val="left"/>
              <w:rPr>
                <w:rFonts w:cs="Arial"/>
                <w:lang w:eastAsia="en-US"/>
              </w:rPr>
            </w:pPr>
            <w:r w:rsidRPr="00C4737D">
              <w:rPr>
                <w:rFonts w:cs="Arial"/>
                <w:lang w:eastAsia="en-US"/>
              </w:rPr>
              <w:t xml:space="preserve">Ver. </w:t>
            </w:r>
            <w:r>
              <w:rPr>
                <w:rFonts w:cs="Arial"/>
                <w:lang w:eastAsia="en-US"/>
              </w:rPr>
              <w:t>8</w:t>
            </w:r>
          </w:p>
        </w:tc>
        <w:tc>
          <w:tcPr>
            <w:tcW w:w="1002" w:type="dxa"/>
            <w:tcBorders>
              <w:top w:val="single" w:sz="4" w:space="0" w:color="008000"/>
              <w:left w:val="single" w:sz="4" w:space="0" w:color="008000"/>
              <w:bottom w:val="single" w:sz="4" w:space="0" w:color="008000"/>
              <w:right w:val="single" w:sz="4" w:space="0" w:color="008000"/>
            </w:tcBorders>
            <w:noWrap/>
          </w:tcPr>
          <w:p w14:paraId="78375639" w14:textId="0CAA8191" w:rsidR="00332809" w:rsidRPr="00C4737D" w:rsidRDefault="00332809" w:rsidP="00A44E0F">
            <w:pPr>
              <w:spacing w:line="276" w:lineRule="auto"/>
              <w:jc w:val="left"/>
              <w:rPr>
                <w:rFonts w:cs="Arial"/>
                <w:lang w:eastAsia="en-US"/>
              </w:rPr>
            </w:pPr>
            <w:r w:rsidRPr="00C4737D">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7DF3CBFA" w14:textId="302C4248" w:rsidR="00332809" w:rsidRPr="00332809" w:rsidRDefault="00332809" w:rsidP="00A44E0F">
            <w:pPr>
              <w:spacing w:line="276" w:lineRule="auto"/>
              <w:jc w:val="left"/>
              <w:rPr>
                <w:rFonts w:cs="Arial"/>
                <w:lang w:eastAsia="en-US"/>
              </w:rPr>
            </w:pPr>
            <w:r w:rsidRPr="00332809">
              <w:rPr>
                <w:rFonts w:cs="Arial"/>
                <w:lang w:eastAsia="en-US"/>
              </w:rPr>
              <w:t>9/11/2016</w:t>
            </w:r>
          </w:p>
        </w:tc>
        <w:tc>
          <w:tcPr>
            <w:tcW w:w="6429" w:type="dxa"/>
            <w:tcBorders>
              <w:top w:val="single" w:sz="4" w:space="0" w:color="008000"/>
              <w:left w:val="single" w:sz="4" w:space="0" w:color="008000"/>
              <w:bottom w:val="single" w:sz="4" w:space="0" w:color="008000"/>
              <w:right w:val="single" w:sz="4" w:space="0" w:color="008000"/>
            </w:tcBorders>
            <w:noWrap/>
          </w:tcPr>
          <w:p w14:paraId="2CF78F16" w14:textId="77777777" w:rsidR="00332809" w:rsidRPr="00332809" w:rsidRDefault="00332809" w:rsidP="00FA236A">
            <w:pPr>
              <w:spacing w:line="276" w:lineRule="auto"/>
              <w:jc w:val="left"/>
              <w:rPr>
                <w:rFonts w:cs="Arial"/>
                <w:lang w:eastAsia="en-US"/>
              </w:rPr>
            </w:pPr>
            <w:r w:rsidRPr="00332809">
              <w:rPr>
                <w:rFonts w:cs="Arial"/>
                <w:lang w:eastAsia="en-US"/>
              </w:rPr>
              <w:t>Sono stati aggiunti i seguenti paragrafi:</w:t>
            </w:r>
          </w:p>
          <w:p w14:paraId="30390B0C" w14:textId="77777777" w:rsidR="00332809" w:rsidRPr="00332809" w:rsidRDefault="00332809" w:rsidP="00FA236A">
            <w:pPr>
              <w:pStyle w:val="Paragrafoelenco"/>
              <w:numPr>
                <w:ilvl w:val="0"/>
                <w:numId w:val="19"/>
              </w:numPr>
              <w:spacing w:line="276" w:lineRule="auto"/>
              <w:jc w:val="left"/>
              <w:rPr>
                <w:rFonts w:cs="Arial"/>
                <w:lang w:eastAsia="en-US"/>
              </w:rPr>
            </w:pPr>
            <w:r w:rsidRPr="00332809">
              <w:rPr>
                <w:rFonts w:cs="Arial"/>
                <w:lang w:eastAsia="en-US"/>
              </w:rPr>
              <w:t>4.6.1.3 Gestione dell’oscuramento</w:t>
            </w:r>
          </w:p>
          <w:p w14:paraId="17698CD9" w14:textId="77777777" w:rsidR="00332809" w:rsidRPr="00332809" w:rsidRDefault="00332809" w:rsidP="00FA236A">
            <w:pPr>
              <w:pStyle w:val="Paragrafoelenco"/>
              <w:numPr>
                <w:ilvl w:val="0"/>
                <w:numId w:val="19"/>
              </w:numPr>
              <w:spacing w:line="276" w:lineRule="auto"/>
              <w:jc w:val="left"/>
              <w:rPr>
                <w:rFonts w:cs="Arial"/>
                <w:lang w:eastAsia="en-US"/>
              </w:rPr>
            </w:pPr>
            <w:r w:rsidRPr="00332809">
              <w:rPr>
                <w:rFonts w:cs="Arial"/>
                <w:lang w:eastAsia="en-US"/>
              </w:rPr>
              <w:t>4.6.1.3.1 Oscuramento a posteriori</w:t>
            </w:r>
          </w:p>
          <w:p w14:paraId="474D313B" w14:textId="77777777" w:rsidR="00332809" w:rsidRPr="00332809" w:rsidRDefault="00332809" w:rsidP="00FA236A">
            <w:pPr>
              <w:pStyle w:val="Paragrafoelenco"/>
              <w:numPr>
                <w:ilvl w:val="0"/>
                <w:numId w:val="19"/>
              </w:numPr>
              <w:spacing w:line="276" w:lineRule="auto"/>
              <w:jc w:val="left"/>
              <w:rPr>
                <w:rFonts w:cs="Arial"/>
                <w:lang w:eastAsia="en-US"/>
              </w:rPr>
            </w:pPr>
            <w:r w:rsidRPr="00332809">
              <w:rPr>
                <w:rFonts w:cs="Arial"/>
                <w:lang w:eastAsia="en-US"/>
              </w:rPr>
              <w:lastRenderedPageBreak/>
              <w:t>4.6.1.3.2 Oscuramento a priori</w:t>
            </w:r>
          </w:p>
          <w:p w14:paraId="0CE53F04" w14:textId="77667A73" w:rsidR="00332809" w:rsidRPr="00332809" w:rsidRDefault="00332809" w:rsidP="00332809">
            <w:pPr>
              <w:pStyle w:val="Paragrafoelenco"/>
              <w:numPr>
                <w:ilvl w:val="0"/>
                <w:numId w:val="19"/>
              </w:numPr>
              <w:spacing w:line="276" w:lineRule="auto"/>
              <w:jc w:val="left"/>
              <w:rPr>
                <w:rFonts w:cs="Arial"/>
                <w:lang w:eastAsia="en-US"/>
              </w:rPr>
            </w:pPr>
            <w:r w:rsidRPr="00332809">
              <w:rPr>
                <w:rFonts w:cs="Arial"/>
                <w:lang w:eastAsia="en-US"/>
              </w:rPr>
              <w:t>4.6.1.3.3 Oscuramento forzato</w:t>
            </w:r>
          </w:p>
        </w:tc>
      </w:tr>
      <w:tr w:rsidR="006E11A8" w:rsidRPr="00E754E5" w14:paraId="21715A95"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4F1084C7" w14:textId="28748145" w:rsidR="006E11A8" w:rsidRPr="00C4737D" w:rsidRDefault="006E11A8" w:rsidP="00C4737D">
            <w:pPr>
              <w:spacing w:line="276" w:lineRule="auto"/>
              <w:jc w:val="left"/>
              <w:rPr>
                <w:rFonts w:cs="Arial"/>
                <w:lang w:eastAsia="en-US"/>
              </w:rPr>
            </w:pPr>
          </w:p>
        </w:tc>
        <w:tc>
          <w:tcPr>
            <w:tcW w:w="1002" w:type="dxa"/>
            <w:tcBorders>
              <w:top w:val="single" w:sz="4" w:space="0" w:color="008000"/>
              <w:left w:val="single" w:sz="4" w:space="0" w:color="008000"/>
              <w:bottom w:val="single" w:sz="4" w:space="0" w:color="008000"/>
              <w:right w:val="single" w:sz="4" w:space="0" w:color="008000"/>
            </w:tcBorders>
            <w:noWrap/>
          </w:tcPr>
          <w:p w14:paraId="47C2A7A0" w14:textId="04396215" w:rsidR="006E11A8" w:rsidRPr="00C4737D" w:rsidRDefault="006E11A8" w:rsidP="00A44E0F">
            <w:pPr>
              <w:spacing w:line="276" w:lineRule="auto"/>
              <w:jc w:val="left"/>
              <w:rPr>
                <w:rFonts w:cs="Arial"/>
                <w:lang w:eastAsia="en-US"/>
              </w:rPr>
            </w:pPr>
          </w:p>
        </w:tc>
        <w:tc>
          <w:tcPr>
            <w:tcW w:w="1333" w:type="dxa"/>
            <w:tcBorders>
              <w:top w:val="single" w:sz="4" w:space="0" w:color="008000"/>
              <w:left w:val="single" w:sz="4" w:space="0" w:color="008000"/>
              <w:bottom w:val="single" w:sz="4" w:space="0" w:color="008000"/>
              <w:right w:val="single" w:sz="4" w:space="0" w:color="008000"/>
            </w:tcBorders>
            <w:noWrap/>
          </w:tcPr>
          <w:p w14:paraId="11A57D18" w14:textId="1E2E7EE3" w:rsidR="006E11A8" w:rsidRPr="00C4737D" w:rsidRDefault="006E11A8" w:rsidP="00A44E0F">
            <w:pPr>
              <w:spacing w:line="276" w:lineRule="auto"/>
              <w:jc w:val="left"/>
              <w:rPr>
                <w:rFonts w:cs="Arial"/>
                <w:lang w:eastAsia="en-US"/>
              </w:rPr>
            </w:pPr>
            <w:r w:rsidRPr="00C4737D">
              <w:rPr>
                <w:rFonts w:cs="Arial"/>
                <w:lang w:eastAsia="en-US"/>
              </w:rPr>
              <w:t>05/12/2016</w:t>
            </w:r>
          </w:p>
        </w:tc>
        <w:tc>
          <w:tcPr>
            <w:tcW w:w="6429" w:type="dxa"/>
            <w:tcBorders>
              <w:top w:val="single" w:sz="4" w:space="0" w:color="008000"/>
              <w:left w:val="single" w:sz="4" w:space="0" w:color="008000"/>
              <w:bottom w:val="single" w:sz="4" w:space="0" w:color="008000"/>
              <w:right w:val="single" w:sz="4" w:space="0" w:color="008000"/>
            </w:tcBorders>
            <w:noWrap/>
          </w:tcPr>
          <w:p w14:paraId="0C654489" w14:textId="72AFF161" w:rsidR="006E11A8" w:rsidRPr="006E11A8" w:rsidRDefault="006E11A8" w:rsidP="00FA236A">
            <w:pPr>
              <w:spacing w:line="276" w:lineRule="auto"/>
              <w:jc w:val="left"/>
              <w:rPr>
                <w:rFonts w:cs="Arial"/>
                <w:lang w:eastAsia="en-US"/>
              </w:rPr>
            </w:pPr>
            <w:r w:rsidRPr="006E11A8">
              <w:rPr>
                <w:rFonts w:cs="Arial"/>
                <w:lang w:eastAsia="en-US"/>
              </w:rPr>
              <w:t xml:space="preserve">Modificato : </w:t>
            </w:r>
          </w:p>
          <w:p w14:paraId="2402E163" w14:textId="77777777" w:rsidR="006E11A8" w:rsidRPr="006E11A8" w:rsidRDefault="006E11A8" w:rsidP="00FA236A">
            <w:pPr>
              <w:pStyle w:val="Paragrafoelenco"/>
              <w:numPr>
                <w:ilvl w:val="0"/>
                <w:numId w:val="19"/>
              </w:numPr>
              <w:spacing w:line="276" w:lineRule="auto"/>
              <w:ind w:left="261" w:hanging="261"/>
              <w:contextualSpacing/>
              <w:jc w:val="left"/>
              <w:rPr>
                <w:rFonts w:cs="Arial"/>
                <w:lang w:eastAsia="en-US"/>
              </w:rPr>
            </w:pPr>
            <w:r w:rsidRPr="006E11A8">
              <w:rPr>
                <w:rFonts w:cs="Arial"/>
                <w:lang w:eastAsia="en-US"/>
              </w:rPr>
              <w:t>par. 4 : aggiornato il riferimento all’allegato cataloghi</w:t>
            </w:r>
          </w:p>
          <w:p w14:paraId="1D8D4D7C" w14:textId="77777777" w:rsidR="006E11A8" w:rsidRPr="006E11A8" w:rsidRDefault="006E11A8" w:rsidP="00FA236A">
            <w:pPr>
              <w:pStyle w:val="Paragrafoelenco"/>
              <w:numPr>
                <w:ilvl w:val="0"/>
                <w:numId w:val="19"/>
              </w:numPr>
              <w:spacing w:line="276" w:lineRule="auto"/>
              <w:ind w:left="261" w:hanging="261"/>
              <w:contextualSpacing/>
              <w:jc w:val="left"/>
              <w:rPr>
                <w:rFonts w:cs="Arial"/>
                <w:lang w:eastAsia="en-US"/>
              </w:rPr>
            </w:pPr>
            <w:r w:rsidRPr="006E11A8">
              <w:rPr>
                <w:rFonts w:cs="Arial"/>
                <w:lang w:eastAsia="en-US"/>
              </w:rPr>
              <w:t xml:space="preserve">par. 4.2 : modifiche ai processi di gestione ASR-EMPI a seguito </w:t>
            </w:r>
          </w:p>
          <w:p w14:paraId="50E26291" w14:textId="77777777" w:rsidR="006E11A8" w:rsidRPr="006E11A8" w:rsidRDefault="006E11A8" w:rsidP="00FA236A">
            <w:pPr>
              <w:pStyle w:val="Paragrafoelenco"/>
              <w:spacing w:line="276" w:lineRule="auto"/>
              <w:ind w:left="261"/>
              <w:contextualSpacing/>
              <w:jc w:val="left"/>
              <w:rPr>
                <w:rFonts w:cs="Arial"/>
                <w:lang w:eastAsia="en-US"/>
              </w:rPr>
            </w:pPr>
            <w:r w:rsidRPr="006E11A8">
              <w:rPr>
                <w:rFonts w:cs="Arial"/>
                <w:lang w:eastAsia="en-US"/>
              </w:rPr>
              <w:t>degli incontri del 6/10/16, 13/10/16, 4/11/16, ovvero :</w:t>
            </w:r>
          </w:p>
          <w:p w14:paraId="17EC2A52" w14:textId="77777777" w:rsidR="006E11A8" w:rsidRPr="006E11A8" w:rsidRDefault="006E11A8" w:rsidP="00FA236A">
            <w:pPr>
              <w:pStyle w:val="Paragrafoelenco"/>
              <w:numPr>
                <w:ilvl w:val="0"/>
                <w:numId w:val="19"/>
              </w:numPr>
              <w:spacing w:line="276" w:lineRule="auto"/>
              <w:jc w:val="left"/>
              <w:rPr>
                <w:rFonts w:cs="Arial"/>
                <w:lang w:eastAsia="en-US"/>
              </w:rPr>
            </w:pPr>
            <w:r w:rsidRPr="006E11A8">
              <w:rPr>
                <w:rFonts w:cs="Arial"/>
                <w:lang w:eastAsia="en-US"/>
              </w:rPr>
              <w:t xml:space="preserve">vincoli di propagazione dei profili non certificati ASR </w:t>
            </w:r>
          </w:p>
          <w:p w14:paraId="5A2056DE" w14:textId="77777777" w:rsidR="006E11A8" w:rsidRPr="006E11A8" w:rsidRDefault="006E11A8" w:rsidP="00FA236A">
            <w:pPr>
              <w:pStyle w:val="Paragrafoelenco"/>
              <w:numPr>
                <w:ilvl w:val="0"/>
                <w:numId w:val="19"/>
              </w:numPr>
              <w:spacing w:line="276" w:lineRule="auto"/>
              <w:jc w:val="left"/>
              <w:rPr>
                <w:rFonts w:cs="Arial"/>
                <w:lang w:eastAsia="en-US"/>
              </w:rPr>
            </w:pPr>
            <w:r w:rsidRPr="006E11A8">
              <w:rPr>
                <w:rFonts w:cs="Arial"/>
                <w:lang w:eastAsia="en-US"/>
              </w:rPr>
              <w:t>vincoli di gestione del censimento anagrafico</w:t>
            </w:r>
          </w:p>
          <w:p w14:paraId="25B15CA4" w14:textId="77777777" w:rsidR="006E11A8" w:rsidRPr="006E11A8" w:rsidRDefault="006E11A8" w:rsidP="00FA236A">
            <w:pPr>
              <w:pStyle w:val="Paragrafoelenco"/>
              <w:numPr>
                <w:ilvl w:val="0"/>
                <w:numId w:val="19"/>
              </w:numPr>
              <w:spacing w:line="276" w:lineRule="auto"/>
              <w:jc w:val="left"/>
              <w:rPr>
                <w:rFonts w:cs="Arial"/>
                <w:lang w:eastAsia="en-US"/>
              </w:rPr>
            </w:pPr>
            <w:r w:rsidRPr="006E11A8">
              <w:rPr>
                <w:rFonts w:cs="Arial"/>
                <w:lang w:eastAsia="en-US"/>
              </w:rPr>
              <w:t>vincoli di gestione delle unificazioni anagrafiche</w:t>
            </w:r>
          </w:p>
          <w:p w14:paraId="203BB8D3" w14:textId="77777777" w:rsidR="006E11A8" w:rsidRPr="006E11A8" w:rsidRDefault="006E11A8" w:rsidP="00FA236A">
            <w:pPr>
              <w:pStyle w:val="Paragrafoelenco"/>
              <w:numPr>
                <w:ilvl w:val="0"/>
                <w:numId w:val="19"/>
              </w:numPr>
              <w:ind w:left="261" w:hanging="261"/>
              <w:contextualSpacing/>
              <w:rPr>
                <w:rFonts w:cs="Arial"/>
                <w:lang w:eastAsia="en-US"/>
              </w:rPr>
            </w:pPr>
            <w:r w:rsidRPr="006E11A8">
              <w:rPr>
                <w:rFonts w:cs="Arial"/>
                <w:lang w:eastAsia="en-US"/>
              </w:rPr>
              <w:t>par. 4.2.10 : aggiunta tabella di comparazione degli scenari HL7 v3 con i servizi rilasciati dal progetto</w:t>
            </w:r>
          </w:p>
          <w:p w14:paraId="2DB55B03" w14:textId="0EF1B5A3" w:rsidR="008124C2" w:rsidRPr="008124C2" w:rsidRDefault="006E11A8" w:rsidP="008124C2">
            <w:pPr>
              <w:pStyle w:val="Paragrafoelenco"/>
              <w:numPr>
                <w:ilvl w:val="0"/>
                <w:numId w:val="19"/>
              </w:numPr>
              <w:ind w:left="261" w:hanging="261"/>
              <w:contextualSpacing/>
              <w:rPr>
                <w:rFonts w:cs="Arial"/>
                <w:lang w:eastAsia="en-US"/>
              </w:rPr>
            </w:pPr>
            <w:r w:rsidRPr="006E11A8">
              <w:rPr>
                <w:rFonts w:cs="Arial"/>
                <w:lang w:eastAsia="en-US"/>
              </w:rPr>
              <w:t>par. 5.2 : aggiuti specifiche tecniche di dettaglio dei servizi HL7 v3 (escluse notifiche)</w:t>
            </w:r>
          </w:p>
        </w:tc>
      </w:tr>
      <w:tr w:rsidR="008124C2" w:rsidRPr="00E754E5" w14:paraId="77012434"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6DB7BDD1" w14:textId="4E56122F" w:rsidR="008124C2" w:rsidRPr="00C4737D" w:rsidRDefault="008124C2" w:rsidP="00C4737D">
            <w:pPr>
              <w:spacing w:line="276" w:lineRule="auto"/>
              <w:jc w:val="left"/>
              <w:rPr>
                <w:rFonts w:cs="Arial"/>
                <w:lang w:eastAsia="en-US"/>
              </w:rPr>
            </w:pPr>
            <w:r>
              <w:rPr>
                <w:rFonts w:cs="Arial"/>
                <w:lang w:eastAsia="en-US"/>
              </w:rPr>
              <w:t>Ver. 9</w:t>
            </w:r>
          </w:p>
        </w:tc>
        <w:tc>
          <w:tcPr>
            <w:tcW w:w="1002" w:type="dxa"/>
            <w:tcBorders>
              <w:top w:val="single" w:sz="4" w:space="0" w:color="008000"/>
              <w:left w:val="single" w:sz="4" w:space="0" w:color="008000"/>
              <w:bottom w:val="single" w:sz="4" w:space="0" w:color="008000"/>
              <w:right w:val="single" w:sz="4" w:space="0" w:color="008000"/>
            </w:tcBorders>
            <w:noWrap/>
          </w:tcPr>
          <w:p w14:paraId="3CF9DF7B" w14:textId="6EF11DE1" w:rsidR="008124C2" w:rsidRPr="00C4737D" w:rsidRDefault="008124C2" w:rsidP="00A44E0F">
            <w:pPr>
              <w:spacing w:line="276" w:lineRule="auto"/>
              <w:jc w:val="left"/>
              <w:rPr>
                <w:rFonts w:cs="Arial"/>
                <w:lang w:eastAsia="en-US"/>
              </w:rPr>
            </w:pPr>
            <w:r>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58FF4288" w14:textId="41199D9A" w:rsidR="008124C2" w:rsidRPr="00C4737D" w:rsidRDefault="008124C2" w:rsidP="00A44E0F">
            <w:pPr>
              <w:spacing w:line="276" w:lineRule="auto"/>
              <w:jc w:val="left"/>
              <w:rPr>
                <w:rFonts w:cs="Arial"/>
                <w:lang w:eastAsia="en-US"/>
              </w:rPr>
            </w:pPr>
            <w:r>
              <w:rPr>
                <w:rFonts w:cs="Arial"/>
                <w:lang w:eastAsia="en-US"/>
              </w:rPr>
              <w:t>1</w:t>
            </w:r>
            <w:r w:rsidR="008B67E0">
              <w:rPr>
                <w:rFonts w:cs="Arial"/>
                <w:lang w:eastAsia="en-US"/>
              </w:rPr>
              <w:t>9</w:t>
            </w:r>
            <w:r>
              <w:rPr>
                <w:rFonts w:cs="Arial"/>
                <w:lang w:eastAsia="en-US"/>
              </w:rPr>
              <w:t>/12/2016</w:t>
            </w:r>
          </w:p>
        </w:tc>
        <w:tc>
          <w:tcPr>
            <w:tcW w:w="6429" w:type="dxa"/>
            <w:tcBorders>
              <w:top w:val="single" w:sz="4" w:space="0" w:color="008000"/>
              <w:left w:val="single" w:sz="4" w:space="0" w:color="008000"/>
              <w:bottom w:val="single" w:sz="4" w:space="0" w:color="008000"/>
              <w:right w:val="single" w:sz="4" w:space="0" w:color="008000"/>
            </w:tcBorders>
            <w:noWrap/>
          </w:tcPr>
          <w:p w14:paraId="765474AD" w14:textId="77777777" w:rsidR="008124C2" w:rsidRDefault="008124C2" w:rsidP="00FA236A">
            <w:pPr>
              <w:spacing w:line="276" w:lineRule="auto"/>
              <w:jc w:val="left"/>
              <w:rPr>
                <w:rFonts w:cs="Arial"/>
                <w:lang w:eastAsia="en-US"/>
              </w:rPr>
            </w:pPr>
            <w:r>
              <w:rPr>
                <w:rFonts w:cs="Arial"/>
                <w:lang w:eastAsia="en-US"/>
              </w:rPr>
              <w:t>Sono stati aggiunti i seguenti paragrafi</w:t>
            </w:r>
          </w:p>
          <w:p w14:paraId="79C76D12" w14:textId="65529087" w:rsidR="008124C2" w:rsidRDefault="008124C2" w:rsidP="00FA236A">
            <w:pPr>
              <w:spacing w:line="276" w:lineRule="auto"/>
              <w:jc w:val="left"/>
              <w:rPr>
                <w:rFonts w:cs="Arial"/>
                <w:lang w:eastAsia="en-US"/>
              </w:rPr>
            </w:pPr>
            <w:r>
              <w:rPr>
                <w:rFonts w:cs="Arial"/>
                <w:lang w:eastAsia="en-US"/>
              </w:rPr>
              <w:t>4.1.5 Servizio di popolamento massivo dell’Attribute Autority.</w:t>
            </w:r>
          </w:p>
          <w:p w14:paraId="73176BC9" w14:textId="0661D418" w:rsidR="00585B24" w:rsidRDefault="008B67E0" w:rsidP="00FA236A">
            <w:pPr>
              <w:spacing w:line="276" w:lineRule="auto"/>
              <w:jc w:val="left"/>
              <w:rPr>
                <w:rFonts w:cs="Arial"/>
                <w:lang w:eastAsia="en-US"/>
              </w:rPr>
            </w:pPr>
            <w:r>
              <w:rPr>
                <w:rFonts w:cs="Arial"/>
                <w:lang w:eastAsia="en-US"/>
              </w:rPr>
              <w:t>4.8</w:t>
            </w:r>
            <w:r w:rsidR="00585B24">
              <w:rPr>
                <w:rFonts w:cs="Arial"/>
                <w:lang w:eastAsia="en-US"/>
              </w:rPr>
              <w:t xml:space="preserve"> </w:t>
            </w:r>
            <w:r w:rsidRPr="008B67E0">
              <w:rPr>
                <w:rFonts w:cs="Arial"/>
                <w:lang w:eastAsia="en-US"/>
              </w:rPr>
              <w:t>Adeguamento Repository Aziendali preesistenti alle logiche del FSE</w:t>
            </w:r>
            <w:r w:rsidR="00585B24">
              <w:rPr>
                <w:rFonts w:cs="Arial"/>
                <w:lang w:eastAsia="en-US"/>
              </w:rPr>
              <w:t>.</w:t>
            </w:r>
          </w:p>
          <w:p w14:paraId="53A834DF" w14:textId="49022A23" w:rsidR="008124C2" w:rsidRPr="006E11A8" w:rsidRDefault="008124C2" w:rsidP="00FA236A">
            <w:pPr>
              <w:spacing w:line="276" w:lineRule="auto"/>
              <w:jc w:val="left"/>
              <w:rPr>
                <w:rFonts w:cs="Arial"/>
                <w:lang w:eastAsia="en-US"/>
              </w:rPr>
            </w:pPr>
          </w:p>
        </w:tc>
      </w:tr>
      <w:tr w:rsidR="00D16957" w:rsidRPr="00E754E5" w14:paraId="6D65C25D"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1D9206EB" w14:textId="501B22AE" w:rsidR="00D16957" w:rsidRPr="008B35AF" w:rsidRDefault="00D16957" w:rsidP="00C4737D">
            <w:pPr>
              <w:spacing w:line="276" w:lineRule="auto"/>
              <w:jc w:val="left"/>
              <w:rPr>
                <w:rFonts w:cs="Arial"/>
                <w:lang w:eastAsia="en-US"/>
              </w:rPr>
            </w:pPr>
            <w:r w:rsidRPr="008B35AF">
              <w:rPr>
                <w:rFonts w:cs="Arial"/>
                <w:lang w:eastAsia="en-US"/>
              </w:rPr>
              <w:t xml:space="preserve">Ver. </w:t>
            </w:r>
            <w:r w:rsidR="00E04FFE" w:rsidRPr="008B35AF">
              <w:rPr>
                <w:rFonts w:cs="Arial"/>
                <w:lang w:eastAsia="en-US"/>
              </w:rPr>
              <w:t>10</w:t>
            </w:r>
          </w:p>
        </w:tc>
        <w:tc>
          <w:tcPr>
            <w:tcW w:w="1002" w:type="dxa"/>
            <w:tcBorders>
              <w:top w:val="single" w:sz="4" w:space="0" w:color="008000"/>
              <w:left w:val="single" w:sz="4" w:space="0" w:color="008000"/>
              <w:bottom w:val="single" w:sz="4" w:space="0" w:color="008000"/>
              <w:right w:val="single" w:sz="4" w:space="0" w:color="008000"/>
            </w:tcBorders>
            <w:noWrap/>
          </w:tcPr>
          <w:p w14:paraId="06203759" w14:textId="0CF07691" w:rsidR="00D16957" w:rsidRPr="008B35AF" w:rsidRDefault="00E04FFE" w:rsidP="00A44E0F">
            <w:pPr>
              <w:spacing w:line="276" w:lineRule="auto"/>
              <w:jc w:val="left"/>
              <w:rPr>
                <w:rFonts w:cs="Arial"/>
                <w:lang w:eastAsia="en-US"/>
              </w:rPr>
            </w:pPr>
            <w:r w:rsidRPr="008B35AF">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1CF7F9DF" w14:textId="60B37FD8" w:rsidR="00D16957" w:rsidRPr="008B35AF" w:rsidRDefault="00E04FFE" w:rsidP="00A44E0F">
            <w:pPr>
              <w:spacing w:line="276" w:lineRule="auto"/>
              <w:jc w:val="left"/>
              <w:rPr>
                <w:rFonts w:cs="Arial"/>
                <w:lang w:eastAsia="en-US"/>
              </w:rPr>
            </w:pPr>
            <w:r w:rsidRPr="008B35AF">
              <w:rPr>
                <w:rFonts w:cs="Arial"/>
                <w:lang w:eastAsia="en-US"/>
              </w:rPr>
              <w:t>21/04/2017</w:t>
            </w:r>
          </w:p>
        </w:tc>
        <w:tc>
          <w:tcPr>
            <w:tcW w:w="6429" w:type="dxa"/>
            <w:tcBorders>
              <w:top w:val="single" w:sz="4" w:space="0" w:color="008000"/>
              <w:left w:val="single" w:sz="4" w:space="0" w:color="008000"/>
              <w:bottom w:val="single" w:sz="4" w:space="0" w:color="008000"/>
              <w:right w:val="single" w:sz="4" w:space="0" w:color="008000"/>
            </w:tcBorders>
            <w:noWrap/>
          </w:tcPr>
          <w:p w14:paraId="0BE6A004" w14:textId="77777777" w:rsidR="00E04FFE" w:rsidRPr="008B35AF" w:rsidRDefault="00E04FFE" w:rsidP="00E04FFE">
            <w:pPr>
              <w:spacing w:line="276" w:lineRule="auto"/>
              <w:jc w:val="left"/>
              <w:rPr>
                <w:rFonts w:cs="Arial"/>
                <w:lang w:eastAsia="en-US"/>
              </w:rPr>
            </w:pPr>
            <w:r w:rsidRPr="008B35AF">
              <w:rPr>
                <w:rFonts w:cs="Arial"/>
                <w:lang w:eastAsia="en-US"/>
              </w:rPr>
              <w:t>Modificati paragrafi</w:t>
            </w:r>
          </w:p>
          <w:p w14:paraId="630E6CB0" w14:textId="3D0EF9E8" w:rsidR="00E04FFE" w:rsidRPr="008B35AF" w:rsidRDefault="00694901" w:rsidP="00E04FFE">
            <w:pPr>
              <w:spacing w:line="276" w:lineRule="auto"/>
              <w:jc w:val="left"/>
              <w:rPr>
                <w:rFonts w:cs="Arial"/>
                <w:lang w:eastAsia="en-US"/>
              </w:rPr>
            </w:pPr>
            <w:hyperlink w:anchor="_Toc469735274" w:history="1">
              <w:r w:rsidR="00E04FFE" w:rsidRPr="008B35AF">
                <w:rPr>
                  <w:rFonts w:cs="Arial"/>
                  <w:lang w:eastAsia="en-US"/>
                </w:rPr>
                <w:t xml:space="preserve">4.3.3 Servizio di Ricezione Documento su Repository Documentale/FSE: cambiata descrizione regole di indicizzazione su FSE Regionale </w:t>
              </w:r>
            </w:hyperlink>
            <w:r w:rsidR="00A30765" w:rsidRPr="008B35AF">
              <w:rPr>
                <w:rFonts w:cs="Arial"/>
                <w:lang w:eastAsia="en-US"/>
              </w:rPr>
              <w:t>ed aggiornate le regole e la descrizione rispetto all’obbligatorietà degli identificativi anagrafici ed al loro recupero dall’Anagrafe Regionale.</w:t>
            </w:r>
          </w:p>
          <w:p w14:paraId="70399DC0" w14:textId="7CFCE1AF" w:rsidR="00E04FFE" w:rsidRPr="008B35AF" w:rsidRDefault="00694901" w:rsidP="00E04FFE">
            <w:pPr>
              <w:spacing w:line="276" w:lineRule="auto"/>
              <w:jc w:val="left"/>
              <w:rPr>
                <w:rFonts w:cs="Arial"/>
                <w:lang w:eastAsia="en-US"/>
              </w:rPr>
            </w:pPr>
            <w:hyperlink w:anchor="_Toc469735277" w:history="1">
              <w:r w:rsidR="00E04FFE" w:rsidRPr="008B35AF">
                <w:rPr>
                  <w:rFonts w:cs="Arial"/>
                  <w:lang w:eastAsia="en-US"/>
                </w:rPr>
                <w:t>4.3.6 Servizio di indicizzazione documenti su Registry Regionale FSE</w:t>
              </w:r>
            </w:hyperlink>
            <w:r w:rsidR="00E04FFE" w:rsidRPr="008B35AF">
              <w:rPr>
                <w:rFonts w:cs="Arial"/>
                <w:lang w:eastAsia="en-US"/>
              </w:rPr>
              <w:t>: cambiata descrizione regole di indicizzazione su FSE Regionale</w:t>
            </w:r>
          </w:p>
        </w:tc>
      </w:tr>
      <w:tr w:rsidR="001E5428" w:rsidRPr="00E754E5" w14:paraId="29CCC95C" w14:textId="77777777" w:rsidTr="00E259E3">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4BF6B829" w14:textId="5FD49324" w:rsidR="001E5428" w:rsidRPr="004F072A" w:rsidRDefault="001E5428" w:rsidP="00DE7694">
            <w:pPr>
              <w:spacing w:line="276" w:lineRule="auto"/>
              <w:jc w:val="left"/>
              <w:rPr>
                <w:rFonts w:cs="Arial"/>
                <w:lang w:eastAsia="en-US"/>
              </w:rPr>
            </w:pPr>
            <w:r w:rsidRPr="004F072A">
              <w:rPr>
                <w:rFonts w:cs="Arial"/>
                <w:lang w:eastAsia="en-US"/>
              </w:rPr>
              <w:t>Ver. 10.1</w:t>
            </w:r>
          </w:p>
        </w:tc>
        <w:tc>
          <w:tcPr>
            <w:tcW w:w="1002" w:type="dxa"/>
            <w:tcBorders>
              <w:top w:val="single" w:sz="4" w:space="0" w:color="008000"/>
              <w:left w:val="single" w:sz="4" w:space="0" w:color="008000"/>
              <w:bottom w:val="single" w:sz="4" w:space="0" w:color="008000"/>
              <w:right w:val="single" w:sz="4" w:space="0" w:color="008000"/>
            </w:tcBorders>
            <w:noWrap/>
          </w:tcPr>
          <w:p w14:paraId="5303E7F7" w14:textId="77777777" w:rsidR="001E5428" w:rsidRPr="004F072A" w:rsidRDefault="001E5428" w:rsidP="00DE7694">
            <w:pPr>
              <w:spacing w:line="276" w:lineRule="auto"/>
              <w:jc w:val="left"/>
              <w:rPr>
                <w:rFonts w:cs="Arial"/>
                <w:lang w:eastAsia="en-US"/>
              </w:rPr>
            </w:pPr>
            <w:r w:rsidRPr="004F072A">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57E6DE39" w14:textId="229E8378" w:rsidR="001E5428" w:rsidRPr="004F072A" w:rsidRDefault="00B52216" w:rsidP="00DE7694">
            <w:pPr>
              <w:spacing w:line="276" w:lineRule="auto"/>
              <w:jc w:val="left"/>
              <w:rPr>
                <w:rFonts w:cs="Arial"/>
                <w:lang w:eastAsia="en-US"/>
              </w:rPr>
            </w:pPr>
            <w:r w:rsidRPr="004F072A">
              <w:rPr>
                <w:rFonts w:cs="Arial"/>
                <w:lang w:eastAsia="en-US"/>
              </w:rPr>
              <w:t>31</w:t>
            </w:r>
            <w:r w:rsidR="001E5428" w:rsidRPr="004F072A">
              <w:rPr>
                <w:rFonts w:cs="Arial"/>
                <w:lang w:eastAsia="en-US"/>
              </w:rPr>
              <w:t>/05/2017</w:t>
            </w:r>
          </w:p>
        </w:tc>
        <w:tc>
          <w:tcPr>
            <w:tcW w:w="6429" w:type="dxa"/>
            <w:tcBorders>
              <w:top w:val="single" w:sz="4" w:space="0" w:color="008000"/>
              <w:left w:val="single" w:sz="4" w:space="0" w:color="008000"/>
              <w:bottom w:val="single" w:sz="4" w:space="0" w:color="008000"/>
              <w:right w:val="single" w:sz="4" w:space="0" w:color="008000"/>
            </w:tcBorders>
            <w:noWrap/>
          </w:tcPr>
          <w:p w14:paraId="4EE81556" w14:textId="517C1CF5" w:rsidR="001E5428" w:rsidRPr="004F072A" w:rsidRDefault="003B6871" w:rsidP="00DE7694">
            <w:pPr>
              <w:spacing w:line="276" w:lineRule="auto"/>
              <w:jc w:val="left"/>
              <w:rPr>
                <w:rFonts w:cs="Arial"/>
                <w:lang w:eastAsia="en-US"/>
              </w:rPr>
            </w:pPr>
            <w:r>
              <w:rPr>
                <w:rFonts w:cs="Arial"/>
                <w:lang w:eastAsia="en-US"/>
              </w:rPr>
              <w:t>Revisione dei</w:t>
            </w:r>
            <w:r w:rsidR="001E5428" w:rsidRPr="004F072A">
              <w:rPr>
                <w:rFonts w:cs="Arial"/>
                <w:lang w:eastAsia="en-US"/>
              </w:rPr>
              <w:t xml:space="preserve"> paragraf</w:t>
            </w:r>
            <w:r>
              <w:rPr>
                <w:rFonts w:cs="Arial"/>
                <w:lang w:eastAsia="en-US"/>
              </w:rPr>
              <w:t>i</w:t>
            </w:r>
            <w:r w:rsidR="001E5428" w:rsidRPr="004F072A">
              <w:rPr>
                <w:rFonts w:cs="Arial"/>
                <w:lang w:eastAsia="en-US"/>
              </w:rPr>
              <w:t xml:space="preserve"> 4</w:t>
            </w:r>
            <w:r>
              <w:rPr>
                <w:rFonts w:cs="Arial"/>
                <w:lang w:eastAsia="en-US"/>
              </w:rPr>
              <w:t xml:space="preserve"> e 5</w:t>
            </w:r>
            <w:r w:rsidR="001E5428" w:rsidRPr="004F072A">
              <w:rPr>
                <w:rFonts w:cs="Arial"/>
                <w:lang w:eastAsia="en-US"/>
              </w:rPr>
              <w:t xml:space="preserve"> relativ</w:t>
            </w:r>
            <w:r>
              <w:rPr>
                <w:rFonts w:cs="Arial"/>
                <w:lang w:eastAsia="en-US"/>
              </w:rPr>
              <w:t>i</w:t>
            </w:r>
            <w:r w:rsidR="001E5428" w:rsidRPr="004F072A">
              <w:rPr>
                <w:rFonts w:cs="Arial"/>
                <w:lang w:eastAsia="en-US"/>
              </w:rPr>
              <w:t xml:space="preserve"> ai servizi ASR-EMPI :</w:t>
            </w:r>
          </w:p>
          <w:p w14:paraId="38875BE9" w14:textId="77777777" w:rsidR="001E5428" w:rsidRPr="004F072A" w:rsidRDefault="001E5428" w:rsidP="00DE7694">
            <w:pPr>
              <w:pStyle w:val="Paragrafoelenco"/>
              <w:numPr>
                <w:ilvl w:val="0"/>
                <w:numId w:val="19"/>
              </w:numPr>
              <w:ind w:left="261" w:hanging="261"/>
              <w:contextualSpacing/>
              <w:rPr>
                <w:rFonts w:cs="Arial"/>
                <w:lang w:eastAsia="en-US"/>
              </w:rPr>
            </w:pPr>
            <w:r w:rsidRPr="004F072A">
              <w:rPr>
                <w:rFonts w:cs="Arial"/>
                <w:lang w:eastAsia="en-US"/>
              </w:rPr>
              <w:t>par. 4.2.8 : aggiunto servizio di Anonimizzazione</w:t>
            </w:r>
          </w:p>
          <w:p w14:paraId="3BDDC10D" w14:textId="77777777" w:rsidR="001E5428" w:rsidRPr="004F072A" w:rsidRDefault="001E5428" w:rsidP="00DE7694">
            <w:pPr>
              <w:pStyle w:val="Paragrafoelenco"/>
              <w:numPr>
                <w:ilvl w:val="0"/>
                <w:numId w:val="19"/>
              </w:numPr>
              <w:ind w:left="261" w:hanging="261"/>
              <w:contextualSpacing/>
              <w:rPr>
                <w:rFonts w:cs="Arial"/>
                <w:lang w:eastAsia="en-US"/>
              </w:rPr>
            </w:pPr>
            <w:r w:rsidRPr="004F072A">
              <w:rPr>
                <w:rFonts w:cs="Arial"/>
                <w:lang w:eastAsia="en-US"/>
              </w:rPr>
              <w:t>par. 4.2.9 : aggiunto servizio di Deanonimizzazione</w:t>
            </w:r>
          </w:p>
          <w:p w14:paraId="4543ED88" w14:textId="77777777" w:rsidR="001E5428" w:rsidRPr="004F072A" w:rsidRDefault="001E5428" w:rsidP="00DE7694">
            <w:pPr>
              <w:pStyle w:val="Paragrafoelenco"/>
              <w:numPr>
                <w:ilvl w:val="0"/>
                <w:numId w:val="19"/>
              </w:numPr>
              <w:ind w:left="261" w:hanging="261"/>
              <w:contextualSpacing/>
              <w:rPr>
                <w:rFonts w:cs="Arial"/>
                <w:lang w:eastAsia="en-US"/>
              </w:rPr>
            </w:pPr>
            <w:r w:rsidRPr="004F072A">
              <w:rPr>
                <w:rFonts w:cs="Arial"/>
                <w:lang w:eastAsia="en-US"/>
              </w:rPr>
              <w:t>par. 4.2.10 e 4.2.12 : aggiunte indicazioni relative ai servizi di Anonimizzazione / Deanonimizzazione</w:t>
            </w:r>
          </w:p>
          <w:p w14:paraId="59FC6421" w14:textId="77777777" w:rsidR="001E5428" w:rsidRPr="004F072A" w:rsidRDefault="001E5428" w:rsidP="00DE7694">
            <w:pPr>
              <w:pStyle w:val="Paragrafoelenco"/>
              <w:numPr>
                <w:ilvl w:val="0"/>
                <w:numId w:val="19"/>
              </w:numPr>
              <w:ind w:left="261" w:hanging="261"/>
              <w:contextualSpacing/>
              <w:rPr>
                <w:rFonts w:cs="Arial"/>
                <w:lang w:eastAsia="en-US"/>
              </w:rPr>
            </w:pPr>
            <w:r w:rsidRPr="004F072A">
              <w:rPr>
                <w:rFonts w:cs="Arial"/>
                <w:lang w:eastAsia="en-US"/>
              </w:rPr>
              <w:t>rinumerazione dei paragrafi interni al capitolo 4.2 per effetto dei paragrafi aggiunti e sopra indicati</w:t>
            </w:r>
          </w:p>
          <w:p w14:paraId="429A2B24" w14:textId="77777777" w:rsidR="001E5428" w:rsidRPr="004F072A" w:rsidRDefault="001E5428" w:rsidP="00DE7694">
            <w:pPr>
              <w:pStyle w:val="Paragrafoelenco"/>
              <w:numPr>
                <w:ilvl w:val="0"/>
                <w:numId w:val="19"/>
              </w:numPr>
              <w:ind w:left="261" w:hanging="261"/>
              <w:contextualSpacing/>
              <w:rPr>
                <w:rFonts w:cs="Arial"/>
                <w:lang w:eastAsia="en-US"/>
              </w:rPr>
            </w:pPr>
            <w:r w:rsidRPr="004F072A">
              <w:rPr>
                <w:rFonts w:cs="Arial"/>
                <w:lang w:eastAsia="en-US"/>
              </w:rPr>
              <w:t>par. 5.2.6 : modificate indicazioni per HL7 v3</w:t>
            </w:r>
          </w:p>
          <w:p w14:paraId="2F75E629" w14:textId="77777777" w:rsidR="001E5428" w:rsidRPr="004F072A" w:rsidRDefault="001E5428" w:rsidP="00DE7694">
            <w:pPr>
              <w:pStyle w:val="Paragrafoelenco"/>
              <w:numPr>
                <w:ilvl w:val="0"/>
                <w:numId w:val="19"/>
              </w:numPr>
              <w:ind w:left="261" w:hanging="261"/>
              <w:contextualSpacing/>
              <w:rPr>
                <w:rFonts w:cs="Arial"/>
                <w:lang w:eastAsia="en-US"/>
              </w:rPr>
            </w:pPr>
            <w:r w:rsidRPr="004F072A">
              <w:rPr>
                <w:rFonts w:cs="Arial"/>
                <w:lang w:eastAsia="en-US"/>
              </w:rPr>
              <w:t>par. 5.2.9 e 5.2.10 : aggiunte specifiche tecniche WS / XML per servizi di anonimizzazione e deanonimizzazione</w:t>
            </w:r>
          </w:p>
          <w:p w14:paraId="590B83D1" w14:textId="77777777" w:rsidR="001E5428" w:rsidRPr="001E5428" w:rsidRDefault="001E5428" w:rsidP="00DE7694">
            <w:pPr>
              <w:spacing w:line="276" w:lineRule="auto"/>
              <w:jc w:val="left"/>
              <w:rPr>
                <w:rFonts w:cs="Arial"/>
                <w:lang w:eastAsia="en-US"/>
              </w:rPr>
            </w:pPr>
            <w:r w:rsidRPr="004F072A">
              <w:rPr>
                <w:rFonts w:cs="Arial"/>
                <w:lang w:eastAsia="en-US"/>
              </w:rPr>
              <w:t>Aggiornamento dell’Allegato Cataloghi ASR-EMPI (file doc)</w:t>
            </w:r>
            <w:r w:rsidRPr="001E5428">
              <w:rPr>
                <w:rFonts w:cs="Arial"/>
                <w:lang w:eastAsia="en-US"/>
              </w:rPr>
              <w:t xml:space="preserve"> </w:t>
            </w:r>
          </w:p>
        </w:tc>
      </w:tr>
      <w:tr w:rsidR="004748B9" w:rsidRPr="00E754E5" w14:paraId="7647B170" w14:textId="77777777" w:rsidTr="001E5428">
        <w:trPr>
          <w:trHeight w:val="288"/>
        </w:trPr>
        <w:tc>
          <w:tcPr>
            <w:tcW w:w="1091" w:type="dxa"/>
            <w:tcBorders>
              <w:top w:val="single" w:sz="4" w:space="0" w:color="008000"/>
              <w:left w:val="single" w:sz="4" w:space="0" w:color="008000"/>
              <w:bottom w:val="single" w:sz="4" w:space="0" w:color="008000"/>
              <w:right w:val="single" w:sz="4" w:space="0" w:color="008000"/>
            </w:tcBorders>
            <w:noWrap/>
          </w:tcPr>
          <w:p w14:paraId="5A3C9CF4" w14:textId="376F0EEC" w:rsidR="004748B9" w:rsidRPr="001B21C4" w:rsidRDefault="004748B9" w:rsidP="00DE7694">
            <w:pPr>
              <w:spacing w:line="276" w:lineRule="auto"/>
              <w:jc w:val="left"/>
              <w:rPr>
                <w:rFonts w:cs="Arial"/>
                <w:lang w:eastAsia="en-US"/>
              </w:rPr>
            </w:pPr>
            <w:r w:rsidRPr="001B21C4">
              <w:rPr>
                <w:rFonts w:cs="Arial"/>
                <w:lang w:eastAsia="en-US"/>
              </w:rPr>
              <w:t>Ver. 10.2</w:t>
            </w:r>
          </w:p>
        </w:tc>
        <w:tc>
          <w:tcPr>
            <w:tcW w:w="1002" w:type="dxa"/>
            <w:tcBorders>
              <w:top w:val="single" w:sz="4" w:space="0" w:color="008000"/>
              <w:left w:val="single" w:sz="4" w:space="0" w:color="008000"/>
              <w:bottom w:val="single" w:sz="4" w:space="0" w:color="008000"/>
              <w:right w:val="single" w:sz="4" w:space="0" w:color="008000"/>
            </w:tcBorders>
            <w:noWrap/>
          </w:tcPr>
          <w:p w14:paraId="625E2D2E" w14:textId="55684050" w:rsidR="004748B9" w:rsidRPr="001B21C4" w:rsidRDefault="001B21C4" w:rsidP="00DE7694">
            <w:pPr>
              <w:spacing w:line="276" w:lineRule="auto"/>
              <w:jc w:val="left"/>
              <w:rPr>
                <w:rFonts w:cs="Arial"/>
                <w:lang w:eastAsia="en-US"/>
              </w:rPr>
            </w:pPr>
            <w:r>
              <w:rPr>
                <w:rFonts w:cs="Arial"/>
                <w:lang w:eastAsia="en-US"/>
              </w:rPr>
              <w:t>DEF</w:t>
            </w:r>
          </w:p>
        </w:tc>
        <w:tc>
          <w:tcPr>
            <w:tcW w:w="1333" w:type="dxa"/>
            <w:tcBorders>
              <w:top w:val="single" w:sz="4" w:space="0" w:color="008000"/>
              <w:left w:val="single" w:sz="4" w:space="0" w:color="008000"/>
              <w:bottom w:val="single" w:sz="4" w:space="0" w:color="008000"/>
              <w:right w:val="single" w:sz="4" w:space="0" w:color="008000"/>
            </w:tcBorders>
            <w:noWrap/>
          </w:tcPr>
          <w:p w14:paraId="51F8372B" w14:textId="18C358CD" w:rsidR="004748B9" w:rsidRPr="001B21C4" w:rsidRDefault="004748B9" w:rsidP="00DE7694">
            <w:pPr>
              <w:spacing w:line="276" w:lineRule="auto"/>
              <w:jc w:val="left"/>
              <w:rPr>
                <w:rFonts w:cs="Arial"/>
                <w:lang w:eastAsia="en-US"/>
              </w:rPr>
            </w:pPr>
            <w:r w:rsidRPr="001B21C4">
              <w:rPr>
                <w:rFonts w:cs="Arial"/>
                <w:lang w:eastAsia="en-US"/>
              </w:rPr>
              <w:t>08/09/2017</w:t>
            </w:r>
          </w:p>
        </w:tc>
        <w:tc>
          <w:tcPr>
            <w:tcW w:w="6429" w:type="dxa"/>
            <w:tcBorders>
              <w:top w:val="single" w:sz="4" w:space="0" w:color="008000"/>
              <w:left w:val="single" w:sz="4" w:space="0" w:color="008000"/>
              <w:bottom w:val="single" w:sz="4" w:space="0" w:color="008000"/>
              <w:right w:val="single" w:sz="4" w:space="0" w:color="008000"/>
            </w:tcBorders>
            <w:noWrap/>
          </w:tcPr>
          <w:p w14:paraId="407E4CED" w14:textId="5079B70A" w:rsidR="004748B9" w:rsidRPr="001B21C4" w:rsidRDefault="004748B9" w:rsidP="00DE7694">
            <w:pPr>
              <w:spacing w:line="276" w:lineRule="auto"/>
              <w:jc w:val="left"/>
              <w:rPr>
                <w:rFonts w:cs="Arial"/>
                <w:lang w:eastAsia="en-US"/>
              </w:rPr>
            </w:pPr>
            <w:r w:rsidRPr="001B21C4">
              <w:rPr>
                <w:rFonts w:cs="Arial"/>
                <w:lang w:eastAsia="en-US"/>
              </w:rPr>
              <w:t>Revisone delle specifiche di integrazione con i webservices del Modulo Gestione Consenso per tracciare il conse</w:t>
            </w:r>
            <w:r w:rsidR="001B21C4" w:rsidRPr="001B21C4">
              <w:rPr>
                <w:rFonts w:cs="Arial"/>
                <w:lang w:eastAsia="en-US"/>
              </w:rPr>
              <w:t>n</w:t>
            </w:r>
            <w:r w:rsidRPr="001B21C4">
              <w:rPr>
                <w:rFonts w:cs="Arial"/>
                <w:lang w:eastAsia="en-US"/>
              </w:rPr>
              <w:t>so orale e strutturare i dati del dichiarante:</w:t>
            </w:r>
          </w:p>
          <w:p w14:paraId="4FF676F6" w14:textId="77777777" w:rsidR="004748B9" w:rsidRPr="001B21C4" w:rsidRDefault="004748B9" w:rsidP="004748B9">
            <w:pPr>
              <w:pStyle w:val="Paragrafoelenco"/>
              <w:numPr>
                <w:ilvl w:val="0"/>
                <w:numId w:val="19"/>
              </w:numPr>
              <w:spacing w:line="276" w:lineRule="auto"/>
              <w:jc w:val="left"/>
              <w:rPr>
                <w:rFonts w:cs="Arial"/>
                <w:lang w:eastAsia="en-US"/>
              </w:rPr>
            </w:pPr>
            <w:r w:rsidRPr="001B21C4">
              <w:rPr>
                <w:rFonts w:cs="Arial"/>
                <w:lang w:eastAsia="en-US"/>
              </w:rPr>
              <w:t>par 4.6.1.1: aggiunte informazioni sui dati accessori scambiati</w:t>
            </w:r>
          </w:p>
          <w:p w14:paraId="5005A9DC" w14:textId="6B15F670" w:rsidR="00472D52" w:rsidRPr="001B21C4" w:rsidRDefault="00472D52" w:rsidP="004748B9">
            <w:pPr>
              <w:pStyle w:val="Paragrafoelenco"/>
              <w:numPr>
                <w:ilvl w:val="0"/>
                <w:numId w:val="19"/>
              </w:numPr>
              <w:spacing w:line="276" w:lineRule="auto"/>
              <w:jc w:val="left"/>
              <w:rPr>
                <w:rFonts w:cs="Arial"/>
                <w:lang w:eastAsia="en-US"/>
              </w:rPr>
            </w:pPr>
            <w:r w:rsidRPr="001B21C4">
              <w:rPr>
                <w:rFonts w:cs="Arial"/>
                <w:lang w:eastAsia="en-US"/>
              </w:rPr>
              <w:lastRenderedPageBreak/>
              <w:t>par 4.6.1.2.1: modificate informaz</w:t>
            </w:r>
            <w:r w:rsidR="001B21C4">
              <w:rPr>
                <w:rFonts w:cs="Arial"/>
                <w:lang w:eastAsia="en-US"/>
              </w:rPr>
              <w:t>i</w:t>
            </w:r>
            <w:r w:rsidRPr="001B21C4">
              <w:rPr>
                <w:rFonts w:cs="Arial"/>
                <w:lang w:eastAsia="en-US"/>
              </w:rPr>
              <w:t>oni sui dati accessori scambiati</w:t>
            </w:r>
          </w:p>
          <w:p w14:paraId="64E7FD6E" w14:textId="18542077" w:rsidR="00A80B79" w:rsidRPr="001B21C4" w:rsidRDefault="00A80B79" w:rsidP="00A80B79">
            <w:pPr>
              <w:pStyle w:val="Paragrafoelenco"/>
              <w:numPr>
                <w:ilvl w:val="0"/>
                <w:numId w:val="19"/>
              </w:numPr>
              <w:spacing w:line="276" w:lineRule="auto"/>
              <w:jc w:val="left"/>
              <w:rPr>
                <w:rFonts w:cs="Arial"/>
                <w:lang w:eastAsia="en-US"/>
              </w:rPr>
            </w:pPr>
            <w:r w:rsidRPr="001B21C4">
              <w:rPr>
                <w:rFonts w:cs="Arial"/>
                <w:lang w:eastAsia="en-US"/>
              </w:rPr>
              <w:t xml:space="preserve">cap. 5.5: esempio di chiamata del web service </w:t>
            </w:r>
            <w:r w:rsidR="001B21C4">
              <w:rPr>
                <w:rFonts w:cs="Arial"/>
                <w:lang w:eastAsia="en-US"/>
              </w:rPr>
              <w:t>“</w:t>
            </w:r>
            <w:r w:rsidRPr="001B21C4">
              <w:rPr>
                <w:rFonts w:cs="Arial"/>
                <w:lang w:eastAsia="en-US"/>
              </w:rPr>
              <w:t>aggiorna consenso singolo</w:t>
            </w:r>
            <w:r w:rsidR="001B21C4">
              <w:rPr>
                <w:rFonts w:cs="Arial"/>
                <w:lang w:eastAsia="en-US"/>
              </w:rPr>
              <w:t>”</w:t>
            </w:r>
          </w:p>
          <w:p w14:paraId="3A695752" w14:textId="32F26098" w:rsidR="00DD04E8" w:rsidRPr="001B21C4" w:rsidRDefault="00DD04E8" w:rsidP="00A80B79">
            <w:pPr>
              <w:pStyle w:val="Paragrafoelenco"/>
              <w:numPr>
                <w:ilvl w:val="0"/>
                <w:numId w:val="19"/>
              </w:numPr>
              <w:spacing w:line="276" w:lineRule="auto"/>
              <w:jc w:val="left"/>
              <w:rPr>
                <w:rFonts w:cs="Arial"/>
                <w:lang w:eastAsia="en-US"/>
              </w:rPr>
            </w:pPr>
            <w:r w:rsidRPr="001B21C4">
              <w:rPr>
                <w:rFonts w:cs="Arial"/>
                <w:lang w:eastAsia="en-US"/>
              </w:rPr>
              <w:t>aggiornato allegato esempiChiamata_mgcws.txt</w:t>
            </w:r>
          </w:p>
        </w:tc>
      </w:tr>
    </w:tbl>
    <w:p w14:paraId="7EEDC716" w14:textId="4F33403A" w:rsidR="001B21C4" w:rsidRDefault="001B21C4" w:rsidP="000D144B">
      <w:pPr>
        <w:jc w:val="center"/>
        <w:rPr>
          <w:b/>
          <w:sz w:val="24"/>
        </w:rPr>
      </w:pPr>
    </w:p>
    <w:p w14:paraId="1428CCD0" w14:textId="77777777" w:rsidR="001B21C4" w:rsidRPr="001B21C4" w:rsidRDefault="001B21C4" w:rsidP="001B21C4">
      <w:pPr>
        <w:rPr>
          <w:sz w:val="24"/>
        </w:rPr>
      </w:pPr>
    </w:p>
    <w:p w14:paraId="22AB6C98" w14:textId="77777777" w:rsidR="001B21C4" w:rsidRPr="001B21C4" w:rsidRDefault="001B21C4" w:rsidP="001B21C4">
      <w:pPr>
        <w:rPr>
          <w:sz w:val="24"/>
        </w:rPr>
      </w:pPr>
    </w:p>
    <w:p w14:paraId="7C33C2BD" w14:textId="2571BE30" w:rsidR="001B21C4" w:rsidRDefault="001B21C4" w:rsidP="001B21C4">
      <w:pPr>
        <w:rPr>
          <w:sz w:val="24"/>
        </w:rPr>
      </w:pPr>
    </w:p>
    <w:p w14:paraId="179A0F68" w14:textId="0C4DC5B4" w:rsidR="00AF6E7A" w:rsidRPr="001B21C4" w:rsidRDefault="001B21C4" w:rsidP="001B21C4">
      <w:pPr>
        <w:tabs>
          <w:tab w:val="left" w:pos="8625"/>
        </w:tabs>
        <w:rPr>
          <w:sz w:val="24"/>
        </w:rPr>
      </w:pPr>
      <w:r>
        <w:rPr>
          <w:sz w:val="24"/>
        </w:rPr>
        <w:tab/>
      </w:r>
    </w:p>
    <w:p w14:paraId="7EEDC717" w14:textId="77777777" w:rsidR="007765BC" w:rsidRPr="00E754E5" w:rsidRDefault="007765BC" w:rsidP="00AF6E7A">
      <w:pPr>
        <w:pageBreakBefore/>
        <w:jc w:val="center"/>
        <w:rPr>
          <w:b/>
          <w:sz w:val="24"/>
        </w:rPr>
      </w:pPr>
      <w:r w:rsidRPr="00E754E5">
        <w:rPr>
          <w:b/>
          <w:sz w:val="24"/>
        </w:rPr>
        <w:lastRenderedPageBreak/>
        <w:t>INDICE</w:t>
      </w:r>
    </w:p>
    <w:p w14:paraId="46B454BD" w14:textId="77777777" w:rsidR="00B52216" w:rsidRPr="00164487" w:rsidRDefault="00A80117">
      <w:pPr>
        <w:pStyle w:val="Sommario1"/>
        <w:rPr>
          <w:rFonts w:asciiTheme="minorHAnsi" w:eastAsiaTheme="minorEastAsia" w:hAnsiTheme="minorHAnsi" w:cstheme="minorBidi"/>
          <w:b w:val="0"/>
          <w:caps w:val="0"/>
          <w:sz w:val="22"/>
          <w:szCs w:val="22"/>
        </w:rPr>
      </w:pPr>
      <w:r w:rsidRPr="00E754E5">
        <w:rPr>
          <w:b w:val="0"/>
          <w:caps w:val="0"/>
        </w:rPr>
        <w:fldChar w:fldCharType="begin"/>
      </w:r>
      <w:r w:rsidR="007A51E8" w:rsidRPr="00E754E5">
        <w:rPr>
          <w:b w:val="0"/>
          <w:caps w:val="0"/>
        </w:rPr>
        <w:instrText xml:space="preserve"> TOC \o "1-4" \h \z \u </w:instrText>
      </w:r>
      <w:r w:rsidRPr="00E754E5">
        <w:rPr>
          <w:b w:val="0"/>
          <w:caps w:val="0"/>
        </w:rPr>
        <w:fldChar w:fldCharType="separate"/>
      </w:r>
      <w:hyperlink w:anchor="_Toc483908053" w:history="1">
        <w:r w:rsidR="00B52216" w:rsidRPr="00164487">
          <w:rPr>
            <w:rStyle w:val="Collegamentoipertestuale"/>
          </w:rPr>
          <w:t>1</w:t>
        </w:r>
        <w:r w:rsidR="00B52216" w:rsidRPr="00164487">
          <w:rPr>
            <w:rFonts w:asciiTheme="minorHAnsi" w:eastAsiaTheme="minorEastAsia" w:hAnsiTheme="minorHAnsi" w:cstheme="minorBidi"/>
            <w:b w:val="0"/>
            <w:caps w:val="0"/>
            <w:sz w:val="22"/>
            <w:szCs w:val="22"/>
          </w:rPr>
          <w:tab/>
        </w:r>
        <w:r w:rsidR="00B52216" w:rsidRPr="00164487">
          <w:rPr>
            <w:rStyle w:val="Collegamentoipertestuale"/>
          </w:rPr>
          <w:t>INTRODUZIONE</w:t>
        </w:r>
        <w:r w:rsidR="00B52216" w:rsidRPr="00164487">
          <w:rPr>
            <w:webHidden/>
          </w:rPr>
          <w:tab/>
        </w:r>
        <w:r w:rsidR="00B52216" w:rsidRPr="00164487">
          <w:rPr>
            <w:webHidden/>
          </w:rPr>
          <w:fldChar w:fldCharType="begin"/>
        </w:r>
        <w:r w:rsidR="00B52216" w:rsidRPr="00164487">
          <w:rPr>
            <w:webHidden/>
          </w:rPr>
          <w:instrText xml:space="preserve"> PAGEREF _Toc483908053 \h </w:instrText>
        </w:r>
        <w:r w:rsidR="00B52216" w:rsidRPr="00164487">
          <w:rPr>
            <w:webHidden/>
          </w:rPr>
        </w:r>
        <w:r w:rsidR="00B52216" w:rsidRPr="00164487">
          <w:rPr>
            <w:webHidden/>
          </w:rPr>
          <w:fldChar w:fldCharType="separate"/>
        </w:r>
        <w:r w:rsidR="00164487" w:rsidRPr="00164487">
          <w:rPr>
            <w:webHidden/>
          </w:rPr>
          <w:t>11</w:t>
        </w:r>
        <w:r w:rsidR="00B52216" w:rsidRPr="00164487">
          <w:rPr>
            <w:webHidden/>
          </w:rPr>
          <w:fldChar w:fldCharType="end"/>
        </w:r>
      </w:hyperlink>
    </w:p>
    <w:p w14:paraId="0F23B7FF"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54" w:history="1">
        <w:r w:rsidR="00B52216" w:rsidRPr="00164487">
          <w:rPr>
            <w:rStyle w:val="Collegamentoipertestuale"/>
            <w:noProof/>
          </w:rPr>
          <w:t>1.1</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rPr>
          <w:t>Scopo del documento</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_Toc483908054 \h </w:instrText>
        </w:r>
        <w:r w:rsidR="00B52216" w:rsidRPr="00164487">
          <w:rPr>
            <w:noProof/>
            <w:webHidden/>
          </w:rPr>
        </w:r>
        <w:r w:rsidR="00B52216" w:rsidRPr="00164487">
          <w:rPr>
            <w:noProof/>
            <w:webHidden/>
          </w:rPr>
          <w:fldChar w:fldCharType="separate"/>
        </w:r>
        <w:r w:rsidR="00164487" w:rsidRPr="00164487">
          <w:rPr>
            <w:noProof/>
            <w:webHidden/>
          </w:rPr>
          <w:t>11</w:t>
        </w:r>
        <w:r w:rsidR="00B52216" w:rsidRPr="00164487">
          <w:rPr>
            <w:noProof/>
            <w:webHidden/>
          </w:rPr>
          <w:fldChar w:fldCharType="end"/>
        </w:r>
      </w:hyperlink>
    </w:p>
    <w:p w14:paraId="6856633D"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55" w:history="1">
        <w:r w:rsidR="00B52216" w:rsidRPr="00164487">
          <w:rPr>
            <w:rStyle w:val="Collegamentoipertestuale"/>
            <w:noProof/>
          </w:rPr>
          <w:t>1.2</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rPr>
          <w:t>Documenti di riferimento</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_Toc483908055 \h </w:instrText>
        </w:r>
        <w:r w:rsidR="00B52216" w:rsidRPr="00164487">
          <w:rPr>
            <w:noProof/>
            <w:webHidden/>
          </w:rPr>
        </w:r>
        <w:r w:rsidR="00B52216" w:rsidRPr="00164487">
          <w:rPr>
            <w:noProof/>
            <w:webHidden/>
          </w:rPr>
          <w:fldChar w:fldCharType="separate"/>
        </w:r>
        <w:r w:rsidR="00164487" w:rsidRPr="00164487">
          <w:rPr>
            <w:noProof/>
            <w:webHidden/>
          </w:rPr>
          <w:t>11</w:t>
        </w:r>
        <w:r w:rsidR="00B52216" w:rsidRPr="00164487">
          <w:rPr>
            <w:noProof/>
            <w:webHidden/>
          </w:rPr>
          <w:fldChar w:fldCharType="end"/>
        </w:r>
      </w:hyperlink>
    </w:p>
    <w:p w14:paraId="5529FE70"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56" w:history="1">
        <w:r w:rsidR="00B52216" w:rsidRPr="00164487">
          <w:rPr>
            <w:rStyle w:val="Collegamentoipertestuale"/>
            <w:noProof/>
          </w:rPr>
          <w:t>1.3</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rPr>
          <w:t>Approccio</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_Toc483908056 \h </w:instrText>
        </w:r>
        <w:r w:rsidR="00B52216" w:rsidRPr="00164487">
          <w:rPr>
            <w:noProof/>
            <w:webHidden/>
          </w:rPr>
        </w:r>
        <w:r w:rsidR="00B52216" w:rsidRPr="00164487">
          <w:rPr>
            <w:noProof/>
            <w:webHidden/>
          </w:rPr>
          <w:fldChar w:fldCharType="separate"/>
        </w:r>
        <w:r w:rsidR="00164487" w:rsidRPr="00164487">
          <w:rPr>
            <w:noProof/>
            <w:webHidden/>
          </w:rPr>
          <w:t>11</w:t>
        </w:r>
        <w:r w:rsidR="00B52216" w:rsidRPr="00164487">
          <w:rPr>
            <w:noProof/>
            <w:webHidden/>
          </w:rPr>
          <w:fldChar w:fldCharType="end"/>
        </w:r>
      </w:hyperlink>
    </w:p>
    <w:p w14:paraId="47130260"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57" w:history="1">
        <w:r w:rsidR="00B52216" w:rsidRPr="00164487">
          <w:rPr>
            <w:rStyle w:val="Collegamentoipertestuale"/>
            <w:noProof/>
          </w:rPr>
          <w:t>1.4</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rPr>
          <w:t>Acronimi</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_Toc483908057 \h </w:instrText>
        </w:r>
        <w:r w:rsidR="00B52216" w:rsidRPr="00164487">
          <w:rPr>
            <w:noProof/>
            <w:webHidden/>
          </w:rPr>
        </w:r>
        <w:r w:rsidR="00B52216" w:rsidRPr="00164487">
          <w:rPr>
            <w:noProof/>
            <w:webHidden/>
          </w:rPr>
          <w:fldChar w:fldCharType="separate"/>
        </w:r>
        <w:r w:rsidR="00164487" w:rsidRPr="00164487">
          <w:rPr>
            <w:noProof/>
            <w:webHidden/>
          </w:rPr>
          <w:t>11</w:t>
        </w:r>
        <w:r w:rsidR="00B52216" w:rsidRPr="00164487">
          <w:rPr>
            <w:noProof/>
            <w:webHidden/>
          </w:rPr>
          <w:fldChar w:fldCharType="end"/>
        </w:r>
      </w:hyperlink>
    </w:p>
    <w:p w14:paraId="3F4F0819"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58" w:history="1">
        <w:r w:rsidR="00B52216" w:rsidRPr="00164487">
          <w:rPr>
            <w:rStyle w:val="Collegamentoipertestuale"/>
            <w:noProof/>
          </w:rPr>
          <w:t>1.5</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rPr>
          <w:t>Struttura del documento</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_Toc483908058 \h </w:instrText>
        </w:r>
        <w:r w:rsidR="00B52216" w:rsidRPr="00164487">
          <w:rPr>
            <w:noProof/>
            <w:webHidden/>
          </w:rPr>
        </w:r>
        <w:r w:rsidR="00B52216" w:rsidRPr="00164487">
          <w:rPr>
            <w:noProof/>
            <w:webHidden/>
          </w:rPr>
          <w:fldChar w:fldCharType="separate"/>
        </w:r>
        <w:r w:rsidR="00164487" w:rsidRPr="00164487">
          <w:rPr>
            <w:noProof/>
            <w:webHidden/>
          </w:rPr>
          <w:t>14</w:t>
        </w:r>
        <w:r w:rsidR="00B52216" w:rsidRPr="00164487">
          <w:rPr>
            <w:noProof/>
            <w:webHidden/>
          </w:rPr>
          <w:fldChar w:fldCharType="end"/>
        </w:r>
      </w:hyperlink>
    </w:p>
    <w:p w14:paraId="55F67E26" w14:textId="77777777" w:rsidR="00B52216" w:rsidRPr="00164487" w:rsidRDefault="00694901">
      <w:pPr>
        <w:pStyle w:val="Sommario1"/>
        <w:rPr>
          <w:rFonts w:asciiTheme="minorHAnsi" w:eastAsiaTheme="minorEastAsia" w:hAnsiTheme="minorHAnsi" w:cstheme="minorBidi"/>
          <w:b w:val="0"/>
          <w:caps w:val="0"/>
          <w:sz w:val="22"/>
          <w:szCs w:val="22"/>
        </w:rPr>
      </w:pPr>
      <w:hyperlink w:anchor="_Toc483908059" w:history="1">
        <w:r w:rsidR="00B52216" w:rsidRPr="00164487">
          <w:rPr>
            <w:rStyle w:val="Collegamentoipertestuale"/>
          </w:rPr>
          <w:t>2</w:t>
        </w:r>
        <w:r w:rsidR="00B52216" w:rsidRPr="00164487">
          <w:rPr>
            <w:rFonts w:asciiTheme="minorHAnsi" w:eastAsiaTheme="minorEastAsia" w:hAnsiTheme="minorHAnsi" w:cstheme="minorBidi"/>
            <w:b w:val="0"/>
            <w:caps w:val="0"/>
            <w:sz w:val="22"/>
            <w:szCs w:val="22"/>
          </w:rPr>
          <w:tab/>
        </w:r>
        <w:r w:rsidR="00B52216" w:rsidRPr="00164487">
          <w:rPr>
            <w:rStyle w:val="Collegamentoipertestuale"/>
          </w:rPr>
          <w:t>contesto di riferimento</w:t>
        </w:r>
        <w:r w:rsidR="00B52216" w:rsidRPr="00164487">
          <w:rPr>
            <w:webHidden/>
          </w:rPr>
          <w:tab/>
        </w:r>
        <w:r w:rsidR="00B52216" w:rsidRPr="00164487">
          <w:rPr>
            <w:webHidden/>
          </w:rPr>
          <w:fldChar w:fldCharType="begin"/>
        </w:r>
        <w:r w:rsidR="00B52216" w:rsidRPr="00164487">
          <w:rPr>
            <w:webHidden/>
          </w:rPr>
          <w:instrText xml:space="preserve"> PAGEREF _Toc483908059 \h </w:instrText>
        </w:r>
        <w:r w:rsidR="00B52216" w:rsidRPr="00164487">
          <w:rPr>
            <w:webHidden/>
          </w:rPr>
        </w:r>
        <w:r w:rsidR="00B52216" w:rsidRPr="00164487">
          <w:rPr>
            <w:webHidden/>
          </w:rPr>
          <w:fldChar w:fldCharType="separate"/>
        </w:r>
        <w:r w:rsidR="00164487" w:rsidRPr="00164487">
          <w:rPr>
            <w:webHidden/>
          </w:rPr>
          <w:t>14</w:t>
        </w:r>
        <w:r w:rsidR="00B52216" w:rsidRPr="00164487">
          <w:rPr>
            <w:webHidden/>
          </w:rPr>
          <w:fldChar w:fldCharType="end"/>
        </w:r>
      </w:hyperlink>
    </w:p>
    <w:p w14:paraId="6C525430" w14:textId="77777777" w:rsidR="00B52216" w:rsidRPr="00164487" w:rsidRDefault="00694901">
      <w:pPr>
        <w:pStyle w:val="Sommario1"/>
        <w:rPr>
          <w:rFonts w:asciiTheme="minorHAnsi" w:eastAsiaTheme="minorEastAsia" w:hAnsiTheme="minorHAnsi" w:cstheme="minorBidi"/>
          <w:b w:val="0"/>
          <w:caps w:val="0"/>
          <w:sz w:val="22"/>
          <w:szCs w:val="22"/>
        </w:rPr>
      </w:pPr>
      <w:hyperlink w:anchor="_Toc483908060" w:history="1">
        <w:r w:rsidR="00B52216" w:rsidRPr="00164487">
          <w:rPr>
            <w:rStyle w:val="Collegamentoipertestuale"/>
          </w:rPr>
          <w:t>3</w:t>
        </w:r>
        <w:r w:rsidR="00B52216" w:rsidRPr="00164487">
          <w:rPr>
            <w:rFonts w:asciiTheme="minorHAnsi" w:eastAsiaTheme="minorEastAsia" w:hAnsiTheme="minorHAnsi" w:cstheme="minorBidi"/>
            <w:b w:val="0"/>
            <w:caps w:val="0"/>
            <w:sz w:val="22"/>
            <w:szCs w:val="22"/>
          </w:rPr>
          <w:tab/>
        </w:r>
        <w:r w:rsidR="00B52216" w:rsidRPr="00164487">
          <w:rPr>
            <w:rStyle w:val="Collegamentoipertestuale"/>
          </w:rPr>
          <w:t>GENERALITA’</w:t>
        </w:r>
        <w:r w:rsidR="00B52216" w:rsidRPr="00164487">
          <w:rPr>
            <w:webHidden/>
          </w:rPr>
          <w:tab/>
        </w:r>
        <w:r w:rsidR="00B52216" w:rsidRPr="00164487">
          <w:rPr>
            <w:webHidden/>
          </w:rPr>
          <w:fldChar w:fldCharType="begin"/>
        </w:r>
        <w:r w:rsidR="00B52216" w:rsidRPr="00164487">
          <w:rPr>
            <w:webHidden/>
          </w:rPr>
          <w:instrText xml:space="preserve"> PAGEREF _Toc483908060 \h </w:instrText>
        </w:r>
        <w:r w:rsidR="00B52216" w:rsidRPr="00164487">
          <w:rPr>
            <w:webHidden/>
          </w:rPr>
        </w:r>
        <w:r w:rsidR="00B52216" w:rsidRPr="00164487">
          <w:rPr>
            <w:webHidden/>
          </w:rPr>
          <w:fldChar w:fldCharType="separate"/>
        </w:r>
        <w:r w:rsidR="00164487" w:rsidRPr="00164487">
          <w:rPr>
            <w:webHidden/>
          </w:rPr>
          <w:t>16</w:t>
        </w:r>
        <w:r w:rsidR="00B52216" w:rsidRPr="00164487">
          <w:rPr>
            <w:webHidden/>
          </w:rPr>
          <w:fldChar w:fldCharType="end"/>
        </w:r>
      </w:hyperlink>
    </w:p>
    <w:p w14:paraId="2D74B438"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61" w:history="1">
        <w:r w:rsidR="00B52216" w:rsidRPr="00164487">
          <w:rPr>
            <w:rStyle w:val="Collegamentoipertestuale"/>
            <w:noProof/>
          </w:rPr>
          <w:t>3.1</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rPr>
          <w:t>Standard tecnici</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_Toc483908061 \h </w:instrText>
        </w:r>
        <w:r w:rsidR="00B52216" w:rsidRPr="00164487">
          <w:rPr>
            <w:noProof/>
            <w:webHidden/>
          </w:rPr>
        </w:r>
        <w:r w:rsidR="00B52216" w:rsidRPr="00164487">
          <w:rPr>
            <w:noProof/>
            <w:webHidden/>
          </w:rPr>
          <w:fldChar w:fldCharType="separate"/>
        </w:r>
        <w:r w:rsidR="00164487" w:rsidRPr="00164487">
          <w:rPr>
            <w:noProof/>
            <w:webHidden/>
          </w:rPr>
          <w:t>16</w:t>
        </w:r>
        <w:r w:rsidR="00B52216" w:rsidRPr="00164487">
          <w:rPr>
            <w:noProof/>
            <w:webHidden/>
          </w:rPr>
          <w:fldChar w:fldCharType="end"/>
        </w:r>
      </w:hyperlink>
    </w:p>
    <w:p w14:paraId="713288B4"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62" w:history="1">
        <w:r w:rsidR="00B52216" w:rsidRPr="00164487">
          <w:rPr>
            <w:rStyle w:val="Collegamentoipertestuale"/>
            <w:noProof/>
          </w:rPr>
          <w:t>3.2</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rPr>
          <w:t>Linguaggio comune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_Toc483908062 \h </w:instrText>
        </w:r>
        <w:r w:rsidR="00B52216" w:rsidRPr="00164487">
          <w:rPr>
            <w:noProof/>
            <w:webHidden/>
          </w:rPr>
        </w:r>
        <w:r w:rsidR="00B52216" w:rsidRPr="00164487">
          <w:rPr>
            <w:noProof/>
            <w:webHidden/>
          </w:rPr>
          <w:fldChar w:fldCharType="separate"/>
        </w:r>
        <w:r w:rsidR="00164487" w:rsidRPr="00164487">
          <w:rPr>
            <w:noProof/>
            <w:webHidden/>
          </w:rPr>
          <w:t>16</w:t>
        </w:r>
        <w:r w:rsidR="00B52216" w:rsidRPr="00164487">
          <w:rPr>
            <w:noProof/>
            <w:webHidden/>
          </w:rPr>
          <w:fldChar w:fldCharType="end"/>
        </w:r>
      </w:hyperlink>
    </w:p>
    <w:p w14:paraId="3AB362B8"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63" w:history="1">
        <w:r w:rsidR="00B52216" w:rsidRPr="00164487">
          <w:rPr>
            <w:rStyle w:val="Collegamentoipertestuale"/>
            <w:noProof/>
          </w:rPr>
          <w:t>3.3</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rPr>
          <w:t>Web Services</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_Toc483908063 \h </w:instrText>
        </w:r>
        <w:r w:rsidR="00B52216" w:rsidRPr="00164487">
          <w:rPr>
            <w:noProof/>
            <w:webHidden/>
          </w:rPr>
        </w:r>
        <w:r w:rsidR="00B52216" w:rsidRPr="00164487">
          <w:rPr>
            <w:noProof/>
            <w:webHidden/>
          </w:rPr>
          <w:fldChar w:fldCharType="separate"/>
        </w:r>
        <w:r w:rsidR="00164487" w:rsidRPr="00164487">
          <w:rPr>
            <w:noProof/>
            <w:webHidden/>
          </w:rPr>
          <w:t>16</w:t>
        </w:r>
        <w:r w:rsidR="00B52216" w:rsidRPr="00164487">
          <w:rPr>
            <w:noProof/>
            <w:webHidden/>
          </w:rPr>
          <w:fldChar w:fldCharType="end"/>
        </w:r>
      </w:hyperlink>
    </w:p>
    <w:p w14:paraId="0EDEF41B"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64" w:history="1">
        <w:r w:rsidR="00B52216" w:rsidRPr="00164487">
          <w:rPr>
            <w:rStyle w:val="Collegamentoipertestuale"/>
            <w:noProof/>
            <w:lang w:val="en-US"/>
          </w:rPr>
          <w:t>3.4</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lang w:val="en-US"/>
          </w:rPr>
          <w:t>WSDL (Web Service Description Language)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_Toc483908064 \h </w:instrText>
        </w:r>
        <w:r w:rsidR="00B52216" w:rsidRPr="00164487">
          <w:rPr>
            <w:noProof/>
            <w:webHidden/>
          </w:rPr>
        </w:r>
        <w:r w:rsidR="00B52216" w:rsidRPr="00164487">
          <w:rPr>
            <w:noProof/>
            <w:webHidden/>
          </w:rPr>
          <w:fldChar w:fldCharType="separate"/>
        </w:r>
        <w:r w:rsidR="00164487" w:rsidRPr="00164487">
          <w:rPr>
            <w:noProof/>
            <w:webHidden/>
          </w:rPr>
          <w:t>17</w:t>
        </w:r>
        <w:r w:rsidR="00B52216" w:rsidRPr="00164487">
          <w:rPr>
            <w:noProof/>
            <w:webHidden/>
          </w:rPr>
          <w:fldChar w:fldCharType="end"/>
        </w:r>
      </w:hyperlink>
    </w:p>
    <w:p w14:paraId="1A475952"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65" w:history="1">
        <w:r w:rsidR="00B52216" w:rsidRPr="00164487">
          <w:rPr>
            <w:rStyle w:val="Collegamentoipertestuale"/>
            <w:noProof/>
            <w:lang w:val="en-US"/>
          </w:rPr>
          <w:t>3.5</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lang w:val="en-US"/>
          </w:rPr>
          <w:t>Schemi XSD</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_Toc483908065 \h </w:instrText>
        </w:r>
        <w:r w:rsidR="00B52216" w:rsidRPr="00164487">
          <w:rPr>
            <w:noProof/>
            <w:webHidden/>
          </w:rPr>
        </w:r>
        <w:r w:rsidR="00B52216" w:rsidRPr="00164487">
          <w:rPr>
            <w:noProof/>
            <w:webHidden/>
          </w:rPr>
          <w:fldChar w:fldCharType="separate"/>
        </w:r>
        <w:r w:rsidR="00164487" w:rsidRPr="00164487">
          <w:rPr>
            <w:noProof/>
            <w:webHidden/>
          </w:rPr>
          <w:t>17</w:t>
        </w:r>
        <w:r w:rsidR="00B52216" w:rsidRPr="00164487">
          <w:rPr>
            <w:noProof/>
            <w:webHidden/>
          </w:rPr>
          <w:fldChar w:fldCharType="end"/>
        </w:r>
      </w:hyperlink>
    </w:p>
    <w:p w14:paraId="3E3A6A64"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66" w:history="1">
        <w:r w:rsidR="00B52216" w:rsidRPr="00164487">
          <w:rPr>
            <w:rStyle w:val="Collegamentoipertestuale"/>
            <w:noProof/>
          </w:rPr>
          <w:t>3.6</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rPr>
          <w:t>Messaggistica HL7 utilizzata</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_Toc483908066 \h </w:instrText>
        </w:r>
        <w:r w:rsidR="00B52216" w:rsidRPr="00164487">
          <w:rPr>
            <w:noProof/>
            <w:webHidden/>
          </w:rPr>
        </w:r>
        <w:r w:rsidR="00B52216" w:rsidRPr="00164487">
          <w:rPr>
            <w:noProof/>
            <w:webHidden/>
          </w:rPr>
          <w:fldChar w:fldCharType="separate"/>
        </w:r>
        <w:r w:rsidR="00164487" w:rsidRPr="00164487">
          <w:rPr>
            <w:noProof/>
            <w:webHidden/>
          </w:rPr>
          <w:t>17</w:t>
        </w:r>
        <w:r w:rsidR="00B52216" w:rsidRPr="00164487">
          <w:rPr>
            <w:noProof/>
            <w:webHidden/>
          </w:rPr>
          <w:fldChar w:fldCharType="end"/>
        </w:r>
      </w:hyperlink>
    </w:p>
    <w:p w14:paraId="621062BB"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67" w:history="1">
        <w:r w:rsidR="00B52216" w:rsidRPr="00164487">
          <w:rPr>
            <w:rStyle w:val="Collegamentoipertestuale"/>
            <w:noProof/>
            <w:lang w:val="en-US"/>
          </w:rPr>
          <w:t>3.7</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lang w:val="en-US"/>
          </w:rPr>
          <w:t>Cross-Enterprise Document Sharing - XDS (IHE)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_Toc483908067 \h </w:instrText>
        </w:r>
        <w:r w:rsidR="00B52216" w:rsidRPr="00164487">
          <w:rPr>
            <w:noProof/>
            <w:webHidden/>
          </w:rPr>
        </w:r>
        <w:r w:rsidR="00B52216" w:rsidRPr="00164487">
          <w:rPr>
            <w:noProof/>
            <w:webHidden/>
          </w:rPr>
          <w:fldChar w:fldCharType="separate"/>
        </w:r>
        <w:r w:rsidR="00164487" w:rsidRPr="00164487">
          <w:rPr>
            <w:noProof/>
            <w:webHidden/>
          </w:rPr>
          <w:t>18</w:t>
        </w:r>
        <w:r w:rsidR="00B52216" w:rsidRPr="00164487">
          <w:rPr>
            <w:noProof/>
            <w:webHidden/>
          </w:rPr>
          <w:fldChar w:fldCharType="end"/>
        </w:r>
      </w:hyperlink>
    </w:p>
    <w:p w14:paraId="29A8890F"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68" w:history="1">
        <w:r w:rsidR="00B52216" w:rsidRPr="00164487">
          <w:rPr>
            <w:rStyle w:val="Collegamentoipertestuale"/>
            <w:noProof/>
          </w:rPr>
          <w:t>3.8</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rPr>
          <w:t>Protocollo di trasporto utilizzato</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_Toc483908068 \h </w:instrText>
        </w:r>
        <w:r w:rsidR="00B52216" w:rsidRPr="00164487">
          <w:rPr>
            <w:noProof/>
            <w:webHidden/>
          </w:rPr>
        </w:r>
        <w:r w:rsidR="00B52216" w:rsidRPr="00164487">
          <w:rPr>
            <w:noProof/>
            <w:webHidden/>
          </w:rPr>
          <w:fldChar w:fldCharType="separate"/>
        </w:r>
        <w:r w:rsidR="00164487" w:rsidRPr="00164487">
          <w:rPr>
            <w:noProof/>
            <w:webHidden/>
          </w:rPr>
          <w:t>19</w:t>
        </w:r>
        <w:r w:rsidR="00B52216" w:rsidRPr="00164487">
          <w:rPr>
            <w:noProof/>
            <w:webHidden/>
          </w:rPr>
          <w:fldChar w:fldCharType="end"/>
        </w:r>
      </w:hyperlink>
    </w:p>
    <w:p w14:paraId="419ED838" w14:textId="77777777" w:rsidR="00B52216" w:rsidRPr="00164487" w:rsidRDefault="00694901">
      <w:pPr>
        <w:pStyle w:val="Sommario1"/>
        <w:rPr>
          <w:rFonts w:asciiTheme="minorHAnsi" w:eastAsiaTheme="minorEastAsia" w:hAnsiTheme="minorHAnsi" w:cstheme="minorBidi"/>
          <w:b w:val="0"/>
          <w:caps w:val="0"/>
          <w:sz w:val="22"/>
          <w:szCs w:val="22"/>
        </w:rPr>
      </w:pPr>
      <w:hyperlink w:anchor="_Toc483908069" w:history="1">
        <w:r w:rsidR="00B52216" w:rsidRPr="00164487">
          <w:rPr>
            <w:rStyle w:val="Collegamentoipertestuale"/>
          </w:rPr>
          <w:t>4</w:t>
        </w:r>
        <w:r w:rsidR="00B52216" w:rsidRPr="00164487">
          <w:rPr>
            <w:rFonts w:asciiTheme="minorHAnsi" w:eastAsiaTheme="minorEastAsia" w:hAnsiTheme="minorHAnsi" w:cstheme="minorBidi"/>
            <w:b w:val="0"/>
            <w:caps w:val="0"/>
            <w:sz w:val="22"/>
            <w:szCs w:val="22"/>
          </w:rPr>
          <w:tab/>
        </w:r>
        <w:r w:rsidR="00B52216" w:rsidRPr="00164487">
          <w:rPr>
            <w:rStyle w:val="Collegamentoipertestuale"/>
          </w:rPr>
          <w:t>Servizi esposti dalL’INFRASTRUTTURA</w:t>
        </w:r>
        <w:r w:rsidR="00B52216" w:rsidRPr="00164487">
          <w:rPr>
            <w:webHidden/>
          </w:rPr>
          <w:tab/>
        </w:r>
        <w:r w:rsidR="00B52216" w:rsidRPr="00164487">
          <w:rPr>
            <w:webHidden/>
          </w:rPr>
          <w:fldChar w:fldCharType="begin"/>
        </w:r>
        <w:r w:rsidR="00B52216" w:rsidRPr="00164487">
          <w:rPr>
            <w:webHidden/>
          </w:rPr>
          <w:instrText xml:space="preserve"> PAGEREF _Toc483908069 \h </w:instrText>
        </w:r>
        <w:r w:rsidR="00B52216" w:rsidRPr="00164487">
          <w:rPr>
            <w:webHidden/>
          </w:rPr>
        </w:r>
        <w:r w:rsidR="00B52216" w:rsidRPr="00164487">
          <w:rPr>
            <w:webHidden/>
          </w:rPr>
          <w:fldChar w:fldCharType="separate"/>
        </w:r>
        <w:r w:rsidR="00164487" w:rsidRPr="00164487">
          <w:rPr>
            <w:webHidden/>
          </w:rPr>
          <w:t>20</w:t>
        </w:r>
        <w:r w:rsidR="00B52216" w:rsidRPr="00164487">
          <w:rPr>
            <w:webHidden/>
          </w:rPr>
          <w:fldChar w:fldCharType="end"/>
        </w:r>
      </w:hyperlink>
    </w:p>
    <w:p w14:paraId="05D9B909"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70" w:history="1">
        <w:r w:rsidR="00B52216" w:rsidRPr="00164487">
          <w:rPr>
            <w:rStyle w:val="Collegamentoipertestuale"/>
            <w:noProof/>
          </w:rPr>
          <w:t>4.1</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rPr>
          <w:t>Servizio di Autenticazione, Profilazione e Autorizzazione (categoria “funzioni di controllo accessi e sicurezza”)</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_Toc483908070 \h </w:instrText>
        </w:r>
        <w:r w:rsidR="00B52216" w:rsidRPr="00164487">
          <w:rPr>
            <w:noProof/>
            <w:webHidden/>
          </w:rPr>
        </w:r>
        <w:r w:rsidR="00B52216" w:rsidRPr="00164487">
          <w:rPr>
            <w:noProof/>
            <w:webHidden/>
          </w:rPr>
          <w:fldChar w:fldCharType="separate"/>
        </w:r>
        <w:r w:rsidR="00164487" w:rsidRPr="00164487">
          <w:rPr>
            <w:noProof/>
            <w:webHidden/>
          </w:rPr>
          <w:t>24</w:t>
        </w:r>
        <w:r w:rsidR="00B52216" w:rsidRPr="00164487">
          <w:rPr>
            <w:noProof/>
            <w:webHidden/>
          </w:rPr>
          <w:fldChar w:fldCharType="end"/>
        </w:r>
      </w:hyperlink>
    </w:p>
    <w:p w14:paraId="0C9C35D6"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71" w:history="1">
        <w:r w:rsidR="00B52216" w:rsidRPr="00164487">
          <w:rPr>
            <w:rStyle w:val="Collegamentoipertestuale"/>
            <w:noProof/>
          </w:rPr>
          <w:t>4.1.1</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Autenticazione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_Toc483908071 \h </w:instrText>
        </w:r>
        <w:r w:rsidR="00B52216" w:rsidRPr="00164487">
          <w:rPr>
            <w:noProof/>
            <w:webHidden/>
          </w:rPr>
        </w:r>
        <w:r w:rsidR="00B52216" w:rsidRPr="00164487">
          <w:rPr>
            <w:noProof/>
            <w:webHidden/>
          </w:rPr>
          <w:fldChar w:fldCharType="separate"/>
        </w:r>
        <w:r w:rsidR="00164487" w:rsidRPr="00164487">
          <w:rPr>
            <w:noProof/>
            <w:webHidden/>
          </w:rPr>
          <w:t>25</w:t>
        </w:r>
        <w:r w:rsidR="00B52216" w:rsidRPr="00164487">
          <w:rPr>
            <w:noProof/>
            <w:webHidden/>
          </w:rPr>
          <w:fldChar w:fldCharType="end"/>
        </w:r>
      </w:hyperlink>
    </w:p>
    <w:p w14:paraId="5FCA029F"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72" w:history="1">
        <w:r w:rsidR="00B52216" w:rsidRPr="00164487">
          <w:rPr>
            <w:rStyle w:val="Collegamentoipertestuale"/>
            <w:noProof/>
          </w:rPr>
          <w:t>4.1.2</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Autenticazione Applicativa STS (Securety Token Service).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_Toc483908072 \h </w:instrText>
        </w:r>
        <w:r w:rsidR="00B52216" w:rsidRPr="00164487">
          <w:rPr>
            <w:noProof/>
            <w:webHidden/>
          </w:rPr>
        </w:r>
        <w:r w:rsidR="00B52216" w:rsidRPr="00164487">
          <w:rPr>
            <w:noProof/>
            <w:webHidden/>
          </w:rPr>
          <w:fldChar w:fldCharType="separate"/>
        </w:r>
        <w:r w:rsidR="00164487" w:rsidRPr="00164487">
          <w:rPr>
            <w:noProof/>
            <w:webHidden/>
          </w:rPr>
          <w:t>25</w:t>
        </w:r>
        <w:r w:rsidR="00B52216" w:rsidRPr="00164487">
          <w:rPr>
            <w:noProof/>
            <w:webHidden/>
          </w:rPr>
          <w:fldChar w:fldCharType="end"/>
        </w:r>
      </w:hyperlink>
    </w:p>
    <w:p w14:paraId="63D36A39"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73" w:history="1">
        <w:r w:rsidR="00B52216" w:rsidRPr="00164487">
          <w:rPr>
            <w:rStyle w:val="Collegamentoipertestuale"/>
            <w:noProof/>
          </w:rPr>
          <w:t>4.1.3</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Profilazione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_Toc483908073 \h </w:instrText>
        </w:r>
        <w:r w:rsidR="00B52216" w:rsidRPr="00164487">
          <w:rPr>
            <w:noProof/>
            <w:webHidden/>
          </w:rPr>
        </w:r>
        <w:r w:rsidR="00B52216" w:rsidRPr="00164487">
          <w:rPr>
            <w:noProof/>
            <w:webHidden/>
          </w:rPr>
          <w:fldChar w:fldCharType="separate"/>
        </w:r>
        <w:r w:rsidR="00164487" w:rsidRPr="00164487">
          <w:rPr>
            <w:noProof/>
            <w:webHidden/>
          </w:rPr>
          <w:t>25</w:t>
        </w:r>
        <w:r w:rsidR="00B52216" w:rsidRPr="00164487">
          <w:rPr>
            <w:noProof/>
            <w:webHidden/>
          </w:rPr>
          <w:fldChar w:fldCharType="end"/>
        </w:r>
      </w:hyperlink>
    </w:p>
    <w:p w14:paraId="409EEC17"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74" w:history="1">
        <w:r w:rsidR="00B52216" w:rsidRPr="00164487">
          <w:rPr>
            <w:rStyle w:val="Collegamentoipertestuale"/>
            <w:noProof/>
          </w:rPr>
          <w:t>4.1.4</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Provisioning Attribute Authority</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_Toc483908074 \h </w:instrText>
        </w:r>
        <w:r w:rsidR="00B52216" w:rsidRPr="00164487">
          <w:rPr>
            <w:noProof/>
            <w:webHidden/>
          </w:rPr>
        </w:r>
        <w:r w:rsidR="00B52216" w:rsidRPr="00164487">
          <w:rPr>
            <w:noProof/>
            <w:webHidden/>
          </w:rPr>
          <w:fldChar w:fldCharType="separate"/>
        </w:r>
        <w:r w:rsidR="00164487" w:rsidRPr="00164487">
          <w:rPr>
            <w:noProof/>
            <w:webHidden/>
          </w:rPr>
          <w:t>27</w:t>
        </w:r>
        <w:r w:rsidR="00B52216" w:rsidRPr="00164487">
          <w:rPr>
            <w:noProof/>
            <w:webHidden/>
          </w:rPr>
          <w:fldChar w:fldCharType="end"/>
        </w:r>
      </w:hyperlink>
    </w:p>
    <w:p w14:paraId="2BD410F6"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75" w:history="1">
        <w:r w:rsidR="00B52216" w:rsidRPr="00164487">
          <w:rPr>
            <w:rStyle w:val="Collegamentoipertestuale"/>
            <w:noProof/>
          </w:rPr>
          <w:t>4.1.5</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popolamento massivo Attribute Authority</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_Toc483908075 \h </w:instrText>
        </w:r>
        <w:r w:rsidR="00B52216" w:rsidRPr="00164487">
          <w:rPr>
            <w:noProof/>
            <w:webHidden/>
          </w:rPr>
        </w:r>
        <w:r w:rsidR="00B52216" w:rsidRPr="00164487">
          <w:rPr>
            <w:noProof/>
            <w:webHidden/>
          </w:rPr>
          <w:fldChar w:fldCharType="separate"/>
        </w:r>
        <w:r w:rsidR="00164487" w:rsidRPr="00164487">
          <w:rPr>
            <w:noProof/>
            <w:webHidden/>
          </w:rPr>
          <w:t>27</w:t>
        </w:r>
        <w:r w:rsidR="00B52216" w:rsidRPr="00164487">
          <w:rPr>
            <w:noProof/>
            <w:webHidden/>
          </w:rPr>
          <w:fldChar w:fldCharType="end"/>
        </w:r>
      </w:hyperlink>
    </w:p>
    <w:p w14:paraId="019B88B5"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76" w:history="1">
        <w:r w:rsidR="00B52216" w:rsidRPr="00164487">
          <w:rPr>
            <w:rStyle w:val="Collegamentoipertestuale"/>
            <w:noProof/>
          </w:rPr>
          <w:t>4.1.6</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Autorizzazione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_Toc483908076 \h </w:instrText>
        </w:r>
        <w:r w:rsidR="00B52216" w:rsidRPr="00164487">
          <w:rPr>
            <w:noProof/>
            <w:webHidden/>
          </w:rPr>
        </w:r>
        <w:r w:rsidR="00B52216" w:rsidRPr="00164487">
          <w:rPr>
            <w:noProof/>
            <w:webHidden/>
          </w:rPr>
          <w:fldChar w:fldCharType="separate"/>
        </w:r>
        <w:r w:rsidR="00164487" w:rsidRPr="00164487">
          <w:rPr>
            <w:noProof/>
            <w:webHidden/>
          </w:rPr>
          <w:t>28</w:t>
        </w:r>
        <w:r w:rsidR="00B52216" w:rsidRPr="00164487">
          <w:rPr>
            <w:noProof/>
            <w:webHidden/>
          </w:rPr>
          <w:fldChar w:fldCharType="end"/>
        </w:r>
      </w:hyperlink>
    </w:p>
    <w:p w14:paraId="46D84B57"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77" w:history="1">
        <w:r w:rsidR="00B52216" w:rsidRPr="00164487">
          <w:rPr>
            <w:rStyle w:val="Collegamentoipertestuale"/>
            <w:noProof/>
          </w:rPr>
          <w:t>4.2</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rPr>
          <w:t>Servizi Anagrafici (categoria “funzioni di identificazione”)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_Toc483908077 \h </w:instrText>
        </w:r>
        <w:r w:rsidR="00B52216" w:rsidRPr="00164487">
          <w:rPr>
            <w:noProof/>
            <w:webHidden/>
          </w:rPr>
        </w:r>
        <w:r w:rsidR="00B52216" w:rsidRPr="00164487">
          <w:rPr>
            <w:noProof/>
            <w:webHidden/>
          </w:rPr>
          <w:fldChar w:fldCharType="separate"/>
        </w:r>
        <w:r w:rsidR="00164487" w:rsidRPr="00164487">
          <w:rPr>
            <w:noProof/>
            <w:webHidden/>
          </w:rPr>
          <w:t>29</w:t>
        </w:r>
        <w:r w:rsidR="00B52216" w:rsidRPr="00164487">
          <w:rPr>
            <w:noProof/>
            <w:webHidden/>
          </w:rPr>
          <w:fldChar w:fldCharType="end"/>
        </w:r>
      </w:hyperlink>
    </w:p>
    <w:p w14:paraId="72CF1C4C"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78" w:history="1">
        <w:r w:rsidR="00B52216" w:rsidRPr="00164487">
          <w:rPr>
            <w:rStyle w:val="Collegamentoipertestuale"/>
            <w:noProof/>
          </w:rPr>
          <w:t>4.2.1</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Ricerca anagrafica</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_Toc483908078 \h </w:instrText>
        </w:r>
        <w:r w:rsidR="00B52216" w:rsidRPr="00164487">
          <w:rPr>
            <w:noProof/>
            <w:webHidden/>
          </w:rPr>
        </w:r>
        <w:r w:rsidR="00B52216" w:rsidRPr="00164487">
          <w:rPr>
            <w:noProof/>
            <w:webHidden/>
          </w:rPr>
          <w:fldChar w:fldCharType="separate"/>
        </w:r>
        <w:r w:rsidR="00164487" w:rsidRPr="00164487">
          <w:rPr>
            <w:noProof/>
            <w:webHidden/>
          </w:rPr>
          <w:t>34</w:t>
        </w:r>
        <w:r w:rsidR="00B52216" w:rsidRPr="00164487">
          <w:rPr>
            <w:noProof/>
            <w:webHidden/>
          </w:rPr>
          <w:fldChar w:fldCharType="end"/>
        </w:r>
      </w:hyperlink>
    </w:p>
    <w:p w14:paraId="0E7D9728"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79" w:history="1">
        <w:r w:rsidR="00B52216" w:rsidRPr="00164487">
          <w:rPr>
            <w:rStyle w:val="Collegamentoipertestuale"/>
            <w:noProof/>
          </w:rPr>
          <w:t>4.2.2</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Censimento di nuova anagrafica</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_Toc483908079 \h </w:instrText>
        </w:r>
        <w:r w:rsidR="00B52216" w:rsidRPr="00164487">
          <w:rPr>
            <w:noProof/>
            <w:webHidden/>
          </w:rPr>
        </w:r>
        <w:r w:rsidR="00B52216" w:rsidRPr="00164487">
          <w:rPr>
            <w:noProof/>
            <w:webHidden/>
          </w:rPr>
          <w:fldChar w:fldCharType="separate"/>
        </w:r>
        <w:r w:rsidR="00164487" w:rsidRPr="00164487">
          <w:rPr>
            <w:noProof/>
            <w:webHidden/>
          </w:rPr>
          <w:t>36</w:t>
        </w:r>
        <w:r w:rsidR="00B52216" w:rsidRPr="00164487">
          <w:rPr>
            <w:noProof/>
            <w:webHidden/>
          </w:rPr>
          <w:fldChar w:fldCharType="end"/>
        </w:r>
      </w:hyperlink>
    </w:p>
    <w:p w14:paraId="031CA3A4"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80" w:history="1">
        <w:r w:rsidR="00B52216" w:rsidRPr="00164487">
          <w:rPr>
            <w:rStyle w:val="Collegamentoipertestuale"/>
            <w:noProof/>
          </w:rPr>
          <w:t>4.2.3</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Aggiornamento di una anagrafica</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_Toc483908080 \h </w:instrText>
        </w:r>
        <w:r w:rsidR="00B52216" w:rsidRPr="00164487">
          <w:rPr>
            <w:noProof/>
            <w:webHidden/>
          </w:rPr>
        </w:r>
        <w:r w:rsidR="00B52216" w:rsidRPr="00164487">
          <w:rPr>
            <w:noProof/>
            <w:webHidden/>
          </w:rPr>
          <w:fldChar w:fldCharType="separate"/>
        </w:r>
        <w:r w:rsidR="00164487" w:rsidRPr="00164487">
          <w:rPr>
            <w:noProof/>
            <w:webHidden/>
          </w:rPr>
          <w:t>37</w:t>
        </w:r>
        <w:r w:rsidR="00B52216" w:rsidRPr="00164487">
          <w:rPr>
            <w:noProof/>
            <w:webHidden/>
          </w:rPr>
          <w:fldChar w:fldCharType="end"/>
        </w:r>
      </w:hyperlink>
    </w:p>
    <w:p w14:paraId="7CBE7057"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81" w:history="1">
        <w:r w:rsidR="00B52216" w:rsidRPr="00164487">
          <w:rPr>
            <w:rStyle w:val="Collegamentoipertestuale"/>
            <w:noProof/>
          </w:rPr>
          <w:t>4.2.4</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Unificazione di anagrafiche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_Toc483908081 \h </w:instrText>
        </w:r>
        <w:r w:rsidR="00B52216" w:rsidRPr="00164487">
          <w:rPr>
            <w:noProof/>
            <w:webHidden/>
          </w:rPr>
        </w:r>
        <w:r w:rsidR="00B52216" w:rsidRPr="00164487">
          <w:rPr>
            <w:noProof/>
            <w:webHidden/>
          </w:rPr>
          <w:fldChar w:fldCharType="separate"/>
        </w:r>
        <w:r w:rsidR="00164487" w:rsidRPr="00164487">
          <w:rPr>
            <w:noProof/>
            <w:webHidden/>
          </w:rPr>
          <w:t>38</w:t>
        </w:r>
        <w:r w:rsidR="00B52216" w:rsidRPr="00164487">
          <w:rPr>
            <w:noProof/>
            <w:webHidden/>
          </w:rPr>
          <w:fldChar w:fldCharType="end"/>
        </w:r>
      </w:hyperlink>
    </w:p>
    <w:p w14:paraId="30E8A86E"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082" w:history="1">
        <w:r w:rsidR="00B52216" w:rsidRPr="00164487">
          <w:rPr>
            <w:rStyle w:val="Collegamentoipertestuale"/>
            <w:noProof/>
          </w:rPr>
          <w:t>4.2.4.1</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Unificazione anagrafica da ARCA</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_Toc483908082 \h </w:instrText>
        </w:r>
        <w:r w:rsidR="00B52216" w:rsidRPr="00164487">
          <w:rPr>
            <w:noProof/>
            <w:webHidden/>
          </w:rPr>
        </w:r>
        <w:r w:rsidR="00B52216" w:rsidRPr="00164487">
          <w:rPr>
            <w:noProof/>
            <w:webHidden/>
          </w:rPr>
          <w:fldChar w:fldCharType="separate"/>
        </w:r>
        <w:r w:rsidR="00164487" w:rsidRPr="00164487">
          <w:rPr>
            <w:noProof/>
            <w:webHidden/>
          </w:rPr>
          <w:t>38</w:t>
        </w:r>
        <w:r w:rsidR="00B52216" w:rsidRPr="00164487">
          <w:rPr>
            <w:noProof/>
            <w:webHidden/>
          </w:rPr>
          <w:fldChar w:fldCharType="end"/>
        </w:r>
      </w:hyperlink>
    </w:p>
    <w:p w14:paraId="689240E0"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083" w:history="1">
        <w:r w:rsidR="00B52216" w:rsidRPr="00164487">
          <w:rPr>
            <w:rStyle w:val="Collegamentoipertestuale"/>
            <w:noProof/>
          </w:rPr>
          <w:t>4.2.4.2</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Unificazione anagrafica da altro LocalMPI</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_Toc483908083 \h </w:instrText>
        </w:r>
        <w:r w:rsidR="00B52216" w:rsidRPr="00164487">
          <w:rPr>
            <w:noProof/>
            <w:webHidden/>
          </w:rPr>
        </w:r>
        <w:r w:rsidR="00B52216" w:rsidRPr="00164487">
          <w:rPr>
            <w:noProof/>
            <w:webHidden/>
          </w:rPr>
          <w:fldChar w:fldCharType="separate"/>
        </w:r>
        <w:r w:rsidR="00164487" w:rsidRPr="00164487">
          <w:rPr>
            <w:noProof/>
            <w:webHidden/>
          </w:rPr>
          <w:t>40</w:t>
        </w:r>
        <w:r w:rsidR="00B52216" w:rsidRPr="00164487">
          <w:rPr>
            <w:noProof/>
            <w:webHidden/>
          </w:rPr>
          <w:fldChar w:fldCharType="end"/>
        </w:r>
      </w:hyperlink>
    </w:p>
    <w:p w14:paraId="4DCFC510"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84" w:history="1">
        <w:r w:rsidR="00B52216" w:rsidRPr="00164487">
          <w:rPr>
            <w:rStyle w:val="Collegamentoipertestuale"/>
            <w:noProof/>
          </w:rPr>
          <w:t>4.2.5</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Notifica eventi ai nodi cooperanti</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_Toc483908084 \h </w:instrText>
        </w:r>
        <w:r w:rsidR="00B52216" w:rsidRPr="00164487">
          <w:rPr>
            <w:noProof/>
            <w:webHidden/>
          </w:rPr>
        </w:r>
        <w:r w:rsidR="00B52216" w:rsidRPr="00164487">
          <w:rPr>
            <w:noProof/>
            <w:webHidden/>
          </w:rPr>
          <w:fldChar w:fldCharType="separate"/>
        </w:r>
        <w:r w:rsidR="00164487" w:rsidRPr="00164487">
          <w:rPr>
            <w:noProof/>
            <w:webHidden/>
          </w:rPr>
          <w:t>41</w:t>
        </w:r>
        <w:r w:rsidR="00B52216" w:rsidRPr="00164487">
          <w:rPr>
            <w:noProof/>
            <w:webHidden/>
          </w:rPr>
          <w:fldChar w:fldCharType="end"/>
        </w:r>
      </w:hyperlink>
    </w:p>
    <w:p w14:paraId="36C7E209"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085" w:history="1">
        <w:r w:rsidR="00B52216" w:rsidRPr="00164487">
          <w:rPr>
            <w:rStyle w:val="Collegamentoipertestuale"/>
            <w:noProof/>
          </w:rPr>
          <w:t>4.2.5.1</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Notifica di censimento, variazione, unificazione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_Toc483908085 \h </w:instrText>
        </w:r>
        <w:r w:rsidR="00B52216" w:rsidRPr="00164487">
          <w:rPr>
            <w:noProof/>
            <w:webHidden/>
          </w:rPr>
        </w:r>
        <w:r w:rsidR="00B52216" w:rsidRPr="00164487">
          <w:rPr>
            <w:noProof/>
            <w:webHidden/>
          </w:rPr>
          <w:fldChar w:fldCharType="separate"/>
        </w:r>
        <w:r w:rsidR="00164487" w:rsidRPr="00164487">
          <w:rPr>
            <w:noProof/>
            <w:webHidden/>
          </w:rPr>
          <w:t>41</w:t>
        </w:r>
        <w:r w:rsidR="00B52216" w:rsidRPr="00164487">
          <w:rPr>
            <w:noProof/>
            <w:webHidden/>
          </w:rPr>
          <w:fldChar w:fldCharType="end"/>
        </w:r>
      </w:hyperlink>
    </w:p>
    <w:p w14:paraId="2D374A56"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086" w:history="1">
        <w:r w:rsidR="00B52216" w:rsidRPr="00164487">
          <w:rPr>
            <w:rStyle w:val="Collegamentoipertestuale"/>
            <w:noProof/>
          </w:rPr>
          <w:t>4.2.5.2</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Notifica di utilizzo anagrafica</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_Toc483908086 \h </w:instrText>
        </w:r>
        <w:r w:rsidR="00B52216" w:rsidRPr="00164487">
          <w:rPr>
            <w:noProof/>
            <w:webHidden/>
          </w:rPr>
        </w:r>
        <w:r w:rsidR="00B52216" w:rsidRPr="00164487">
          <w:rPr>
            <w:noProof/>
            <w:webHidden/>
          </w:rPr>
          <w:fldChar w:fldCharType="separate"/>
        </w:r>
        <w:r w:rsidR="00164487" w:rsidRPr="00164487">
          <w:rPr>
            <w:noProof/>
            <w:webHidden/>
          </w:rPr>
          <w:t>43</w:t>
        </w:r>
        <w:r w:rsidR="00B52216" w:rsidRPr="00164487">
          <w:rPr>
            <w:noProof/>
            <w:webHidden/>
          </w:rPr>
          <w:fldChar w:fldCharType="end"/>
        </w:r>
      </w:hyperlink>
    </w:p>
    <w:p w14:paraId="3D2BA1A1"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87" w:history="1">
        <w:r w:rsidR="00B52216" w:rsidRPr="00164487">
          <w:rPr>
            <w:rStyle w:val="Collegamentoipertestuale"/>
            <w:noProof/>
          </w:rPr>
          <w:t>4.2.6</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Aggiornamento cataloghi centralizzati</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_Toc483908087 \h </w:instrText>
        </w:r>
        <w:r w:rsidR="00B52216" w:rsidRPr="00164487">
          <w:rPr>
            <w:noProof/>
            <w:webHidden/>
          </w:rPr>
        </w:r>
        <w:r w:rsidR="00B52216" w:rsidRPr="00164487">
          <w:rPr>
            <w:noProof/>
            <w:webHidden/>
          </w:rPr>
          <w:fldChar w:fldCharType="separate"/>
        </w:r>
        <w:r w:rsidR="00164487" w:rsidRPr="00164487">
          <w:rPr>
            <w:noProof/>
            <w:webHidden/>
          </w:rPr>
          <w:t>44</w:t>
        </w:r>
        <w:r w:rsidR="00B52216" w:rsidRPr="00164487">
          <w:rPr>
            <w:noProof/>
            <w:webHidden/>
          </w:rPr>
          <w:fldChar w:fldCharType="end"/>
        </w:r>
      </w:hyperlink>
    </w:p>
    <w:p w14:paraId="4DE475E7"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88" w:history="1">
        <w:r w:rsidR="00B52216" w:rsidRPr="00164487">
          <w:rPr>
            <w:rStyle w:val="Collegamentoipertestuale"/>
            <w:noProof/>
          </w:rPr>
          <w:t>4.2.7</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Notifica variazione catalogo</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_Toc483908088 \h </w:instrText>
        </w:r>
        <w:r w:rsidR="00B52216" w:rsidRPr="00164487">
          <w:rPr>
            <w:noProof/>
            <w:webHidden/>
          </w:rPr>
        </w:r>
        <w:r w:rsidR="00B52216" w:rsidRPr="00164487">
          <w:rPr>
            <w:noProof/>
            <w:webHidden/>
          </w:rPr>
          <w:fldChar w:fldCharType="separate"/>
        </w:r>
        <w:r w:rsidR="00164487" w:rsidRPr="00164487">
          <w:rPr>
            <w:noProof/>
            <w:webHidden/>
          </w:rPr>
          <w:t>45</w:t>
        </w:r>
        <w:r w:rsidR="00B52216" w:rsidRPr="00164487">
          <w:rPr>
            <w:noProof/>
            <w:webHidden/>
          </w:rPr>
          <w:fldChar w:fldCharType="end"/>
        </w:r>
      </w:hyperlink>
    </w:p>
    <w:p w14:paraId="508C05A5"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89" w:history="1">
        <w:r w:rsidR="00B52216" w:rsidRPr="00164487">
          <w:rPr>
            <w:rStyle w:val="Collegamentoipertestuale"/>
            <w:noProof/>
          </w:rPr>
          <w:t>4.2.8</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Anonimizzazione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_Toc483908089 \h </w:instrText>
        </w:r>
        <w:r w:rsidR="00B52216" w:rsidRPr="00164487">
          <w:rPr>
            <w:noProof/>
            <w:webHidden/>
          </w:rPr>
        </w:r>
        <w:r w:rsidR="00B52216" w:rsidRPr="00164487">
          <w:rPr>
            <w:noProof/>
            <w:webHidden/>
          </w:rPr>
          <w:fldChar w:fldCharType="separate"/>
        </w:r>
        <w:r w:rsidR="00164487" w:rsidRPr="00164487">
          <w:rPr>
            <w:noProof/>
            <w:webHidden/>
          </w:rPr>
          <w:t>46</w:t>
        </w:r>
        <w:r w:rsidR="00B52216" w:rsidRPr="00164487">
          <w:rPr>
            <w:noProof/>
            <w:webHidden/>
          </w:rPr>
          <w:fldChar w:fldCharType="end"/>
        </w:r>
      </w:hyperlink>
    </w:p>
    <w:p w14:paraId="26C165E8"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90" w:history="1">
        <w:r w:rsidR="00B52216" w:rsidRPr="00164487">
          <w:rPr>
            <w:rStyle w:val="Collegamentoipertestuale"/>
            <w:noProof/>
          </w:rPr>
          <w:t>4.2.9</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Deanonimizzazione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_Toc483908090 \h </w:instrText>
        </w:r>
        <w:r w:rsidR="00B52216" w:rsidRPr="00164487">
          <w:rPr>
            <w:noProof/>
            <w:webHidden/>
          </w:rPr>
        </w:r>
        <w:r w:rsidR="00B52216" w:rsidRPr="00164487">
          <w:rPr>
            <w:noProof/>
            <w:webHidden/>
          </w:rPr>
          <w:fldChar w:fldCharType="separate"/>
        </w:r>
        <w:r w:rsidR="00164487" w:rsidRPr="00164487">
          <w:rPr>
            <w:noProof/>
            <w:webHidden/>
          </w:rPr>
          <w:t>47</w:t>
        </w:r>
        <w:r w:rsidR="00B52216" w:rsidRPr="00164487">
          <w:rPr>
            <w:noProof/>
            <w:webHidden/>
          </w:rPr>
          <w:fldChar w:fldCharType="end"/>
        </w:r>
      </w:hyperlink>
    </w:p>
    <w:p w14:paraId="646F3C63"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91" w:history="1">
        <w:r w:rsidR="00B52216" w:rsidRPr="00164487">
          <w:rPr>
            <w:rStyle w:val="Collegamentoipertestuale"/>
            <w:noProof/>
          </w:rPr>
          <w:t>4.2.10</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Descrizione dati anagrafici</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_Toc483908091 \h </w:instrText>
        </w:r>
        <w:r w:rsidR="00B52216" w:rsidRPr="00164487">
          <w:rPr>
            <w:noProof/>
            <w:webHidden/>
          </w:rPr>
        </w:r>
        <w:r w:rsidR="00B52216" w:rsidRPr="00164487">
          <w:rPr>
            <w:noProof/>
            <w:webHidden/>
          </w:rPr>
          <w:fldChar w:fldCharType="separate"/>
        </w:r>
        <w:r w:rsidR="00164487" w:rsidRPr="00164487">
          <w:rPr>
            <w:noProof/>
            <w:webHidden/>
          </w:rPr>
          <w:t>47</w:t>
        </w:r>
        <w:r w:rsidR="00B52216" w:rsidRPr="00164487">
          <w:rPr>
            <w:noProof/>
            <w:webHidden/>
          </w:rPr>
          <w:fldChar w:fldCharType="end"/>
        </w:r>
      </w:hyperlink>
    </w:p>
    <w:p w14:paraId="1A6C8A45"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92" w:history="1">
        <w:r w:rsidR="00B52216" w:rsidRPr="00164487">
          <w:rPr>
            <w:rStyle w:val="Collegamentoipertestuale"/>
            <w:noProof/>
          </w:rPr>
          <w:t>4.2.11</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Descrizione dati dei cataloghi</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_Toc483908092 \h </w:instrText>
        </w:r>
        <w:r w:rsidR="00B52216" w:rsidRPr="00164487">
          <w:rPr>
            <w:noProof/>
            <w:webHidden/>
          </w:rPr>
        </w:r>
        <w:r w:rsidR="00B52216" w:rsidRPr="00164487">
          <w:rPr>
            <w:noProof/>
            <w:webHidden/>
          </w:rPr>
          <w:fldChar w:fldCharType="separate"/>
        </w:r>
        <w:r w:rsidR="00164487" w:rsidRPr="00164487">
          <w:rPr>
            <w:noProof/>
            <w:webHidden/>
          </w:rPr>
          <w:t>55</w:t>
        </w:r>
        <w:r w:rsidR="00B52216" w:rsidRPr="00164487">
          <w:rPr>
            <w:noProof/>
            <w:webHidden/>
          </w:rPr>
          <w:fldChar w:fldCharType="end"/>
        </w:r>
      </w:hyperlink>
    </w:p>
    <w:p w14:paraId="5101268C"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93" w:history="1">
        <w:r w:rsidR="00B52216" w:rsidRPr="00164487">
          <w:rPr>
            <w:rStyle w:val="Collegamentoipertestuale"/>
            <w:noProof/>
          </w:rPr>
          <w:t>4.2.12</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Tavola sinottica servizi – standard HL7</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_Toc483908093 \h </w:instrText>
        </w:r>
        <w:r w:rsidR="00B52216" w:rsidRPr="00164487">
          <w:rPr>
            <w:noProof/>
            <w:webHidden/>
          </w:rPr>
        </w:r>
        <w:r w:rsidR="00B52216" w:rsidRPr="00164487">
          <w:rPr>
            <w:noProof/>
            <w:webHidden/>
          </w:rPr>
          <w:fldChar w:fldCharType="separate"/>
        </w:r>
        <w:r w:rsidR="00164487" w:rsidRPr="00164487">
          <w:rPr>
            <w:noProof/>
            <w:webHidden/>
          </w:rPr>
          <w:t>55</w:t>
        </w:r>
        <w:r w:rsidR="00B52216" w:rsidRPr="00164487">
          <w:rPr>
            <w:noProof/>
            <w:webHidden/>
          </w:rPr>
          <w:fldChar w:fldCharType="end"/>
        </w:r>
      </w:hyperlink>
    </w:p>
    <w:p w14:paraId="3430AC84" w14:textId="77777777" w:rsidR="00B52216"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094" w:history="1">
        <w:r w:rsidR="00B52216" w:rsidRPr="00F23AEF">
          <w:rPr>
            <w:rStyle w:val="Collegamentoipertestuale"/>
            <w:noProof/>
          </w:rPr>
          <w:t>4.3</w:t>
        </w:r>
        <w:r w:rsidR="00B52216">
          <w:rPr>
            <w:rFonts w:asciiTheme="minorHAnsi" w:eastAsiaTheme="minorEastAsia" w:hAnsiTheme="minorHAnsi" w:cstheme="minorBidi"/>
            <w:b w:val="0"/>
            <w:noProof/>
            <w:sz w:val="22"/>
            <w:szCs w:val="22"/>
          </w:rPr>
          <w:tab/>
        </w:r>
        <w:r w:rsidR="00B52216" w:rsidRPr="00F23AEF">
          <w:rPr>
            <w:rStyle w:val="Collegamentoipertestuale"/>
            <w:noProof/>
          </w:rPr>
          <w:t>Servizi di Alimentazione Dati e Documenti (categorie “funzioni di alimentazione” e “funzioni indicizzazione documenti”)</w:t>
        </w:r>
        <w:r w:rsidR="00B52216">
          <w:rPr>
            <w:noProof/>
            <w:webHidden/>
          </w:rPr>
          <w:tab/>
        </w:r>
        <w:r w:rsidR="00B52216">
          <w:rPr>
            <w:noProof/>
            <w:webHidden/>
          </w:rPr>
          <w:fldChar w:fldCharType="begin"/>
        </w:r>
        <w:r w:rsidR="00B52216">
          <w:rPr>
            <w:noProof/>
            <w:webHidden/>
          </w:rPr>
          <w:instrText xml:space="preserve"> PAGEREF _Toc483908094 \h </w:instrText>
        </w:r>
        <w:r w:rsidR="00B52216">
          <w:rPr>
            <w:noProof/>
            <w:webHidden/>
          </w:rPr>
        </w:r>
        <w:r w:rsidR="00B52216">
          <w:rPr>
            <w:noProof/>
            <w:webHidden/>
          </w:rPr>
          <w:fldChar w:fldCharType="separate"/>
        </w:r>
        <w:r w:rsidR="00164487">
          <w:rPr>
            <w:noProof/>
            <w:webHidden/>
          </w:rPr>
          <w:t>59</w:t>
        </w:r>
        <w:r w:rsidR="00B52216">
          <w:rPr>
            <w:noProof/>
            <w:webHidden/>
          </w:rPr>
          <w:fldChar w:fldCharType="end"/>
        </w:r>
      </w:hyperlink>
    </w:p>
    <w:p w14:paraId="4A570DC2"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95" w:history="1">
        <w:r w:rsidR="00B52216" w:rsidRPr="00F23AEF">
          <w:rPr>
            <w:rStyle w:val="Collegamentoipertestuale"/>
            <w:noProof/>
          </w:rPr>
          <w:t>4.3.1</w:t>
        </w:r>
        <w:r w:rsidR="00B52216">
          <w:rPr>
            <w:rFonts w:asciiTheme="minorHAnsi" w:eastAsiaTheme="minorEastAsia" w:hAnsiTheme="minorHAnsi" w:cstheme="minorBidi"/>
            <w:noProof/>
            <w:sz w:val="22"/>
            <w:szCs w:val="22"/>
          </w:rPr>
          <w:tab/>
        </w:r>
        <w:r w:rsidR="00B52216" w:rsidRPr="00F23AEF">
          <w:rPr>
            <w:rStyle w:val="Collegamentoipertestuale"/>
            <w:noProof/>
          </w:rPr>
          <w:t>Servizio di Firma Digitale Remota</w:t>
        </w:r>
        <w:r w:rsidR="00B52216">
          <w:rPr>
            <w:noProof/>
            <w:webHidden/>
          </w:rPr>
          <w:tab/>
        </w:r>
        <w:r w:rsidR="00B52216">
          <w:rPr>
            <w:noProof/>
            <w:webHidden/>
          </w:rPr>
          <w:fldChar w:fldCharType="begin"/>
        </w:r>
        <w:r w:rsidR="00B52216">
          <w:rPr>
            <w:noProof/>
            <w:webHidden/>
          </w:rPr>
          <w:instrText xml:space="preserve"> PAGEREF _Toc483908095 \h </w:instrText>
        </w:r>
        <w:r w:rsidR="00B52216">
          <w:rPr>
            <w:noProof/>
            <w:webHidden/>
          </w:rPr>
        </w:r>
        <w:r w:rsidR="00B52216">
          <w:rPr>
            <w:noProof/>
            <w:webHidden/>
          </w:rPr>
          <w:fldChar w:fldCharType="separate"/>
        </w:r>
        <w:r w:rsidR="00164487">
          <w:rPr>
            <w:noProof/>
            <w:webHidden/>
          </w:rPr>
          <w:t>60</w:t>
        </w:r>
        <w:r w:rsidR="00B52216">
          <w:rPr>
            <w:noProof/>
            <w:webHidden/>
          </w:rPr>
          <w:fldChar w:fldCharType="end"/>
        </w:r>
      </w:hyperlink>
    </w:p>
    <w:p w14:paraId="08B7A219"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96" w:history="1">
        <w:r w:rsidR="00B52216" w:rsidRPr="00F23AEF">
          <w:rPr>
            <w:rStyle w:val="Collegamentoipertestuale"/>
            <w:noProof/>
          </w:rPr>
          <w:t>4.3.2</w:t>
        </w:r>
        <w:r w:rsidR="00B52216">
          <w:rPr>
            <w:rFonts w:asciiTheme="minorHAnsi" w:eastAsiaTheme="minorEastAsia" w:hAnsiTheme="minorHAnsi" w:cstheme="minorBidi"/>
            <w:noProof/>
            <w:sz w:val="22"/>
            <w:szCs w:val="22"/>
          </w:rPr>
          <w:tab/>
        </w:r>
        <w:r w:rsidR="00B52216" w:rsidRPr="00F23AEF">
          <w:rPr>
            <w:rStyle w:val="Collegamentoipertestuale"/>
            <w:noProof/>
          </w:rPr>
          <w:t>Servizio di Verifica Remota Firma Digitale</w:t>
        </w:r>
        <w:r w:rsidR="00B52216">
          <w:rPr>
            <w:noProof/>
            <w:webHidden/>
          </w:rPr>
          <w:tab/>
        </w:r>
        <w:r w:rsidR="00B52216">
          <w:rPr>
            <w:noProof/>
            <w:webHidden/>
          </w:rPr>
          <w:fldChar w:fldCharType="begin"/>
        </w:r>
        <w:r w:rsidR="00B52216">
          <w:rPr>
            <w:noProof/>
            <w:webHidden/>
          </w:rPr>
          <w:instrText xml:space="preserve"> PAGEREF _Toc483908096 \h </w:instrText>
        </w:r>
        <w:r w:rsidR="00B52216">
          <w:rPr>
            <w:noProof/>
            <w:webHidden/>
          </w:rPr>
        </w:r>
        <w:r w:rsidR="00B52216">
          <w:rPr>
            <w:noProof/>
            <w:webHidden/>
          </w:rPr>
          <w:fldChar w:fldCharType="separate"/>
        </w:r>
        <w:r w:rsidR="00164487">
          <w:rPr>
            <w:noProof/>
            <w:webHidden/>
          </w:rPr>
          <w:t>64</w:t>
        </w:r>
        <w:r w:rsidR="00B52216">
          <w:rPr>
            <w:noProof/>
            <w:webHidden/>
          </w:rPr>
          <w:fldChar w:fldCharType="end"/>
        </w:r>
      </w:hyperlink>
    </w:p>
    <w:p w14:paraId="07D24BAA"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97" w:history="1">
        <w:r w:rsidR="00B52216" w:rsidRPr="00F23AEF">
          <w:rPr>
            <w:rStyle w:val="Collegamentoipertestuale"/>
            <w:noProof/>
          </w:rPr>
          <w:t>4.3.3</w:t>
        </w:r>
        <w:r w:rsidR="00B52216">
          <w:rPr>
            <w:rFonts w:asciiTheme="minorHAnsi" w:eastAsiaTheme="minorEastAsia" w:hAnsiTheme="minorHAnsi" w:cstheme="minorBidi"/>
            <w:noProof/>
            <w:sz w:val="22"/>
            <w:szCs w:val="22"/>
          </w:rPr>
          <w:tab/>
        </w:r>
        <w:r w:rsidR="00B52216" w:rsidRPr="00F23AEF">
          <w:rPr>
            <w:rStyle w:val="Collegamentoipertestuale"/>
            <w:noProof/>
          </w:rPr>
          <w:t>Servizio di Ricezione Documento su Repository Documentale/FSE</w:t>
        </w:r>
        <w:r w:rsidR="00B52216">
          <w:rPr>
            <w:noProof/>
            <w:webHidden/>
          </w:rPr>
          <w:tab/>
        </w:r>
        <w:r w:rsidR="00B52216">
          <w:rPr>
            <w:noProof/>
            <w:webHidden/>
          </w:rPr>
          <w:fldChar w:fldCharType="begin"/>
        </w:r>
        <w:r w:rsidR="00B52216">
          <w:rPr>
            <w:noProof/>
            <w:webHidden/>
          </w:rPr>
          <w:instrText xml:space="preserve"> PAGEREF _Toc483908097 \h </w:instrText>
        </w:r>
        <w:r w:rsidR="00B52216">
          <w:rPr>
            <w:noProof/>
            <w:webHidden/>
          </w:rPr>
        </w:r>
        <w:r w:rsidR="00B52216">
          <w:rPr>
            <w:noProof/>
            <w:webHidden/>
          </w:rPr>
          <w:fldChar w:fldCharType="separate"/>
        </w:r>
        <w:r w:rsidR="00164487">
          <w:rPr>
            <w:noProof/>
            <w:webHidden/>
          </w:rPr>
          <w:t>65</w:t>
        </w:r>
        <w:r w:rsidR="00B52216">
          <w:rPr>
            <w:noProof/>
            <w:webHidden/>
          </w:rPr>
          <w:fldChar w:fldCharType="end"/>
        </w:r>
      </w:hyperlink>
    </w:p>
    <w:p w14:paraId="29AD5D2D"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98" w:history="1">
        <w:r w:rsidR="00B52216" w:rsidRPr="00F23AEF">
          <w:rPr>
            <w:rStyle w:val="Collegamentoipertestuale"/>
            <w:noProof/>
          </w:rPr>
          <w:t>4.3.4</w:t>
        </w:r>
        <w:r w:rsidR="00B52216">
          <w:rPr>
            <w:rFonts w:asciiTheme="minorHAnsi" w:eastAsiaTheme="minorEastAsia" w:hAnsiTheme="minorHAnsi" w:cstheme="minorBidi"/>
            <w:noProof/>
            <w:sz w:val="22"/>
            <w:szCs w:val="22"/>
          </w:rPr>
          <w:tab/>
        </w:r>
        <w:r w:rsidR="00B52216" w:rsidRPr="00F23AEF">
          <w:rPr>
            <w:rStyle w:val="Collegamentoipertestuale"/>
            <w:noProof/>
          </w:rPr>
          <w:t>Servizio di modifica dei metadati “locali”</w:t>
        </w:r>
        <w:r w:rsidR="00B52216">
          <w:rPr>
            <w:noProof/>
            <w:webHidden/>
          </w:rPr>
          <w:tab/>
        </w:r>
        <w:r w:rsidR="00B52216">
          <w:rPr>
            <w:noProof/>
            <w:webHidden/>
          </w:rPr>
          <w:fldChar w:fldCharType="begin"/>
        </w:r>
        <w:r w:rsidR="00B52216">
          <w:rPr>
            <w:noProof/>
            <w:webHidden/>
          </w:rPr>
          <w:instrText xml:space="preserve"> PAGEREF _Toc483908098 \h </w:instrText>
        </w:r>
        <w:r w:rsidR="00B52216">
          <w:rPr>
            <w:noProof/>
            <w:webHidden/>
          </w:rPr>
        </w:r>
        <w:r w:rsidR="00B52216">
          <w:rPr>
            <w:noProof/>
            <w:webHidden/>
          </w:rPr>
          <w:fldChar w:fldCharType="separate"/>
        </w:r>
        <w:r w:rsidR="00164487">
          <w:rPr>
            <w:noProof/>
            <w:webHidden/>
          </w:rPr>
          <w:t>68</w:t>
        </w:r>
        <w:r w:rsidR="00B52216">
          <w:rPr>
            <w:noProof/>
            <w:webHidden/>
          </w:rPr>
          <w:fldChar w:fldCharType="end"/>
        </w:r>
      </w:hyperlink>
    </w:p>
    <w:p w14:paraId="7ADC4576"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099" w:history="1">
        <w:r w:rsidR="00B52216" w:rsidRPr="00F23AEF">
          <w:rPr>
            <w:rStyle w:val="Collegamentoipertestuale"/>
            <w:noProof/>
          </w:rPr>
          <w:t>4.3.5</w:t>
        </w:r>
        <w:r w:rsidR="00B52216">
          <w:rPr>
            <w:rFonts w:asciiTheme="minorHAnsi" w:eastAsiaTheme="minorEastAsia" w:hAnsiTheme="minorHAnsi" w:cstheme="minorBidi"/>
            <w:noProof/>
            <w:sz w:val="22"/>
            <w:szCs w:val="22"/>
          </w:rPr>
          <w:tab/>
        </w:r>
        <w:r w:rsidR="00B52216" w:rsidRPr="00F23AEF">
          <w:rPr>
            <w:rStyle w:val="Collegamentoipertestuale"/>
            <w:noProof/>
          </w:rPr>
          <w:t>Servizio di Ricezione Dati di Laboratorio Urgenti (non “firmati”)</w:t>
        </w:r>
        <w:r w:rsidR="00B52216">
          <w:rPr>
            <w:noProof/>
            <w:webHidden/>
          </w:rPr>
          <w:tab/>
        </w:r>
        <w:r w:rsidR="00B52216">
          <w:rPr>
            <w:noProof/>
            <w:webHidden/>
          </w:rPr>
          <w:fldChar w:fldCharType="begin"/>
        </w:r>
        <w:r w:rsidR="00B52216">
          <w:rPr>
            <w:noProof/>
            <w:webHidden/>
          </w:rPr>
          <w:instrText xml:space="preserve"> PAGEREF _Toc483908099 \h </w:instrText>
        </w:r>
        <w:r w:rsidR="00B52216">
          <w:rPr>
            <w:noProof/>
            <w:webHidden/>
          </w:rPr>
        </w:r>
        <w:r w:rsidR="00B52216">
          <w:rPr>
            <w:noProof/>
            <w:webHidden/>
          </w:rPr>
          <w:fldChar w:fldCharType="separate"/>
        </w:r>
        <w:r w:rsidR="00164487">
          <w:rPr>
            <w:noProof/>
            <w:webHidden/>
          </w:rPr>
          <w:t>68</w:t>
        </w:r>
        <w:r w:rsidR="00B52216">
          <w:rPr>
            <w:noProof/>
            <w:webHidden/>
          </w:rPr>
          <w:fldChar w:fldCharType="end"/>
        </w:r>
      </w:hyperlink>
    </w:p>
    <w:p w14:paraId="6F61AFF5"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00" w:history="1">
        <w:r w:rsidR="00B52216" w:rsidRPr="00F23AEF">
          <w:rPr>
            <w:rStyle w:val="Collegamentoipertestuale"/>
            <w:noProof/>
          </w:rPr>
          <w:t>4.3.6</w:t>
        </w:r>
        <w:r w:rsidR="00B52216">
          <w:rPr>
            <w:rFonts w:asciiTheme="minorHAnsi" w:eastAsiaTheme="minorEastAsia" w:hAnsiTheme="minorHAnsi" w:cstheme="minorBidi"/>
            <w:noProof/>
            <w:sz w:val="22"/>
            <w:szCs w:val="22"/>
          </w:rPr>
          <w:tab/>
        </w:r>
        <w:r w:rsidR="00B52216" w:rsidRPr="00F23AEF">
          <w:rPr>
            <w:rStyle w:val="Collegamentoipertestuale"/>
            <w:noProof/>
          </w:rPr>
          <w:t>Servizio di indicizzazione documenti su Registry Regionale FSE</w:t>
        </w:r>
        <w:r w:rsidR="00B52216">
          <w:rPr>
            <w:noProof/>
            <w:webHidden/>
          </w:rPr>
          <w:tab/>
        </w:r>
        <w:r w:rsidR="00B52216">
          <w:rPr>
            <w:noProof/>
            <w:webHidden/>
          </w:rPr>
          <w:fldChar w:fldCharType="begin"/>
        </w:r>
        <w:r w:rsidR="00B52216">
          <w:rPr>
            <w:noProof/>
            <w:webHidden/>
          </w:rPr>
          <w:instrText xml:space="preserve"> PAGEREF _Toc483908100 \h </w:instrText>
        </w:r>
        <w:r w:rsidR="00B52216">
          <w:rPr>
            <w:noProof/>
            <w:webHidden/>
          </w:rPr>
        </w:r>
        <w:r w:rsidR="00B52216">
          <w:rPr>
            <w:noProof/>
            <w:webHidden/>
          </w:rPr>
          <w:fldChar w:fldCharType="separate"/>
        </w:r>
        <w:r w:rsidR="00164487">
          <w:rPr>
            <w:noProof/>
            <w:webHidden/>
          </w:rPr>
          <w:t>69</w:t>
        </w:r>
        <w:r w:rsidR="00B52216">
          <w:rPr>
            <w:noProof/>
            <w:webHidden/>
          </w:rPr>
          <w:fldChar w:fldCharType="end"/>
        </w:r>
      </w:hyperlink>
    </w:p>
    <w:p w14:paraId="11A84005"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01" w:history="1">
        <w:r w:rsidR="00B52216" w:rsidRPr="00F23AEF">
          <w:rPr>
            <w:rStyle w:val="Collegamentoipertestuale"/>
            <w:noProof/>
          </w:rPr>
          <w:t>4.3.7</w:t>
        </w:r>
        <w:r w:rsidR="00B52216">
          <w:rPr>
            <w:rFonts w:asciiTheme="minorHAnsi" w:eastAsiaTheme="minorEastAsia" w:hAnsiTheme="minorHAnsi" w:cstheme="minorBidi"/>
            <w:noProof/>
            <w:sz w:val="22"/>
            <w:szCs w:val="22"/>
          </w:rPr>
          <w:tab/>
        </w:r>
        <w:r w:rsidR="00B52216" w:rsidRPr="00F23AEF">
          <w:rPr>
            <w:rStyle w:val="Collegamentoipertestuale"/>
            <w:noProof/>
          </w:rPr>
          <w:t>Servizio di Marca Temporale</w:t>
        </w:r>
        <w:r w:rsidR="00B52216">
          <w:rPr>
            <w:noProof/>
            <w:webHidden/>
          </w:rPr>
          <w:tab/>
        </w:r>
        <w:r w:rsidR="00B52216">
          <w:rPr>
            <w:noProof/>
            <w:webHidden/>
          </w:rPr>
          <w:fldChar w:fldCharType="begin"/>
        </w:r>
        <w:r w:rsidR="00B52216">
          <w:rPr>
            <w:noProof/>
            <w:webHidden/>
          </w:rPr>
          <w:instrText xml:space="preserve"> PAGEREF _Toc483908101 \h </w:instrText>
        </w:r>
        <w:r w:rsidR="00B52216">
          <w:rPr>
            <w:noProof/>
            <w:webHidden/>
          </w:rPr>
        </w:r>
        <w:r w:rsidR="00B52216">
          <w:rPr>
            <w:noProof/>
            <w:webHidden/>
          </w:rPr>
          <w:fldChar w:fldCharType="separate"/>
        </w:r>
        <w:r w:rsidR="00164487">
          <w:rPr>
            <w:noProof/>
            <w:webHidden/>
          </w:rPr>
          <w:t>70</w:t>
        </w:r>
        <w:r w:rsidR="00B52216">
          <w:rPr>
            <w:noProof/>
            <w:webHidden/>
          </w:rPr>
          <w:fldChar w:fldCharType="end"/>
        </w:r>
      </w:hyperlink>
    </w:p>
    <w:p w14:paraId="7EACB696"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02" w:history="1">
        <w:r w:rsidR="00B52216" w:rsidRPr="00F23AEF">
          <w:rPr>
            <w:rStyle w:val="Collegamentoipertestuale"/>
            <w:noProof/>
          </w:rPr>
          <w:t>4.3.8</w:t>
        </w:r>
        <w:r w:rsidR="00B52216">
          <w:rPr>
            <w:rFonts w:asciiTheme="minorHAnsi" w:eastAsiaTheme="minorEastAsia" w:hAnsiTheme="minorHAnsi" w:cstheme="minorBidi"/>
            <w:noProof/>
            <w:sz w:val="22"/>
            <w:szCs w:val="22"/>
          </w:rPr>
          <w:tab/>
        </w:r>
        <w:r w:rsidR="00B52216" w:rsidRPr="00F23AEF">
          <w:rPr>
            <w:rStyle w:val="Collegamentoipertestuale"/>
            <w:noProof/>
          </w:rPr>
          <w:t>Servizio di Stampa Contrassegno</w:t>
        </w:r>
        <w:r w:rsidR="00B52216">
          <w:rPr>
            <w:noProof/>
            <w:webHidden/>
          </w:rPr>
          <w:tab/>
        </w:r>
        <w:r w:rsidR="00B52216">
          <w:rPr>
            <w:noProof/>
            <w:webHidden/>
          </w:rPr>
          <w:fldChar w:fldCharType="begin"/>
        </w:r>
        <w:r w:rsidR="00B52216">
          <w:rPr>
            <w:noProof/>
            <w:webHidden/>
          </w:rPr>
          <w:instrText xml:space="preserve"> PAGEREF _Toc483908102 \h </w:instrText>
        </w:r>
        <w:r w:rsidR="00B52216">
          <w:rPr>
            <w:noProof/>
            <w:webHidden/>
          </w:rPr>
        </w:r>
        <w:r w:rsidR="00B52216">
          <w:rPr>
            <w:noProof/>
            <w:webHidden/>
          </w:rPr>
          <w:fldChar w:fldCharType="separate"/>
        </w:r>
        <w:r w:rsidR="00164487">
          <w:rPr>
            <w:noProof/>
            <w:webHidden/>
          </w:rPr>
          <w:t>71</w:t>
        </w:r>
        <w:r w:rsidR="00B52216">
          <w:rPr>
            <w:noProof/>
            <w:webHidden/>
          </w:rPr>
          <w:fldChar w:fldCharType="end"/>
        </w:r>
      </w:hyperlink>
    </w:p>
    <w:p w14:paraId="42E5903A" w14:textId="77777777" w:rsidR="00B52216"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103" w:history="1">
        <w:r w:rsidR="00B52216" w:rsidRPr="00F23AEF">
          <w:rPr>
            <w:rStyle w:val="Collegamentoipertestuale"/>
            <w:noProof/>
          </w:rPr>
          <w:t>4.4</w:t>
        </w:r>
        <w:r w:rsidR="00B52216">
          <w:rPr>
            <w:rFonts w:asciiTheme="minorHAnsi" w:eastAsiaTheme="minorEastAsia" w:hAnsiTheme="minorHAnsi" w:cstheme="minorBidi"/>
            <w:b w:val="0"/>
            <w:noProof/>
            <w:sz w:val="22"/>
            <w:szCs w:val="22"/>
          </w:rPr>
          <w:tab/>
        </w:r>
        <w:r w:rsidR="00B52216" w:rsidRPr="00F23AEF">
          <w:rPr>
            <w:rStyle w:val="Collegamentoipertestuale"/>
            <w:noProof/>
          </w:rPr>
          <w:t>Servizi di Consultazione dati e documenti (categoria “funzioni di ricerca e recupero documenti”)</w:t>
        </w:r>
        <w:r w:rsidR="00B52216">
          <w:rPr>
            <w:noProof/>
            <w:webHidden/>
          </w:rPr>
          <w:tab/>
        </w:r>
        <w:r w:rsidR="00B52216">
          <w:rPr>
            <w:noProof/>
            <w:webHidden/>
          </w:rPr>
          <w:fldChar w:fldCharType="begin"/>
        </w:r>
        <w:r w:rsidR="00B52216">
          <w:rPr>
            <w:noProof/>
            <w:webHidden/>
          </w:rPr>
          <w:instrText xml:space="preserve"> PAGEREF _Toc483908103 \h </w:instrText>
        </w:r>
        <w:r w:rsidR="00B52216">
          <w:rPr>
            <w:noProof/>
            <w:webHidden/>
          </w:rPr>
        </w:r>
        <w:r w:rsidR="00B52216">
          <w:rPr>
            <w:noProof/>
            <w:webHidden/>
          </w:rPr>
          <w:fldChar w:fldCharType="separate"/>
        </w:r>
        <w:r w:rsidR="00164487">
          <w:rPr>
            <w:noProof/>
            <w:webHidden/>
          </w:rPr>
          <w:t>72</w:t>
        </w:r>
        <w:r w:rsidR="00B52216">
          <w:rPr>
            <w:noProof/>
            <w:webHidden/>
          </w:rPr>
          <w:fldChar w:fldCharType="end"/>
        </w:r>
      </w:hyperlink>
    </w:p>
    <w:p w14:paraId="7BDAE519"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04" w:history="1">
        <w:r w:rsidR="00B52216" w:rsidRPr="00F23AEF">
          <w:rPr>
            <w:rStyle w:val="Collegamentoipertestuale"/>
            <w:noProof/>
          </w:rPr>
          <w:t>4.4.1</w:t>
        </w:r>
        <w:r w:rsidR="00B52216">
          <w:rPr>
            <w:rFonts w:asciiTheme="minorHAnsi" w:eastAsiaTheme="minorEastAsia" w:hAnsiTheme="minorHAnsi" w:cstheme="minorBidi"/>
            <w:noProof/>
            <w:sz w:val="22"/>
            <w:szCs w:val="22"/>
          </w:rPr>
          <w:tab/>
        </w:r>
        <w:r w:rsidR="00B52216" w:rsidRPr="00F23AEF">
          <w:rPr>
            <w:rStyle w:val="Collegamentoipertestuale"/>
            <w:noProof/>
          </w:rPr>
          <w:t>Servizio di Ricerca Documenti su FSE</w:t>
        </w:r>
        <w:r w:rsidR="00B52216">
          <w:rPr>
            <w:noProof/>
            <w:webHidden/>
          </w:rPr>
          <w:tab/>
        </w:r>
        <w:r w:rsidR="00B52216">
          <w:rPr>
            <w:noProof/>
            <w:webHidden/>
          </w:rPr>
          <w:fldChar w:fldCharType="begin"/>
        </w:r>
        <w:r w:rsidR="00B52216">
          <w:rPr>
            <w:noProof/>
            <w:webHidden/>
          </w:rPr>
          <w:instrText xml:space="preserve"> PAGEREF _Toc483908104 \h </w:instrText>
        </w:r>
        <w:r w:rsidR="00B52216">
          <w:rPr>
            <w:noProof/>
            <w:webHidden/>
          </w:rPr>
        </w:r>
        <w:r w:rsidR="00B52216">
          <w:rPr>
            <w:noProof/>
            <w:webHidden/>
          </w:rPr>
          <w:fldChar w:fldCharType="separate"/>
        </w:r>
        <w:r w:rsidR="00164487">
          <w:rPr>
            <w:noProof/>
            <w:webHidden/>
          </w:rPr>
          <w:t>73</w:t>
        </w:r>
        <w:r w:rsidR="00B52216">
          <w:rPr>
            <w:noProof/>
            <w:webHidden/>
          </w:rPr>
          <w:fldChar w:fldCharType="end"/>
        </w:r>
      </w:hyperlink>
    </w:p>
    <w:p w14:paraId="1793DCBB"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05" w:history="1">
        <w:r w:rsidR="00B52216" w:rsidRPr="00F23AEF">
          <w:rPr>
            <w:rStyle w:val="Collegamentoipertestuale"/>
            <w:noProof/>
          </w:rPr>
          <w:t>4.4.2</w:t>
        </w:r>
        <w:r w:rsidR="00B52216">
          <w:rPr>
            <w:rFonts w:asciiTheme="minorHAnsi" w:eastAsiaTheme="minorEastAsia" w:hAnsiTheme="minorHAnsi" w:cstheme="minorBidi"/>
            <w:noProof/>
            <w:sz w:val="22"/>
            <w:szCs w:val="22"/>
          </w:rPr>
          <w:tab/>
        </w:r>
        <w:r w:rsidR="00B52216" w:rsidRPr="00F23AEF">
          <w:rPr>
            <w:rStyle w:val="Collegamentoipertestuale"/>
            <w:noProof/>
          </w:rPr>
          <w:t>Servizio di Retrieve Documento da FSE</w:t>
        </w:r>
        <w:r w:rsidR="00B52216">
          <w:rPr>
            <w:noProof/>
            <w:webHidden/>
          </w:rPr>
          <w:tab/>
        </w:r>
        <w:r w:rsidR="00B52216">
          <w:rPr>
            <w:noProof/>
            <w:webHidden/>
          </w:rPr>
          <w:fldChar w:fldCharType="begin"/>
        </w:r>
        <w:r w:rsidR="00B52216">
          <w:rPr>
            <w:noProof/>
            <w:webHidden/>
          </w:rPr>
          <w:instrText xml:space="preserve"> PAGEREF _Toc483908105 \h </w:instrText>
        </w:r>
        <w:r w:rsidR="00B52216">
          <w:rPr>
            <w:noProof/>
            <w:webHidden/>
          </w:rPr>
        </w:r>
        <w:r w:rsidR="00B52216">
          <w:rPr>
            <w:noProof/>
            <w:webHidden/>
          </w:rPr>
          <w:fldChar w:fldCharType="separate"/>
        </w:r>
        <w:r w:rsidR="00164487">
          <w:rPr>
            <w:noProof/>
            <w:webHidden/>
          </w:rPr>
          <w:t>74</w:t>
        </w:r>
        <w:r w:rsidR="00B52216">
          <w:rPr>
            <w:noProof/>
            <w:webHidden/>
          </w:rPr>
          <w:fldChar w:fldCharType="end"/>
        </w:r>
      </w:hyperlink>
    </w:p>
    <w:p w14:paraId="1E87B419"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06" w:history="1">
        <w:r w:rsidR="00B52216" w:rsidRPr="00F23AEF">
          <w:rPr>
            <w:rStyle w:val="Collegamentoipertestuale"/>
            <w:noProof/>
          </w:rPr>
          <w:t>4.4.3</w:t>
        </w:r>
        <w:r w:rsidR="00B52216">
          <w:rPr>
            <w:rFonts w:asciiTheme="minorHAnsi" w:eastAsiaTheme="minorEastAsia" w:hAnsiTheme="minorHAnsi" w:cstheme="minorBidi"/>
            <w:noProof/>
            <w:sz w:val="22"/>
            <w:szCs w:val="22"/>
          </w:rPr>
          <w:tab/>
        </w:r>
        <w:r w:rsidR="00B52216" w:rsidRPr="00F23AEF">
          <w:rPr>
            <w:rStyle w:val="Collegamentoipertestuale"/>
            <w:noProof/>
          </w:rPr>
          <w:t>Servizio di Ricerca su Repository Locale (firmato e non – dati)</w:t>
        </w:r>
        <w:r w:rsidR="00B52216">
          <w:rPr>
            <w:noProof/>
            <w:webHidden/>
          </w:rPr>
          <w:tab/>
        </w:r>
        <w:r w:rsidR="00B52216">
          <w:rPr>
            <w:noProof/>
            <w:webHidden/>
          </w:rPr>
          <w:fldChar w:fldCharType="begin"/>
        </w:r>
        <w:r w:rsidR="00B52216">
          <w:rPr>
            <w:noProof/>
            <w:webHidden/>
          </w:rPr>
          <w:instrText xml:space="preserve"> PAGEREF _Toc483908106 \h </w:instrText>
        </w:r>
        <w:r w:rsidR="00B52216">
          <w:rPr>
            <w:noProof/>
            <w:webHidden/>
          </w:rPr>
        </w:r>
        <w:r w:rsidR="00B52216">
          <w:rPr>
            <w:noProof/>
            <w:webHidden/>
          </w:rPr>
          <w:fldChar w:fldCharType="separate"/>
        </w:r>
        <w:r w:rsidR="00164487">
          <w:rPr>
            <w:noProof/>
            <w:webHidden/>
          </w:rPr>
          <w:t>75</w:t>
        </w:r>
        <w:r w:rsidR="00B52216">
          <w:rPr>
            <w:noProof/>
            <w:webHidden/>
          </w:rPr>
          <w:fldChar w:fldCharType="end"/>
        </w:r>
      </w:hyperlink>
    </w:p>
    <w:p w14:paraId="5714E578"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07" w:history="1">
        <w:r w:rsidR="00B52216" w:rsidRPr="00F23AEF">
          <w:rPr>
            <w:rStyle w:val="Collegamentoipertestuale"/>
            <w:noProof/>
          </w:rPr>
          <w:t>4.4.4</w:t>
        </w:r>
        <w:r w:rsidR="00B52216">
          <w:rPr>
            <w:rFonts w:asciiTheme="minorHAnsi" w:eastAsiaTheme="minorEastAsia" w:hAnsiTheme="minorHAnsi" w:cstheme="minorBidi"/>
            <w:noProof/>
            <w:sz w:val="22"/>
            <w:szCs w:val="22"/>
          </w:rPr>
          <w:tab/>
        </w:r>
        <w:r w:rsidR="00B52216" w:rsidRPr="00F23AEF">
          <w:rPr>
            <w:rStyle w:val="Collegamentoipertestuale"/>
            <w:noProof/>
          </w:rPr>
          <w:t>Servizio di Retrieve Documento da Repository Locale (firmato e non - dati)</w:t>
        </w:r>
        <w:r w:rsidR="00B52216">
          <w:rPr>
            <w:noProof/>
            <w:webHidden/>
          </w:rPr>
          <w:tab/>
        </w:r>
        <w:r w:rsidR="00B52216">
          <w:rPr>
            <w:noProof/>
            <w:webHidden/>
          </w:rPr>
          <w:fldChar w:fldCharType="begin"/>
        </w:r>
        <w:r w:rsidR="00B52216">
          <w:rPr>
            <w:noProof/>
            <w:webHidden/>
          </w:rPr>
          <w:instrText xml:space="preserve"> PAGEREF _Toc483908107 \h </w:instrText>
        </w:r>
        <w:r w:rsidR="00B52216">
          <w:rPr>
            <w:noProof/>
            <w:webHidden/>
          </w:rPr>
        </w:r>
        <w:r w:rsidR="00B52216">
          <w:rPr>
            <w:noProof/>
            <w:webHidden/>
          </w:rPr>
          <w:fldChar w:fldCharType="separate"/>
        </w:r>
        <w:r w:rsidR="00164487">
          <w:rPr>
            <w:noProof/>
            <w:webHidden/>
          </w:rPr>
          <w:t>76</w:t>
        </w:r>
        <w:r w:rsidR="00B52216">
          <w:rPr>
            <w:noProof/>
            <w:webHidden/>
          </w:rPr>
          <w:fldChar w:fldCharType="end"/>
        </w:r>
      </w:hyperlink>
    </w:p>
    <w:p w14:paraId="57B403E2"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08" w:history="1">
        <w:r w:rsidR="00B52216" w:rsidRPr="00F23AEF">
          <w:rPr>
            <w:rStyle w:val="Collegamentoipertestuale"/>
            <w:noProof/>
          </w:rPr>
          <w:t>4.4.5</w:t>
        </w:r>
        <w:r w:rsidR="00B52216">
          <w:rPr>
            <w:rFonts w:asciiTheme="minorHAnsi" w:eastAsiaTheme="minorEastAsia" w:hAnsiTheme="minorHAnsi" w:cstheme="minorBidi"/>
            <w:noProof/>
            <w:sz w:val="22"/>
            <w:szCs w:val="22"/>
          </w:rPr>
          <w:tab/>
        </w:r>
        <w:r w:rsidR="00B52216" w:rsidRPr="00F23AEF">
          <w:rPr>
            <w:rStyle w:val="Collegamentoipertestuale"/>
            <w:noProof/>
          </w:rPr>
          <w:t>Servizio di Recupero Risultati Precedenti di Laboratorio</w:t>
        </w:r>
        <w:r w:rsidR="00B52216">
          <w:rPr>
            <w:noProof/>
            <w:webHidden/>
          </w:rPr>
          <w:tab/>
        </w:r>
        <w:r w:rsidR="00B52216">
          <w:rPr>
            <w:noProof/>
            <w:webHidden/>
          </w:rPr>
          <w:fldChar w:fldCharType="begin"/>
        </w:r>
        <w:r w:rsidR="00B52216">
          <w:rPr>
            <w:noProof/>
            <w:webHidden/>
          </w:rPr>
          <w:instrText xml:space="preserve"> PAGEREF _Toc483908108 \h </w:instrText>
        </w:r>
        <w:r w:rsidR="00B52216">
          <w:rPr>
            <w:noProof/>
            <w:webHidden/>
          </w:rPr>
        </w:r>
        <w:r w:rsidR="00B52216">
          <w:rPr>
            <w:noProof/>
            <w:webHidden/>
          </w:rPr>
          <w:fldChar w:fldCharType="separate"/>
        </w:r>
        <w:r w:rsidR="00164487">
          <w:rPr>
            <w:noProof/>
            <w:webHidden/>
          </w:rPr>
          <w:t>77</w:t>
        </w:r>
        <w:r w:rsidR="00B52216">
          <w:rPr>
            <w:noProof/>
            <w:webHidden/>
          </w:rPr>
          <w:fldChar w:fldCharType="end"/>
        </w:r>
      </w:hyperlink>
    </w:p>
    <w:p w14:paraId="3005E665" w14:textId="77777777" w:rsidR="00B52216"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109" w:history="1">
        <w:r w:rsidR="00B52216" w:rsidRPr="00F23AEF">
          <w:rPr>
            <w:rStyle w:val="Collegamentoipertestuale"/>
            <w:noProof/>
          </w:rPr>
          <w:t>4.6</w:t>
        </w:r>
        <w:r w:rsidR="00B52216">
          <w:rPr>
            <w:rFonts w:asciiTheme="minorHAnsi" w:eastAsiaTheme="minorEastAsia" w:hAnsiTheme="minorHAnsi" w:cstheme="minorBidi"/>
            <w:b w:val="0"/>
            <w:noProof/>
            <w:sz w:val="22"/>
            <w:szCs w:val="22"/>
          </w:rPr>
          <w:tab/>
        </w:r>
        <w:r w:rsidR="00B52216" w:rsidRPr="00F23AEF">
          <w:rPr>
            <w:rStyle w:val="Collegamentoipertestuale"/>
            <w:noProof/>
          </w:rPr>
          <w:t>Servizi di gestione del Consenso (categoria “funzioni di gestione del consenso”)</w:t>
        </w:r>
        <w:r w:rsidR="00B52216">
          <w:rPr>
            <w:noProof/>
            <w:webHidden/>
          </w:rPr>
          <w:tab/>
        </w:r>
        <w:r w:rsidR="00B52216">
          <w:rPr>
            <w:noProof/>
            <w:webHidden/>
          </w:rPr>
          <w:fldChar w:fldCharType="begin"/>
        </w:r>
        <w:r w:rsidR="00B52216">
          <w:rPr>
            <w:noProof/>
            <w:webHidden/>
          </w:rPr>
          <w:instrText xml:space="preserve"> PAGEREF _Toc483908109 \h </w:instrText>
        </w:r>
        <w:r w:rsidR="00B52216">
          <w:rPr>
            <w:noProof/>
            <w:webHidden/>
          </w:rPr>
        </w:r>
        <w:r w:rsidR="00B52216">
          <w:rPr>
            <w:noProof/>
            <w:webHidden/>
          </w:rPr>
          <w:fldChar w:fldCharType="separate"/>
        </w:r>
        <w:r w:rsidR="00164487">
          <w:rPr>
            <w:noProof/>
            <w:webHidden/>
          </w:rPr>
          <w:t>78</w:t>
        </w:r>
        <w:r w:rsidR="00B52216">
          <w:rPr>
            <w:noProof/>
            <w:webHidden/>
          </w:rPr>
          <w:fldChar w:fldCharType="end"/>
        </w:r>
      </w:hyperlink>
    </w:p>
    <w:p w14:paraId="6D647CBE"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10" w:history="1">
        <w:r w:rsidR="00B52216" w:rsidRPr="00F23AEF">
          <w:rPr>
            <w:rStyle w:val="Collegamentoipertestuale"/>
            <w:noProof/>
          </w:rPr>
          <w:t>4.6.1.1</w:t>
        </w:r>
        <w:r w:rsidR="00B52216">
          <w:rPr>
            <w:rFonts w:asciiTheme="minorHAnsi" w:eastAsiaTheme="minorEastAsia" w:hAnsiTheme="minorHAnsi" w:cstheme="minorBidi"/>
            <w:noProof/>
            <w:sz w:val="22"/>
            <w:szCs w:val="22"/>
          </w:rPr>
          <w:tab/>
        </w:r>
        <w:r w:rsidR="00B52216" w:rsidRPr="00F23AEF">
          <w:rPr>
            <w:rStyle w:val="Collegamentoipertestuale"/>
            <w:noProof/>
          </w:rPr>
          <w:t>Servizio Chiamata Applicativa di Contesto</w:t>
        </w:r>
        <w:r w:rsidR="00B52216">
          <w:rPr>
            <w:noProof/>
            <w:webHidden/>
          </w:rPr>
          <w:tab/>
        </w:r>
        <w:r w:rsidR="00B52216">
          <w:rPr>
            <w:noProof/>
            <w:webHidden/>
          </w:rPr>
          <w:fldChar w:fldCharType="begin"/>
        </w:r>
        <w:r w:rsidR="00B52216">
          <w:rPr>
            <w:noProof/>
            <w:webHidden/>
          </w:rPr>
          <w:instrText xml:space="preserve"> PAGEREF _Toc483908110 \h </w:instrText>
        </w:r>
        <w:r w:rsidR="00B52216">
          <w:rPr>
            <w:noProof/>
            <w:webHidden/>
          </w:rPr>
        </w:r>
        <w:r w:rsidR="00B52216">
          <w:rPr>
            <w:noProof/>
            <w:webHidden/>
          </w:rPr>
          <w:fldChar w:fldCharType="separate"/>
        </w:r>
        <w:r w:rsidR="00164487">
          <w:rPr>
            <w:noProof/>
            <w:webHidden/>
          </w:rPr>
          <w:t>79</w:t>
        </w:r>
        <w:r w:rsidR="00B52216">
          <w:rPr>
            <w:noProof/>
            <w:webHidden/>
          </w:rPr>
          <w:fldChar w:fldCharType="end"/>
        </w:r>
      </w:hyperlink>
    </w:p>
    <w:p w14:paraId="43126CE0"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11" w:history="1">
        <w:r w:rsidR="00B52216" w:rsidRPr="00F23AEF">
          <w:rPr>
            <w:rStyle w:val="Collegamentoipertestuale"/>
            <w:noProof/>
          </w:rPr>
          <w:t>4.6.1.2</w:t>
        </w:r>
        <w:r w:rsidR="00B52216">
          <w:rPr>
            <w:rFonts w:asciiTheme="minorHAnsi" w:eastAsiaTheme="minorEastAsia" w:hAnsiTheme="minorHAnsi" w:cstheme="minorBidi"/>
            <w:noProof/>
            <w:sz w:val="22"/>
            <w:szCs w:val="22"/>
          </w:rPr>
          <w:tab/>
        </w:r>
        <w:r w:rsidR="00B52216" w:rsidRPr="00F23AEF">
          <w:rPr>
            <w:rStyle w:val="Collegamentoipertestuale"/>
            <w:noProof/>
          </w:rPr>
          <w:t>Servizi web (ws)</w:t>
        </w:r>
        <w:r w:rsidR="00B52216">
          <w:rPr>
            <w:noProof/>
            <w:webHidden/>
          </w:rPr>
          <w:tab/>
        </w:r>
        <w:r w:rsidR="00B52216">
          <w:rPr>
            <w:noProof/>
            <w:webHidden/>
          </w:rPr>
          <w:fldChar w:fldCharType="begin"/>
        </w:r>
        <w:r w:rsidR="00B52216">
          <w:rPr>
            <w:noProof/>
            <w:webHidden/>
          </w:rPr>
          <w:instrText xml:space="preserve"> PAGEREF _Toc483908111 \h </w:instrText>
        </w:r>
        <w:r w:rsidR="00B52216">
          <w:rPr>
            <w:noProof/>
            <w:webHidden/>
          </w:rPr>
        </w:r>
        <w:r w:rsidR="00B52216">
          <w:rPr>
            <w:noProof/>
            <w:webHidden/>
          </w:rPr>
          <w:fldChar w:fldCharType="separate"/>
        </w:r>
        <w:r w:rsidR="00164487">
          <w:rPr>
            <w:noProof/>
            <w:webHidden/>
          </w:rPr>
          <w:t>83</w:t>
        </w:r>
        <w:r w:rsidR="00B52216">
          <w:rPr>
            <w:noProof/>
            <w:webHidden/>
          </w:rPr>
          <w:fldChar w:fldCharType="end"/>
        </w:r>
      </w:hyperlink>
    </w:p>
    <w:p w14:paraId="34E79DED"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12" w:history="1">
        <w:r w:rsidR="00B52216" w:rsidRPr="00F23AEF">
          <w:rPr>
            <w:rStyle w:val="Collegamentoipertestuale"/>
            <w:noProof/>
          </w:rPr>
          <w:t>4.6.1.2.1</w:t>
        </w:r>
        <w:r w:rsidR="00B52216">
          <w:rPr>
            <w:rFonts w:asciiTheme="minorHAnsi" w:eastAsiaTheme="minorEastAsia" w:hAnsiTheme="minorHAnsi" w:cstheme="minorBidi"/>
            <w:noProof/>
            <w:sz w:val="22"/>
            <w:szCs w:val="22"/>
          </w:rPr>
          <w:tab/>
        </w:r>
        <w:r w:rsidR="00B52216" w:rsidRPr="00F23AEF">
          <w:rPr>
            <w:rStyle w:val="Collegamentoipertestuale"/>
            <w:noProof/>
          </w:rPr>
          <w:t>Aggiorna consenso singolo</w:t>
        </w:r>
        <w:r w:rsidR="00B52216">
          <w:rPr>
            <w:noProof/>
            <w:webHidden/>
          </w:rPr>
          <w:tab/>
        </w:r>
        <w:r w:rsidR="00B52216">
          <w:rPr>
            <w:noProof/>
            <w:webHidden/>
          </w:rPr>
          <w:fldChar w:fldCharType="begin"/>
        </w:r>
        <w:r w:rsidR="00B52216">
          <w:rPr>
            <w:noProof/>
            <w:webHidden/>
          </w:rPr>
          <w:instrText xml:space="preserve"> PAGEREF _Toc483908112 \h </w:instrText>
        </w:r>
        <w:r w:rsidR="00B52216">
          <w:rPr>
            <w:noProof/>
            <w:webHidden/>
          </w:rPr>
        </w:r>
        <w:r w:rsidR="00B52216">
          <w:rPr>
            <w:noProof/>
            <w:webHidden/>
          </w:rPr>
          <w:fldChar w:fldCharType="separate"/>
        </w:r>
        <w:r w:rsidR="00164487">
          <w:rPr>
            <w:noProof/>
            <w:webHidden/>
          </w:rPr>
          <w:t>83</w:t>
        </w:r>
        <w:r w:rsidR="00B52216">
          <w:rPr>
            <w:noProof/>
            <w:webHidden/>
          </w:rPr>
          <w:fldChar w:fldCharType="end"/>
        </w:r>
      </w:hyperlink>
    </w:p>
    <w:p w14:paraId="34A24AB1"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13" w:history="1">
        <w:r w:rsidR="00B52216" w:rsidRPr="00F23AEF">
          <w:rPr>
            <w:rStyle w:val="Collegamentoipertestuale"/>
            <w:noProof/>
          </w:rPr>
          <w:t>4.6.1.2.2</w:t>
        </w:r>
        <w:r w:rsidR="00B52216">
          <w:rPr>
            <w:rFonts w:asciiTheme="minorHAnsi" w:eastAsiaTheme="minorEastAsia" w:hAnsiTheme="minorHAnsi" w:cstheme="minorBidi"/>
            <w:noProof/>
            <w:sz w:val="22"/>
            <w:szCs w:val="22"/>
          </w:rPr>
          <w:tab/>
        </w:r>
        <w:r w:rsidR="00B52216" w:rsidRPr="00F23AEF">
          <w:rPr>
            <w:rStyle w:val="Collegamentoipertestuale"/>
            <w:noProof/>
          </w:rPr>
          <w:t>Oscura oggetto</w:t>
        </w:r>
        <w:r w:rsidR="00B52216">
          <w:rPr>
            <w:noProof/>
            <w:webHidden/>
          </w:rPr>
          <w:tab/>
        </w:r>
        <w:r w:rsidR="00B52216">
          <w:rPr>
            <w:noProof/>
            <w:webHidden/>
          </w:rPr>
          <w:fldChar w:fldCharType="begin"/>
        </w:r>
        <w:r w:rsidR="00B52216">
          <w:rPr>
            <w:noProof/>
            <w:webHidden/>
          </w:rPr>
          <w:instrText xml:space="preserve"> PAGEREF _Toc483908113 \h </w:instrText>
        </w:r>
        <w:r w:rsidR="00B52216">
          <w:rPr>
            <w:noProof/>
            <w:webHidden/>
          </w:rPr>
        </w:r>
        <w:r w:rsidR="00B52216">
          <w:rPr>
            <w:noProof/>
            <w:webHidden/>
          </w:rPr>
          <w:fldChar w:fldCharType="separate"/>
        </w:r>
        <w:r w:rsidR="00164487">
          <w:rPr>
            <w:noProof/>
            <w:webHidden/>
          </w:rPr>
          <w:t>85</w:t>
        </w:r>
        <w:r w:rsidR="00B52216">
          <w:rPr>
            <w:noProof/>
            <w:webHidden/>
          </w:rPr>
          <w:fldChar w:fldCharType="end"/>
        </w:r>
      </w:hyperlink>
    </w:p>
    <w:p w14:paraId="5118279D"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14" w:history="1">
        <w:r w:rsidR="00B52216" w:rsidRPr="00F23AEF">
          <w:rPr>
            <w:rStyle w:val="Collegamentoipertestuale"/>
            <w:noProof/>
          </w:rPr>
          <w:t>4.6.1.2.3</w:t>
        </w:r>
        <w:r w:rsidR="00B52216">
          <w:rPr>
            <w:rFonts w:asciiTheme="minorHAnsi" w:eastAsiaTheme="minorEastAsia" w:hAnsiTheme="minorHAnsi" w:cstheme="minorBidi"/>
            <w:noProof/>
            <w:sz w:val="22"/>
            <w:szCs w:val="22"/>
          </w:rPr>
          <w:tab/>
        </w:r>
        <w:r w:rsidR="00B52216" w:rsidRPr="00F23AEF">
          <w:rPr>
            <w:rStyle w:val="Collegamentoipertestuale"/>
            <w:noProof/>
          </w:rPr>
          <w:t>Annulla oscuramento</w:t>
        </w:r>
        <w:r w:rsidR="00B52216">
          <w:rPr>
            <w:noProof/>
            <w:webHidden/>
          </w:rPr>
          <w:tab/>
        </w:r>
        <w:r w:rsidR="00B52216">
          <w:rPr>
            <w:noProof/>
            <w:webHidden/>
          </w:rPr>
          <w:fldChar w:fldCharType="begin"/>
        </w:r>
        <w:r w:rsidR="00B52216">
          <w:rPr>
            <w:noProof/>
            <w:webHidden/>
          </w:rPr>
          <w:instrText xml:space="preserve"> PAGEREF _Toc483908114 \h </w:instrText>
        </w:r>
        <w:r w:rsidR="00B52216">
          <w:rPr>
            <w:noProof/>
            <w:webHidden/>
          </w:rPr>
        </w:r>
        <w:r w:rsidR="00B52216">
          <w:rPr>
            <w:noProof/>
            <w:webHidden/>
          </w:rPr>
          <w:fldChar w:fldCharType="separate"/>
        </w:r>
        <w:r w:rsidR="00164487">
          <w:rPr>
            <w:noProof/>
            <w:webHidden/>
          </w:rPr>
          <w:t>86</w:t>
        </w:r>
        <w:r w:rsidR="00B52216">
          <w:rPr>
            <w:noProof/>
            <w:webHidden/>
          </w:rPr>
          <w:fldChar w:fldCharType="end"/>
        </w:r>
      </w:hyperlink>
    </w:p>
    <w:p w14:paraId="26B49E88"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15" w:history="1">
        <w:r w:rsidR="00B52216" w:rsidRPr="00F23AEF">
          <w:rPr>
            <w:rStyle w:val="Collegamentoipertestuale"/>
            <w:noProof/>
          </w:rPr>
          <w:t>4.6.1.2.4</w:t>
        </w:r>
        <w:r w:rsidR="00B52216">
          <w:rPr>
            <w:rFonts w:asciiTheme="minorHAnsi" w:eastAsiaTheme="minorEastAsia" w:hAnsiTheme="minorHAnsi" w:cstheme="minorBidi"/>
            <w:noProof/>
            <w:sz w:val="22"/>
            <w:szCs w:val="22"/>
          </w:rPr>
          <w:tab/>
        </w:r>
        <w:r w:rsidR="00B52216" w:rsidRPr="00F23AEF">
          <w:rPr>
            <w:rStyle w:val="Collegamentoipertestuale"/>
            <w:noProof/>
          </w:rPr>
          <w:t>Ricerca consensi</w:t>
        </w:r>
        <w:r w:rsidR="00B52216">
          <w:rPr>
            <w:noProof/>
            <w:webHidden/>
          </w:rPr>
          <w:tab/>
        </w:r>
        <w:r w:rsidR="00B52216">
          <w:rPr>
            <w:noProof/>
            <w:webHidden/>
          </w:rPr>
          <w:fldChar w:fldCharType="begin"/>
        </w:r>
        <w:r w:rsidR="00B52216">
          <w:rPr>
            <w:noProof/>
            <w:webHidden/>
          </w:rPr>
          <w:instrText xml:space="preserve"> PAGEREF _Toc483908115 \h </w:instrText>
        </w:r>
        <w:r w:rsidR="00B52216">
          <w:rPr>
            <w:noProof/>
            <w:webHidden/>
          </w:rPr>
        </w:r>
        <w:r w:rsidR="00B52216">
          <w:rPr>
            <w:noProof/>
            <w:webHidden/>
          </w:rPr>
          <w:fldChar w:fldCharType="separate"/>
        </w:r>
        <w:r w:rsidR="00164487">
          <w:rPr>
            <w:noProof/>
            <w:webHidden/>
          </w:rPr>
          <w:t>87</w:t>
        </w:r>
        <w:r w:rsidR="00B52216">
          <w:rPr>
            <w:noProof/>
            <w:webHidden/>
          </w:rPr>
          <w:fldChar w:fldCharType="end"/>
        </w:r>
      </w:hyperlink>
    </w:p>
    <w:p w14:paraId="7A32A1D7"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16" w:history="1">
        <w:r w:rsidR="00B52216" w:rsidRPr="00F23AEF">
          <w:rPr>
            <w:rStyle w:val="Collegamentoipertestuale"/>
            <w:noProof/>
          </w:rPr>
          <w:t>4.6.1.2.5</w:t>
        </w:r>
        <w:r w:rsidR="00B52216">
          <w:rPr>
            <w:rFonts w:asciiTheme="minorHAnsi" w:eastAsiaTheme="minorEastAsia" w:hAnsiTheme="minorHAnsi" w:cstheme="minorBidi"/>
            <w:noProof/>
            <w:sz w:val="22"/>
            <w:szCs w:val="22"/>
          </w:rPr>
          <w:tab/>
        </w:r>
        <w:r w:rsidR="00B52216" w:rsidRPr="00F23AEF">
          <w:rPr>
            <w:rStyle w:val="Collegamentoipertestuale"/>
            <w:noProof/>
          </w:rPr>
          <w:t>Acquisisci visibilità</w:t>
        </w:r>
        <w:r w:rsidR="00B52216">
          <w:rPr>
            <w:noProof/>
            <w:webHidden/>
          </w:rPr>
          <w:tab/>
        </w:r>
        <w:r w:rsidR="00B52216">
          <w:rPr>
            <w:noProof/>
            <w:webHidden/>
          </w:rPr>
          <w:fldChar w:fldCharType="begin"/>
        </w:r>
        <w:r w:rsidR="00B52216">
          <w:rPr>
            <w:noProof/>
            <w:webHidden/>
          </w:rPr>
          <w:instrText xml:space="preserve"> PAGEREF _Toc483908116 \h </w:instrText>
        </w:r>
        <w:r w:rsidR="00B52216">
          <w:rPr>
            <w:noProof/>
            <w:webHidden/>
          </w:rPr>
        </w:r>
        <w:r w:rsidR="00B52216">
          <w:rPr>
            <w:noProof/>
            <w:webHidden/>
          </w:rPr>
          <w:fldChar w:fldCharType="separate"/>
        </w:r>
        <w:r w:rsidR="00164487">
          <w:rPr>
            <w:noProof/>
            <w:webHidden/>
          </w:rPr>
          <w:t>87</w:t>
        </w:r>
        <w:r w:rsidR="00B52216">
          <w:rPr>
            <w:noProof/>
            <w:webHidden/>
          </w:rPr>
          <w:fldChar w:fldCharType="end"/>
        </w:r>
      </w:hyperlink>
    </w:p>
    <w:p w14:paraId="0377BE87"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17" w:history="1">
        <w:r w:rsidR="00B52216" w:rsidRPr="00F23AEF">
          <w:rPr>
            <w:rStyle w:val="Collegamentoipertestuale"/>
            <w:noProof/>
          </w:rPr>
          <w:t>4.6.1.2.6</w:t>
        </w:r>
        <w:r w:rsidR="00B52216">
          <w:rPr>
            <w:rFonts w:asciiTheme="minorHAnsi" w:eastAsiaTheme="minorEastAsia" w:hAnsiTheme="minorHAnsi" w:cstheme="minorBidi"/>
            <w:noProof/>
            <w:sz w:val="22"/>
            <w:szCs w:val="22"/>
          </w:rPr>
          <w:tab/>
        </w:r>
        <w:r w:rsidR="00B52216" w:rsidRPr="00F23AEF">
          <w:rPr>
            <w:rStyle w:val="Collegamentoipertestuale"/>
            <w:noProof/>
          </w:rPr>
          <w:t>Copia Consensi</w:t>
        </w:r>
        <w:r w:rsidR="00B52216">
          <w:rPr>
            <w:noProof/>
            <w:webHidden/>
          </w:rPr>
          <w:tab/>
        </w:r>
        <w:r w:rsidR="00B52216">
          <w:rPr>
            <w:noProof/>
            <w:webHidden/>
          </w:rPr>
          <w:fldChar w:fldCharType="begin"/>
        </w:r>
        <w:r w:rsidR="00B52216">
          <w:rPr>
            <w:noProof/>
            <w:webHidden/>
          </w:rPr>
          <w:instrText xml:space="preserve"> PAGEREF _Toc483908117 \h </w:instrText>
        </w:r>
        <w:r w:rsidR="00B52216">
          <w:rPr>
            <w:noProof/>
            <w:webHidden/>
          </w:rPr>
        </w:r>
        <w:r w:rsidR="00B52216">
          <w:rPr>
            <w:noProof/>
            <w:webHidden/>
          </w:rPr>
          <w:fldChar w:fldCharType="separate"/>
        </w:r>
        <w:r w:rsidR="00164487">
          <w:rPr>
            <w:noProof/>
            <w:webHidden/>
          </w:rPr>
          <w:t>88</w:t>
        </w:r>
        <w:r w:rsidR="00B52216">
          <w:rPr>
            <w:noProof/>
            <w:webHidden/>
          </w:rPr>
          <w:fldChar w:fldCharType="end"/>
        </w:r>
      </w:hyperlink>
    </w:p>
    <w:p w14:paraId="23D4F99E"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18" w:history="1">
        <w:r w:rsidR="00B52216" w:rsidRPr="00F23AEF">
          <w:rPr>
            <w:rStyle w:val="Collegamentoipertestuale"/>
            <w:noProof/>
          </w:rPr>
          <w:t>4.6.1.2.7</w:t>
        </w:r>
        <w:r w:rsidR="00B52216">
          <w:rPr>
            <w:rFonts w:asciiTheme="minorHAnsi" w:eastAsiaTheme="minorEastAsia" w:hAnsiTheme="minorHAnsi" w:cstheme="minorBidi"/>
            <w:noProof/>
            <w:sz w:val="22"/>
            <w:szCs w:val="22"/>
          </w:rPr>
          <w:tab/>
        </w:r>
        <w:r w:rsidR="00B52216" w:rsidRPr="00F23AEF">
          <w:rPr>
            <w:rStyle w:val="Collegamentoipertestuale"/>
            <w:noProof/>
          </w:rPr>
          <w:t>Creazione CDA</w:t>
        </w:r>
        <w:r w:rsidR="00B52216">
          <w:rPr>
            <w:noProof/>
            <w:webHidden/>
          </w:rPr>
          <w:tab/>
        </w:r>
        <w:r w:rsidR="00B52216">
          <w:rPr>
            <w:noProof/>
            <w:webHidden/>
          </w:rPr>
          <w:fldChar w:fldCharType="begin"/>
        </w:r>
        <w:r w:rsidR="00B52216">
          <w:rPr>
            <w:noProof/>
            <w:webHidden/>
          </w:rPr>
          <w:instrText xml:space="preserve"> PAGEREF _Toc483908118 \h </w:instrText>
        </w:r>
        <w:r w:rsidR="00B52216">
          <w:rPr>
            <w:noProof/>
            <w:webHidden/>
          </w:rPr>
        </w:r>
        <w:r w:rsidR="00B52216">
          <w:rPr>
            <w:noProof/>
            <w:webHidden/>
          </w:rPr>
          <w:fldChar w:fldCharType="separate"/>
        </w:r>
        <w:r w:rsidR="00164487">
          <w:rPr>
            <w:noProof/>
            <w:webHidden/>
          </w:rPr>
          <w:t>89</w:t>
        </w:r>
        <w:r w:rsidR="00B52216">
          <w:rPr>
            <w:noProof/>
            <w:webHidden/>
          </w:rPr>
          <w:fldChar w:fldCharType="end"/>
        </w:r>
      </w:hyperlink>
    </w:p>
    <w:p w14:paraId="3C78DB32"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19" w:history="1">
        <w:r w:rsidR="00B52216" w:rsidRPr="00F23AEF">
          <w:rPr>
            <w:rStyle w:val="Collegamentoipertestuale"/>
            <w:noProof/>
          </w:rPr>
          <w:t>4.6.1.2.8</w:t>
        </w:r>
        <w:r w:rsidR="00B52216">
          <w:rPr>
            <w:rFonts w:asciiTheme="minorHAnsi" w:eastAsiaTheme="minorEastAsia" w:hAnsiTheme="minorHAnsi" w:cstheme="minorBidi"/>
            <w:noProof/>
            <w:sz w:val="22"/>
            <w:szCs w:val="22"/>
          </w:rPr>
          <w:tab/>
        </w:r>
        <w:r w:rsidR="00B52216" w:rsidRPr="00F23AEF">
          <w:rPr>
            <w:rStyle w:val="Collegamentoipertestuale"/>
            <w:noProof/>
          </w:rPr>
          <w:t>Registra Documento Firmato</w:t>
        </w:r>
        <w:r w:rsidR="00B52216">
          <w:rPr>
            <w:noProof/>
            <w:webHidden/>
          </w:rPr>
          <w:tab/>
        </w:r>
        <w:r w:rsidR="00B52216">
          <w:rPr>
            <w:noProof/>
            <w:webHidden/>
          </w:rPr>
          <w:fldChar w:fldCharType="begin"/>
        </w:r>
        <w:r w:rsidR="00B52216">
          <w:rPr>
            <w:noProof/>
            <w:webHidden/>
          </w:rPr>
          <w:instrText xml:space="preserve"> PAGEREF _Toc483908119 \h </w:instrText>
        </w:r>
        <w:r w:rsidR="00B52216">
          <w:rPr>
            <w:noProof/>
            <w:webHidden/>
          </w:rPr>
        </w:r>
        <w:r w:rsidR="00B52216">
          <w:rPr>
            <w:noProof/>
            <w:webHidden/>
          </w:rPr>
          <w:fldChar w:fldCharType="separate"/>
        </w:r>
        <w:r w:rsidR="00164487">
          <w:rPr>
            <w:noProof/>
            <w:webHidden/>
          </w:rPr>
          <w:t>89</w:t>
        </w:r>
        <w:r w:rsidR="00B52216">
          <w:rPr>
            <w:noProof/>
            <w:webHidden/>
          </w:rPr>
          <w:fldChar w:fldCharType="end"/>
        </w:r>
      </w:hyperlink>
    </w:p>
    <w:p w14:paraId="037DDADE"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20" w:history="1">
        <w:r w:rsidR="00B52216" w:rsidRPr="00F23AEF">
          <w:rPr>
            <w:rStyle w:val="Collegamentoipertestuale"/>
            <w:noProof/>
          </w:rPr>
          <w:t>4.6.1.3</w:t>
        </w:r>
        <w:r w:rsidR="00B52216">
          <w:rPr>
            <w:rFonts w:asciiTheme="minorHAnsi" w:eastAsiaTheme="minorEastAsia" w:hAnsiTheme="minorHAnsi" w:cstheme="minorBidi"/>
            <w:noProof/>
            <w:sz w:val="22"/>
            <w:szCs w:val="22"/>
          </w:rPr>
          <w:tab/>
        </w:r>
        <w:r w:rsidR="00B52216" w:rsidRPr="00F23AEF">
          <w:rPr>
            <w:rStyle w:val="Collegamentoipertestuale"/>
            <w:noProof/>
          </w:rPr>
          <w:t>Gestione dell’oscuramento</w:t>
        </w:r>
        <w:r w:rsidR="00B52216">
          <w:rPr>
            <w:noProof/>
            <w:webHidden/>
          </w:rPr>
          <w:tab/>
        </w:r>
        <w:r w:rsidR="00B52216">
          <w:rPr>
            <w:noProof/>
            <w:webHidden/>
          </w:rPr>
          <w:fldChar w:fldCharType="begin"/>
        </w:r>
        <w:r w:rsidR="00B52216">
          <w:rPr>
            <w:noProof/>
            <w:webHidden/>
          </w:rPr>
          <w:instrText xml:space="preserve"> PAGEREF _Toc483908120 \h </w:instrText>
        </w:r>
        <w:r w:rsidR="00B52216">
          <w:rPr>
            <w:noProof/>
            <w:webHidden/>
          </w:rPr>
        </w:r>
        <w:r w:rsidR="00B52216">
          <w:rPr>
            <w:noProof/>
            <w:webHidden/>
          </w:rPr>
          <w:fldChar w:fldCharType="separate"/>
        </w:r>
        <w:r w:rsidR="00164487">
          <w:rPr>
            <w:noProof/>
            <w:webHidden/>
          </w:rPr>
          <w:t>90</w:t>
        </w:r>
        <w:r w:rsidR="00B52216">
          <w:rPr>
            <w:noProof/>
            <w:webHidden/>
          </w:rPr>
          <w:fldChar w:fldCharType="end"/>
        </w:r>
      </w:hyperlink>
    </w:p>
    <w:p w14:paraId="0E4237FD"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21" w:history="1">
        <w:r w:rsidR="00B52216" w:rsidRPr="00F23AEF">
          <w:rPr>
            <w:rStyle w:val="Collegamentoipertestuale"/>
            <w:noProof/>
          </w:rPr>
          <w:t>4.6.1.3.1</w:t>
        </w:r>
        <w:r w:rsidR="00B52216">
          <w:rPr>
            <w:rFonts w:asciiTheme="minorHAnsi" w:eastAsiaTheme="minorEastAsia" w:hAnsiTheme="minorHAnsi" w:cstheme="minorBidi"/>
            <w:noProof/>
            <w:sz w:val="22"/>
            <w:szCs w:val="22"/>
          </w:rPr>
          <w:tab/>
        </w:r>
        <w:r w:rsidR="00B52216" w:rsidRPr="00F23AEF">
          <w:rPr>
            <w:rStyle w:val="Collegamentoipertestuale"/>
            <w:noProof/>
          </w:rPr>
          <w:t>Oscuramento a posteriori</w:t>
        </w:r>
        <w:r w:rsidR="00B52216">
          <w:rPr>
            <w:noProof/>
            <w:webHidden/>
          </w:rPr>
          <w:tab/>
        </w:r>
        <w:r w:rsidR="00B52216">
          <w:rPr>
            <w:noProof/>
            <w:webHidden/>
          </w:rPr>
          <w:fldChar w:fldCharType="begin"/>
        </w:r>
        <w:r w:rsidR="00B52216">
          <w:rPr>
            <w:noProof/>
            <w:webHidden/>
          </w:rPr>
          <w:instrText xml:space="preserve"> PAGEREF _Toc483908121 \h </w:instrText>
        </w:r>
        <w:r w:rsidR="00B52216">
          <w:rPr>
            <w:noProof/>
            <w:webHidden/>
          </w:rPr>
        </w:r>
        <w:r w:rsidR="00B52216">
          <w:rPr>
            <w:noProof/>
            <w:webHidden/>
          </w:rPr>
          <w:fldChar w:fldCharType="separate"/>
        </w:r>
        <w:r w:rsidR="00164487">
          <w:rPr>
            <w:noProof/>
            <w:webHidden/>
          </w:rPr>
          <w:t>90</w:t>
        </w:r>
        <w:r w:rsidR="00B52216">
          <w:rPr>
            <w:noProof/>
            <w:webHidden/>
          </w:rPr>
          <w:fldChar w:fldCharType="end"/>
        </w:r>
      </w:hyperlink>
    </w:p>
    <w:p w14:paraId="1D6AA760"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22" w:history="1">
        <w:r w:rsidR="00B52216" w:rsidRPr="00F23AEF">
          <w:rPr>
            <w:rStyle w:val="Collegamentoipertestuale"/>
            <w:noProof/>
          </w:rPr>
          <w:t>4.6.1.3.2</w:t>
        </w:r>
        <w:r w:rsidR="00B52216">
          <w:rPr>
            <w:rFonts w:asciiTheme="minorHAnsi" w:eastAsiaTheme="minorEastAsia" w:hAnsiTheme="minorHAnsi" w:cstheme="minorBidi"/>
            <w:noProof/>
            <w:sz w:val="22"/>
            <w:szCs w:val="22"/>
          </w:rPr>
          <w:tab/>
        </w:r>
        <w:r w:rsidR="00B52216" w:rsidRPr="00F23AEF">
          <w:rPr>
            <w:rStyle w:val="Collegamentoipertestuale"/>
            <w:noProof/>
          </w:rPr>
          <w:t>Oscuramento a priori</w:t>
        </w:r>
        <w:r w:rsidR="00B52216">
          <w:rPr>
            <w:noProof/>
            <w:webHidden/>
          </w:rPr>
          <w:tab/>
        </w:r>
        <w:r w:rsidR="00B52216">
          <w:rPr>
            <w:noProof/>
            <w:webHidden/>
          </w:rPr>
          <w:fldChar w:fldCharType="begin"/>
        </w:r>
        <w:r w:rsidR="00B52216">
          <w:rPr>
            <w:noProof/>
            <w:webHidden/>
          </w:rPr>
          <w:instrText xml:space="preserve"> PAGEREF _Toc483908122 \h </w:instrText>
        </w:r>
        <w:r w:rsidR="00B52216">
          <w:rPr>
            <w:noProof/>
            <w:webHidden/>
          </w:rPr>
        </w:r>
        <w:r w:rsidR="00B52216">
          <w:rPr>
            <w:noProof/>
            <w:webHidden/>
          </w:rPr>
          <w:fldChar w:fldCharType="separate"/>
        </w:r>
        <w:r w:rsidR="00164487">
          <w:rPr>
            <w:noProof/>
            <w:webHidden/>
          </w:rPr>
          <w:t>91</w:t>
        </w:r>
        <w:r w:rsidR="00B52216">
          <w:rPr>
            <w:noProof/>
            <w:webHidden/>
          </w:rPr>
          <w:fldChar w:fldCharType="end"/>
        </w:r>
      </w:hyperlink>
    </w:p>
    <w:p w14:paraId="1FA3C5C6"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23" w:history="1">
        <w:r w:rsidR="00B52216" w:rsidRPr="00F23AEF">
          <w:rPr>
            <w:rStyle w:val="Collegamentoipertestuale"/>
            <w:noProof/>
          </w:rPr>
          <w:t>4.6.1.3.3</w:t>
        </w:r>
        <w:r w:rsidR="00B52216">
          <w:rPr>
            <w:rFonts w:asciiTheme="minorHAnsi" w:eastAsiaTheme="minorEastAsia" w:hAnsiTheme="minorHAnsi" w:cstheme="minorBidi"/>
            <w:noProof/>
            <w:sz w:val="22"/>
            <w:szCs w:val="22"/>
          </w:rPr>
          <w:tab/>
        </w:r>
        <w:r w:rsidR="00B52216" w:rsidRPr="00F23AEF">
          <w:rPr>
            <w:rStyle w:val="Collegamentoipertestuale"/>
            <w:noProof/>
          </w:rPr>
          <w:t>Oscuramento forzato</w:t>
        </w:r>
        <w:r w:rsidR="00B52216">
          <w:rPr>
            <w:noProof/>
            <w:webHidden/>
          </w:rPr>
          <w:tab/>
        </w:r>
        <w:r w:rsidR="00B52216">
          <w:rPr>
            <w:noProof/>
            <w:webHidden/>
          </w:rPr>
          <w:fldChar w:fldCharType="begin"/>
        </w:r>
        <w:r w:rsidR="00B52216">
          <w:rPr>
            <w:noProof/>
            <w:webHidden/>
          </w:rPr>
          <w:instrText xml:space="preserve"> PAGEREF _Toc483908123 \h </w:instrText>
        </w:r>
        <w:r w:rsidR="00B52216">
          <w:rPr>
            <w:noProof/>
            <w:webHidden/>
          </w:rPr>
        </w:r>
        <w:r w:rsidR="00B52216">
          <w:rPr>
            <w:noProof/>
            <w:webHidden/>
          </w:rPr>
          <w:fldChar w:fldCharType="separate"/>
        </w:r>
        <w:r w:rsidR="00164487">
          <w:rPr>
            <w:noProof/>
            <w:webHidden/>
          </w:rPr>
          <w:t>91</w:t>
        </w:r>
        <w:r w:rsidR="00B52216">
          <w:rPr>
            <w:noProof/>
            <w:webHidden/>
          </w:rPr>
          <w:fldChar w:fldCharType="end"/>
        </w:r>
      </w:hyperlink>
    </w:p>
    <w:p w14:paraId="68E703BC" w14:textId="77777777" w:rsidR="00B52216"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124" w:history="1">
        <w:r w:rsidR="00B52216" w:rsidRPr="00F23AEF">
          <w:rPr>
            <w:rStyle w:val="Collegamentoipertestuale"/>
            <w:noProof/>
          </w:rPr>
          <w:t>4.7</w:t>
        </w:r>
        <w:r w:rsidR="00B52216">
          <w:rPr>
            <w:rFonts w:asciiTheme="minorHAnsi" w:eastAsiaTheme="minorEastAsia" w:hAnsiTheme="minorHAnsi" w:cstheme="minorBidi"/>
            <w:b w:val="0"/>
            <w:noProof/>
            <w:sz w:val="22"/>
            <w:szCs w:val="22"/>
          </w:rPr>
          <w:tab/>
        </w:r>
        <w:r w:rsidR="00B52216" w:rsidRPr="00F23AEF">
          <w:rPr>
            <w:rStyle w:val="Collegamentoipertestuale"/>
            <w:noProof/>
          </w:rPr>
          <w:t>Ulteriori servizi previsti</w:t>
        </w:r>
        <w:r w:rsidR="00B52216">
          <w:rPr>
            <w:noProof/>
            <w:webHidden/>
          </w:rPr>
          <w:tab/>
        </w:r>
        <w:r w:rsidR="00B52216">
          <w:rPr>
            <w:noProof/>
            <w:webHidden/>
          </w:rPr>
          <w:fldChar w:fldCharType="begin"/>
        </w:r>
        <w:r w:rsidR="00B52216">
          <w:rPr>
            <w:noProof/>
            <w:webHidden/>
          </w:rPr>
          <w:instrText xml:space="preserve"> PAGEREF _Toc483908124 \h </w:instrText>
        </w:r>
        <w:r w:rsidR="00B52216">
          <w:rPr>
            <w:noProof/>
            <w:webHidden/>
          </w:rPr>
        </w:r>
        <w:r w:rsidR="00B52216">
          <w:rPr>
            <w:noProof/>
            <w:webHidden/>
          </w:rPr>
          <w:fldChar w:fldCharType="separate"/>
        </w:r>
        <w:r w:rsidR="00164487">
          <w:rPr>
            <w:noProof/>
            <w:webHidden/>
          </w:rPr>
          <w:t>92</w:t>
        </w:r>
        <w:r w:rsidR="00B52216">
          <w:rPr>
            <w:noProof/>
            <w:webHidden/>
          </w:rPr>
          <w:fldChar w:fldCharType="end"/>
        </w:r>
      </w:hyperlink>
    </w:p>
    <w:p w14:paraId="01873617"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25" w:history="1">
        <w:r w:rsidR="00B52216" w:rsidRPr="00F23AEF">
          <w:rPr>
            <w:rStyle w:val="Collegamentoipertestuale"/>
            <w:noProof/>
          </w:rPr>
          <w:t>4.7.1</w:t>
        </w:r>
        <w:r w:rsidR="00B52216">
          <w:rPr>
            <w:rFonts w:asciiTheme="minorHAnsi" w:eastAsiaTheme="minorEastAsia" w:hAnsiTheme="minorHAnsi" w:cstheme="minorBidi"/>
            <w:noProof/>
            <w:sz w:val="22"/>
            <w:szCs w:val="22"/>
          </w:rPr>
          <w:tab/>
        </w:r>
        <w:r w:rsidR="00B52216" w:rsidRPr="00F23AEF">
          <w:rPr>
            <w:rStyle w:val="Collegamentoipertestuale"/>
            <w:noProof/>
          </w:rPr>
          <w:t>Servizi di gestione degli eventi</w:t>
        </w:r>
        <w:r w:rsidR="00B52216">
          <w:rPr>
            <w:noProof/>
            <w:webHidden/>
          </w:rPr>
          <w:tab/>
        </w:r>
        <w:r w:rsidR="00B52216">
          <w:rPr>
            <w:noProof/>
            <w:webHidden/>
          </w:rPr>
          <w:fldChar w:fldCharType="begin"/>
        </w:r>
        <w:r w:rsidR="00B52216">
          <w:rPr>
            <w:noProof/>
            <w:webHidden/>
          </w:rPr>
          <w:instrText xml:space="preserve"> PAGEREF _Toc483908125 \h </w:instrText>
        </w:r>
        <w:r w:rsidR="00B52216">
          <w:rPr>
            <w:noProof/>
            <w:webHidden/>
          </w:rPr>
        </w:r>
        <w:r w:rsidR="00B52216">
          <w:rPr>
            <w:noProof/>
            <w:webHidden/>
          </w:rPr>
          <w:fldChar w:fldCharType="separate"/>
        </w:r>
        <w:r w:rsidR="00164487">
          <w:rPr>
            <w:noProof/>
            <w:webHidden/>
          </w:rPr>
          <w:t>92</w:t>
        </w:r>
        <w:r w:rsidR="00B52216">
          <w:rPr>
            <w:noProof/>
            <w:webHidden/>
          </w:rPr>
          <w:fldChar w:fldCharType="end"/>
        </w:r>
      </w:hyperlink>
    </w:p>
    <w:p w14:paraId="3B32CE52"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26" w:history="1">
        <w:r w:rsidR="00B52216" w:rsidRPr="00F23AEF">
          <w:rPr>
            <w:rStyle w:val="Collegamentoipertestuale"/>
            <w:noProof/>
          </w:rPr>
          <w:t>4.7.2</w:t>
        </w:r>
        <w:r w:rsidR="00B52216">
          <w:rPr>
            <w:rFonts w:asciiTheme="minorHAnsi" w:eastAsiaTheme="minorEastAsia" w:hAnsiTheme="minorHAnsi" w:cstheme="minorBidi"/>
            <w:noProof/>
            <w:sz w:val="22"/>
            <w:szCs w:val="22"/>
          </w:rPr>
          <w:tab/>
        </w:r>
        <w:r w:rsidR="00B52216" w:rsidRPr="00F23AEF">
          <w:rPr>
            <w:rStyle w:val="Collegamentoipertestuale"/>
            <w:noProof/>
          </w:rPr>
          <w:t>Servizi di Audit Logger – Audit Retrive– Servizio di recupero Accessi</w:t>
        </w:r>
        <w:r w:rsidR="00B52216">
          <w:rPr>
            <w:noProof/>
            <w:webHidden/>
          </w:rPr>
          <w:tab/>
        </w:r>
        <w:r w:rsidR="00B52216">
          <w:rPr>
            <w:noProof/>
            <w:webHidden/>
          </w:rPr>
          <w:fldChar w:fldCharType="begin"/>
        </w:r>
        <w:r w:rsidR="00B52216">
          <w:rPr>
            <w:noProof/>
            <w:webHidden/>
          </w:rPr>
          <w:instrText xml:space="preserve"> PAGEREF _Toc483908126 \h </w:instrText>
        </w:r>
        <w:r w:rsidR="00B52216">
          <w:rPr>
            <w:noProof/>
            <w:webHidden/>
          </w:rPr>
        </w:r>
        <w:r w:rsidR="00B52216">
          <w:rPr>
            <w:noProof/>
            <w:webHidden/>
          </w:rPr>
          <w:fldChar w:fldCharType="separate"/>
        </w:r>
        <w:r w:rsidR="00164487">
          <w:rPr>
            <w:noProof/>
            <w:webHidden/>
          </w:rPr>
          <w:t>95</w:t>
        </w:r>
        <w:r w:rsidR="00B52216">
          <w:rPr>
            <w:noProof/>
            <w:webHidden/>
          </w:rPr>
          <w:fldChar w:fldCharType="end"/>
        </w:r>
      </w:hyperlink>
    </w:p>
    <w:p w14:paraId="272201F3"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27" w:history="1">
        <w:r w:rsidR="00B52216" w:rsidRPr="00F23AEF">
          <w:rPr>
            <w:rStyle w:val="Collegamentoipertestuale"/>
            <w:noProof/>
          </w:rPr>
          <w:t>4.7.3</w:t>
        </w:r>
        <w:r w:rsidR="00B52216">
          <w:rPr>
            <w:rFonts w:asciiTheme="minorHAnsi" w:eastAsiaTheme="minorEastAsia" w:hAnsiTheme="minorHAnsi" w:cstheme="minorBidi"/>
            <w:noProof/>
            <w:sz w:val="22"/>
            <w:szCs w:val="22"/>
          </w:rPr>
          <w:tab/>
        </w:r>
        <w:r w:rsidR="00B52216" w:rsidRPr="00F23AEF">
          <w:rPr>
            <w:rStyle w:val="Collegamentoipertestuale"/>
            <w:noProof/>
          </w:rPr>
          <w:t>Servizio di stampa contrassegno</w:t>
        </w:r>
        <w:r w:rsidR="00B52216">
          <w:rPr>
            <w:noProof/>
            <w:webHidden/>
          </w:rPr>
          <w:tab/>
        </w:r>
        <w:r w:rsidR="00B52216">
          <w:rPr>
            <w:noProof/>
            <w:webHidden/>
          </w:rPr>
          <w:fldChar w:fldCharType="begin"/>
        </w:r>
        <w:r w:rsidR="00B52216">
          <w:rPr>
            <w:noProof/>
            <w:webHidden/>
          </w:rPr>
          <w:instrText xml:space="preserve"> PAGEREF _Toc483908127 \h </w:instrText>
        </w:r>
        <w:r w:rsidR="00B52216">
          <w:rPr>
            <w:noProof/>
            <w:webHidden/>
          </w:rPr>
        </w:r>
        <w:r w:rsidR="00B52216">
          <w:rPr>
            <w:noProof/>
            <w:webHidden/>
          </w:rPr>
          <w:fldChar w:fldCharType="separate"/>
        </w:r>
        <w:r w:rsidR="00164487">
          <w:rPr>
            <w:noProof/>
            <w:webHidden/>
          </w:rPr>
          <w:t>96</w:t>
        </w:r>
        <w:r w:rsidR="00B52216">
          <w:rPr>
            <w:noProof/>
            <w:webHidden/>
          </w:rPr>
          <w:fldChar w:fldCharType="end"/>
        </w:r>
      </w:hyperlink>
    </w:p>
    <w:p w14:paraId="5EB18444" w14:textId="77777777" w:rsidR="00B52216"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128" w:history="1">
        <w:r w:rsidR="00B52216" w:rsidRPr="00F23AEF">
          <w:rPr>
            <w:rStyle w:val="Collegamentoipertestuale"/>
            <w:noProof/>
          </w:rPr>
          <w:t>4.8</w:t>
        </w:r>
        <w:r w:rsidR="00B52216">
          <w:rPr>
            <w:rFonts w:asciiTheme="minorHAnsi" w:eastAsiaTheme="minorEastAsia" w:hAnsiTheme="minorHAnsi" w:cstheme="minorBidi"/>
            <w:b w:val="0"/>
            <w:noProof/>
            <w:sz w:val="22"/>
            <w:szCs w:val="22"/>
          </w:rPr>
          <w:tab/>
        </w:r>
        <w:r w:rsidR="00B52216" w:rsidRPr="00F23AEF">
          <w:rPr>
            <w:rStyle w:val="Collegamentoipertestuale"/>
            <w:noProof/>
          </w:rPr>
          <w:t>Repository Aziendali – Integrazione con FSE</w:t>
        </w:r>
        <w:r w:rsidR="00B52216">
          <w:rPr>
            <w:noProof/>
            <w:webHidden/>
          </w:rPr>
          <w:tab/>
        </w:r>
        <w:r w:rsidR="00B52216">
          <w:rPr>
            <w:noProof/>
            <w:webHidden/>
          </w:rPr>
          <w:fldChar w:fldCharType="begin"/>
        </w:r>
        <w:r w:rsidR="00B52216">
          <w:rPr>
            <w:noProof/>
            <w:webHidden/>
          </w:rPr>
          <w:instrText xml:space="preserve"> PAGEREF _Toc483908128 \h </w:instrText>
        </w:r>
        <w:r w:rsidR="00B52216">
          <w:rPr>
            <w:noProof/>
            <w:webHidden/>
          </w:rPr>
        </w:r>
        <w:r w:rsidR="00B52216">
          <w:rPr>
            <w:noProof/>
            <w:webHidden/>
          </w:rPr>
          <w:fldChar w:fldCharType="separate"/>
        </w:r>
        <w:r w:rsidR="00164487">
          <w:rPr>
            <w:noProof/>
            <w:webHidden/>
          </w:rPr>
          <w:t>96</w:t>
        </w:r>
        <w:r w:rsidR="00B52216">
          <w:rPr>
            <w:noProof/>
            <w:webHidden/>
          </w:rPr>
          <w:fldChar w:fldCharType="end"/>
        </w:r>
      </w:hyperlink>
    </w:p>
    <w:p w14:paraId="5B2C1F5C"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29" w:history="1">
        <w:r w:rsidR="00B52216" w:rsidRPr="00F23AEF">
          <w:rPr>
            <w:rStyle w:val="Collegamentoipertestuale"/>
            <w:noProof/>
          </w:rPr>
          <w:t>4.8.1</w:t>
        </w:r>
        <w:r w:rsidR="00B52216">
          <w:rPr>
            <w:rFonts w:asciiTheme="minorHAnsi" w:eastAsiaTheme="minorEastAsia" w:hAnsiTheme="minorHAnsi" w:cstheme="minorBidi"/>
            <w:noProof/>
            <w:sz w:val="22"/>
            <w:szCs w:val="22"/>
          </w:rPr>
          <w:tab/>
        </w:r>
        <w:r w:rsidR="00B52216" w:rsidRPr="00F23AEF">
          <w:rPr>
            <w:rStyle w:val="Collegamentoipertestuale"/>
            <w:noProof/>
          </w:rPr>
          <w:t>Adeguamento Repository Aziendali preesistenti al FSE</w:t>
        </w:r>
        <w:r w:rsidR="00B52216">
          <w:rPr>
            <w:noProof/>
            <w:webHidden/>
          </w:rPr>
          <w:tab/>
        </w:r>
        <w:r w:rsidR="00B52216">
          <w:rPr>
            <w:noProof/>
            <w:webHidden/>
          </w:rPr>
          <w:fldChar w:fldCharType="begin"/>
        </w:r>
        <w:r w:rsidR="00B52216">
          <w:rPr>
            <w:noProof/>
            <w:webHidden/>
          </w:rPr>
          <w:instrText xml:space="preserve"> PAGEREF _Toc483908129 \h </w:instrText>
        </w:r>
        <w:r w:rsidR="00B52216">
          <w:rPr>
            <w:noProof/>
            <w:webHidden/>
          </w:rPr>
        </w:r>
        <w:r w:rsidR="00B52216">
          <w:rPr>
            <w:noProof/>
            <w:webHidden/>
          </w:rPr>
          <w:fldChar w:fldCharType="separate"/>
        </w:r>
        <w:r w:rsidR="00164487">
          <w:rPr>
            <w:noProof/>
            <w:webHidden/>
          </w:rPr>
          <w:t>96</w:t>
        </w:r>
        <w:r w:rsidR="00B52216">
          <w:rPr>
            <w:noProof/>
            <w:webHidden/>
          </w:rPr>
          <w:fldChar w:fldCharType="end"/>
        </w:r>
      </w:hyperlink>
    </w:p>
    <w:p w14:paraId="46BBF386" w14:textId="77777777" w:rsidR="00B52216" w:rsidRDefault="00694901">
      <w:pPr>
        <w:pStyle w:val="Sommario1"/>
        <w:rPr>
          <w:rFonts w:asciiTheme="minorHAnsi" w:eastAsiaTheme="minorEastAsia" w:hAnsiTheme="minorHAnsi" w:cstheme="minorBidi"/>
          <w:b w:val="0"/>
          <w:caps w:val="0"/>
          <w:sz w:val="22"/>
          <w:szCs w:val="22"/>
        </w:rPr>
      </w:pPr>
      <w:hyperlink w:anchor="_Toc483908130" w:history="1">
        <w:r w:rsidR="00B52216" w:rsidRPr="00F23AEF">
          <w:rPr>
            <w:rStyle w:val="Collegamentoipertestuale"/>
          </w:rPr>
          <w:t>5</w:t>
        </w:r>
        <w:r w:rsidR="00B52216">
          <w:rPr>
            <w:rFonts w:asciiTheme="minorHAnsi" w:eastAsiaTheme="minorEastAsia" w:hAnsiTheme="minorHAnsi" w:cstheme="minorBidi"/>
            <w:b w:val="0"/>
            <w:caps w:val="0"/>
            <w:sz w:val="22"/>
            <w:szCs w:val="22"/>
          </w:rPr>
          <w:tab/>
        </w:r>
        <w:r w:rsidR="00B52216" w:rsidRPr="00F23AEF">
          <w:rPr>
            <w:rStyle w:val="Collegamentoipertestuale"/>
          </w:rPr>
          <w:t>SPECIFICHE TECNICHE</w:t>
        </w:r>
        <w:r w:rsidR="00B52216">
          <w:rPr>
            <w:webHidden/>
          </w:rPr>
          <w:tab/>
        </w:r>
        <w:r w:rsidR="00B52216">
          <w:rPr>
            <w:webHidden/>
          </w:rPr>
          <w:fldChar w:fldCharType="begin"/>
        </w:r>
        <w:r w:rsidR="00B52216">
          <w:rPr>
            <w:webHidden/>
          </w:rPr>
          <w:instrText xml:space="preserve"> PAGEREF _Toc483908130 \h </w:instrText>
        </w:r>
        <w:r w:rsidR="00B52216">
          <w:rPr>
            <w:webHidden/>
          </w:rPr>
        </w:r>
        <w:r w:rsidR="00B52216">
          <w:rPr>
            <w:webHidden/>
          </w:rPr>
          <w:fldChar w:fldCharType="separate"/>
        </w:r>
        <w:r w:rsidR="00164487">
          <w:rPr>
            <w:webHidden/>
          </w:rPr>
          <w:t>98</w:t>
        </w:r>
        <w:r w:rsidR="00B52216">
          <w:rPr>
            <w:webHidden/>
          </w:rPr>
          <w:fldChar w:fldCharType="end"/>
        </w:r>
      </w:hyperlink>
    </w:p>
    <w:p w14:paraId="337A331F" w14:textId="77777777" w:rsidR="00B52216"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131" w:history="1">
        <w:r w:rsidR="00B52216" w:rsidRPr="00F23AEF">
          <w:rPr>
            <w:rStyle w:val="Collegamentoipertestuale"/>
            <w:noProof/>
          </w:rPr>
          <w:t>5.1</w:t>
        </w:r>
        <w:r w:rsidR="00B52216">
          <w:rPr>
            <w:rFonts w:asciiTheme="minorHAnsi" w:eastAsiaTheme="minorEastAsia" w:hAnsiTheme="minorHAnsi" w:cstheme="minorBidi"/>
            <w:b w:val="0"/>
            <w:noProof/>
            <w:sz w:val="22"/>
            <w:szCs w:val="22"/>
          </w:rPr>
          <w:tab/>
        </w:r>
        <w:r w:rsidR="00B52216" w:rsidRPr="00F23AEF">
          <w:rPr>
            <w:rStyle w:val="Collegamentoipertestuale"/>
            <w:noProof/>
          </w:rPr>
          <w:t>Servizio di Autenticazione e Profilazione</w:t>
        </w:r>
        <w:r w:rsidR="00B52216">
          <w:rPr>
            <w:noProof/>
            <w:webHidden/>
          </w:rPr>
          <w:tab/>
        </w:r>
        <w:r w:rsidR="00B52216">
          <w:rPr>
            <w:noProof/>
            <w:webHidden/>
          </w:rPr>
          <w:fldChar w:fldCharType="begin"/>
        </w:r>
        <w:r w:rsidR="00B52216">
          <w:rPr>
            <w:noProof/>
            <w:webHidden/>
          </w:rPr>
          <w:instrText xml:space="preserve"> PAGEREF _Toc483908131 \h </w:instrText>
        </w:r>
        <w:r w:rsidR="00B52216">
          <w:rPr>
            <w:noProof/>
            <w:webHidden/>
          </w:rPr>
        </w:r>
        <w:r w:rsidR="00B52216">
          <w:rPr>
            <w:noProof/>
            <w:webHidden/>
          </w:rPr>
          <w:fldChar w:fldCharType="separate"/>
        </w:r>
        <w:r w:rsidR="00164487">
          <w:rPr>
            <w:noProof/>
            <w:webHidden/>
          </w:rPr>
          <w:t>98</w:t>
        </w:r>
        <w:r w:rsidR="00B52216">
          <w:rPr>
            <w:noProof/>
            <w:webHidden/>
          </w:rPr>
          <w:fldChar w:fldCharType="end"/>
        </w:r>
      </w:hyperlink>
    </w:p>
    <w:p w14:paraId="72080520"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32" w:history="1">
        <w:r w:rsidR="00B52216" w:rsidRPr="00F23AEF">
          <w:rPr>
            <w:rStyle w:val="Collegamentoipertestuale"/>
            <w:noProof/>
          </w:rPr>
          <w:t>5.1.1</w:t>
        </w:r>
        <w:r w:rsidR="00B52216">
          <w:rPr>
            <w:rFonts w:asciiTheme="minorHAnsi" w:eastAsiaTheme="minorEastAsia" w:hAnsiTheme="minorHAnsi" w:cstheme="minorBidi"/>
            <w:noProof/>
            <w:sz w:val="22"/>
            <w:szCs w:val="22"/>
          </w:rPr>
          <w:tab/>
        </w:r>
        <w:r w:rsidR="00B52216" w:rsidRPr="00F23AEF">
          <w:rPr>
            <w:rStyle w:val="Collegamentoipertestuale"/>
            <w:noProof/>
          </w:rPr>
          <w:t>Servizio di Autenticazione</w:t>
        </w:r>
        <w:r w:rsidR="00B52216">
          <w:rPr>
            <w:noProof/>
            <w:webHidden/>
          </w:rPr>
          <w:tab/>
        </w:r>
        <w:r w:rsidR="00B52216">
          <w:rPr>
            <w:noProof/>
            <w:webHidden/>
          </w:rPr>
          <w:fldChar w:fldCharType="begin"/>
        </w:r>
        <w:r w:rsidR="00B52216">
          <w:rPr>
            <w:noProof/>
            <w:webHidden/>
          </w:rPr>
          <w:instrText xml:space="preserve"> PAGEREF _Toc483908132 \h </w:instrText>
        </w:r>
        <w:r w:rsidR="00B52216">
          <w:rPr>
            <w:noProof/>
            <w:webHidden/>
          </w:rPr>
        </w:r>
        <w:r w:rsidR="00B52216">
          <w:rPr>
            <w:noProof/>
            <w:webHidden/>
          </w:rPr>
          <w:fldChar w:fldCharType="separate"/>
        </w:r>
        <w:r w:rsidR="00164487">
          <w:rPr>
            <w:noProof/>
            <w:webHidden/>
          </w:rPr>
          <w:t>98</w:t>
        </w:r>
        <w:r w:rsidR="00B52216">
          <w:rPr>
            <w:noProof/>
            <w:webHidden/>
          </w:rPr>
          <w:fldChar w:fldCharType="end"/>
        </w:r>
      </w:hyperlink>
    </w:p>
    <w:p w14:paraId="38B986CD"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33" w:history="1">
        <w:r w:rsidR="00B52216" w:rsidRPr="00F23AEF">
          <w:rPr>
            <w:rStyle w:val="Collegamentoipertestuale"/>
            <w:noProof/>
          </w:rPr>
          <w:t>5.1.2</w:t>
        </w:r>
        <w:r w:rsidR="00B52216">
          <w:rPr>
            <w:rFonts w:asciiTheme="minorHAnsi" w:eastAsiaTheme="minorEastAsia" w:hAnsiTheme="minorHAnsi" w:cstheme="minorBidi"/>
            <w:noProof/>
            <w:sz w:val="22"/>
            <w:szCs w:val="22"/>
          </w:rPr>
          <w:tab/>
        </w:r>
        <w:r w:rsidR="00B52216" w:rsidRPr="00F23AEF">
          <w:rPr>
            <w:rStyle w:val="Collegamentoipertestuale"/>
            <w:noProof/>
          </w:rPr>
          <w:t>Servizio di Autenticazione Applicativa STS (Securety Token Service).</w:t>
        </w:r>
        <w:r w:rsidR="00B52216">
          <w:rPr>
            <w:noProof/>
            <w:webHidden/>
          </w:rPr>
          <w:tab/>
        </w:r>
        <w:r w:rsidR="00B52216">
          <w:rPr>
            <w:noProof/>
            <w:webHidden/>
          </w:rPr>
          <w:fldChar w:fldCharType="begin"/>
        </w:r>
        <w:r w:rsidR="00B52216">
          <w:rPr>
            <w:noProof/>
            <w:webHidden/>
          </w:rPr>
          <w:instrText xml:space="preserve"> PAGEREF _Toc483908133 \h </w:instrText>
        </w:r>
        <w:r w:rsidR="00B52216">
          <w:rPr>
            <w:noProof/>
            <w:webHidden/>
          </w:rPr>
        </w:r>
        <w:r w:rsidR="00B52216">
          <w:rPr>
            <w:noProof/>
            <w:webHidden/>
          </w:rPr>
          <w:fldChar w:fldCharType="separate"/>
        </w:r>
        <w:r w:rsidR="00164487">
          <w:rPr>
            <w:noProof/>
            <w:webHidden/>
          </w:rPr>
          <w:t>98</w:t>
        </w:r>
        <w:r w:rsidR="00B52216">
          <w:rPr>
            <w:noProof/>
            <w:webHidden/>
          </w:rPr>
          <w:fldChar w:fldCharType="end"/>
        </w:r>
      </w:hyperlink>
    </w:p>
    <w:p w14:paraId="407528C9"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34" w:history="1">
        <w:r w:rsidR="00B52216" w:rsidRPr="00F23AEF">
          <w:rPr>
            <w:rStyle w:val="Collegamentoipertestuale"/>
            <w:noProof/>
          </w:rPr>
          <w:t>5.1.2.1</w:t>
        </w:r>
        <w:r w:rsidR="00B52216">
          <w:rPr>
            <w:rFonts w:asciiTheme="minorHAnsi" w:eastAsiaTheme="minorEastAsia" w:hAnsiTheme="minorHAnsi" w:cstheme="minorBidi"/>
            <w:noProof/>
            <w:sz w:val="22"/>
            <w:szCs w:val="22"/>
          </w:rPr>
          <w:tab/>
        </w:r>
        <w:r w:rsidR="00B52216" w:rsidRPr="00F23AEF">
          <w:rPr>
            <w:rStyle w:val="Collegamentoipertestuale"/>
            <w:noProof/>
          </w:rPr>
          <w:t>Request</w:t>
        </w:r>
        <w:r w:rsidR="00B52216">
          <w:rPr>
            <w:noProof/>
            <w:webHidden/>
          </w:rPr>
          <w:tab/>
        </w:r>
        <w:r w:rsidR="00B52216">
          <w:rPr>
            <w:noProof/>
            <w:webHidden/>
          </w:rPr>
          <w:fldChar w:fldCharType="begin"/>
        </w:r>
        <w:r w:rsidR="00B52216">
          <w:rPr>
            <w:noProof/>
            <w:webHidden/>
          </w:rPr>
          <w:instrText xml:space="preserve"> PAGEREF _Toc483908134 \h </w:instrText>
        </w:r>
        <w:r w:rsidR="00B52216">
          <w:rPr>
            <w:noProof/>
            <w:webHidden/>
          </w:rPr>
        </w:r>
        <w:r w:rsidR="00B52216">
          <w:rPr>
            <w:noProof/>
            <w:webHidden/>
          </w:rPr>
          <w:fldChar w:fldCharType="separate"/>
        </w:r>
        <w:r w:rsidR="00164487">
          <w:rPr>
            <w:noProof/>
            <w:webHidden/>
          </w:rPr>
          <w:t>98</w:t>
        </w:r>
        <w:r w:rsidR="00B52216">
          <w:rPr>
            <w:noProof/>
            <w:webHidden/>
          </w:rPr>
          <w:fldChar w:fldCharType="end"/>
        </w:r>
      </w:hyperlink>
    </w:p>
    <w:p w14:paraId="69AA7757"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35" w:history="1">
        <w:r w:rsidR="00B52216" w:rsidRPr="00F23AEF">
          <w:rPr>
            <w:rStyle w:val="Collegamentoipertestuale"/>
            <w:noProof/>
          </w:rPr>
          <w:t>5.1.2.2</w:t>
        </w:r>
        <w:r w:rsidR="00B52216">
          <w:rPr>
            <w:rFonts w:asciiTheme="minorHAnsi" w:eastAsiaTheme="minorEastAsia" w:hAnsiTheme="minorHAnsi" w:cstheme="minorBidi"/>
            <w:noProof/>
            <w:sz w:val="22"/>
            <w:szCs w:val="22"/>
          </w:rPr>
          <w:tab/>
        </w:r>
        <w:r w:rsidR="00B52216" w:rsidRPr="00F23AEF">
          <w:rPr>
            <w:rStyle w:val="Collegamentoipertestuale"/>
            <w:noProof/>
          </w:rPr>
          <w:t>Response</w:t>
        </w:r>
        <w:r w:rsidR="00B52216">
          <w:rPr>
            <w:noProof/>
            <w:webHidden/>
          </w:rPr>
          <w:tab/>
        </w:r>
        <w:r w:rsidR="00B52216">
          <w:rPr>
            <w:noProof/>
            <w:webHidden/>
          </w:rPr>
          <w:fldChar w:fldCharType="begin"/>
        </w:r>
        <w:r w:rsidR="00B52216">
          <w:rPr>
            <w:noProof/>
            <w:webHidden/>
          </w:rPr>
          <w:instrText xml:space="preserve"> PAGEREF _Toc483908135 \h </w:instrText>
        </w:r>
        <w:r w:rsidR="00B52216">
          <w:rPr>
            <w:noProof/>
            <w:webHidden/>
          </w:rPr>
        </w:r>
        <w:r w:rsidR="00B52216">
          <w:rPr>
            <w:noProof/>
            <w:webHidden/>
          </w:rPr>
          <w:fldChar w:fldCharType="separate"/>
        </w:r>
        <w:r w:rsidR="00164487">
          <w:rPr>
            <w:noProof/>
            <w:webHidden/>
          </w:rPr>
          <w:t>99</w:t>
        </w:r>
        <w:r w:rsidR="00B52216">
          <w:rPr>
            <w:noProof/>
            <w:webHidden/>
          </w:rPr>
          <w:fldChar w:fldCharType="end"/>
        </w:r>
      </w:hyperlink>
    </w:p>
    <w:p w14:paraId="4BB13A05"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36" w:history="1">
        <w:r w:rsidR="00B52216" w:rsidRPr="00F23AEF">
          <w:rPr>
            <w:rStyle w:val="Collegamentoipertestuale"/>
            <w:noProof/>
          </w:rPr>
          <w:t>5.1.2.3</w:t>
        </w:r>
        <w:r w:rsidR="00B52216">
          <w:rPr>
            <w:rFonts w:asciiTheme="minorHAnsi" w:eastAsiaTheme="minorEastAsia" w:hAnsiTheme="minorHAnsi" w:cstheme="minorBidi"/>
            <w:noProof/>
            <w:sz w:val="22"/>
            <w:szCs w:val="22"/>
          </w:rPr>
          <w:tab/>
        </w:r>
        <w:r w:rsidR="00B52216" w:rsidRPr="00F23AEF">
          <w:rPr>
            <w:rStyle w:val="Collegamentoipertestuale"/>
            <w:noProof/>
          </w:rPr>
          <w:t>Messaggi di errore</w:t>
        </w:r>
        <w:r w:rsidR="00B52216">
          <w:rPr>
            <w:noProof/>
            <w:webHidden/>
          </w:rPr>
          <w:tab/>
        </w:r>
        <w:r w:rsidR="00B52216">
          <w:rPr>
            <w:noProof/>
            <w:webHidden/>
          </w:rPr>
          <w:fldChar w:fldCharType="begin"/>
        </w:r>
        <w:r w:rsidR="00B52216">
          <w:rPr>
            <w:noProof/>
            <w:webHidden/>
          </w:rPr>
          <w:instrText xml:space="preserve"> PAGEREF _Toc483908136 \h </w:instrText>
        </w:r>
        <w:r w:rsidR="00B52216">
          <w:rPr>
            <w:noProof/>
            <w:webHidden/>
          </w:rPr>
        </w:r>
        <w:r w:rsidR="00B52216">
          <w:rPr>
            <w:noProof/>
            <w:webHidden/>
          </w:rPr>
          <w:fldChar w:fldCharType="separate"/>
        </w:r>
        <w:r w:rsidR="00164487">
          <w:rPr>
            <w:noProof/>
            <w:webHidden/>
          </w:rPr>
          <w:t>100</w:t>
        </w:r>
        <w:r w:rsidR="00B52216">
          <w:rPr>
            <w:noProof/>
            <w:webHidden/>
          </w:rPr>
          <w:fldChar w:fldCharType="end"/>
        </w:r>
      </w:hyperlink>
    </w:p>
    <w:p w14:paraId="690B9D7E"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37" w:history="1">
        <w:r w:rsidR="00B52216" w:rsidRPr="00F23AEF">
          <w:rPr>
            <w:rStyle w:val="Collegamentoipertestuale"/>
            <w:noProof/>
          </w:rPr>
          <w:t>5.1.2.4</w:t>
        </w:r>
        <w:r w:rsidR="00B52216">
          <w:rPr>
            <w:rFonts w:asciiTheme="minorHAnsi" w:eastAsiaTheme="minorEastAsia" w:hAnsiTheme="minorHAnsi" w:cstheme="minorBidi"/>
            <w:noProof/>
            <w:sz w:val="22"/>
            <w:szCs w:val="22"/>
          </w:rPr>
          <w:tab/>
        </w:r>
        <w:r w:rsidR="00B52216" w:rsidRPr="00F23AEF">
          <w:rPr>
            <w:rStyle w:val="Collegamentoipertestuale"/>
            <w:noProof/>
          </w:rPr>
          <w:t>Esempi SOAP v1.1</w:t>
        </w:r>
        <w:r w:rsidR="00B52216">
          <w:rPr>
            <w:noProof/>
            <w:webHidden/>
          </w:rPr>
          <w:tab/>
        </w:r>
        <w:r w:rsidR="00B52216">
          <w:rPr>
            <w:noProof/>
            <w:webHidden/>
          </w:rPr>
          <w:fldChar w:fldCharType="begin"/>
        </w:r>
        <w:r w:rsidR="00B52216">
          <w:rPr>
            <w:noProof/>
            <w:webHidden/>
          </w:rPr>
          <w:instrText xml:space="preserve"> PAGEREF _Toc483908137 \h </w:instrText>
        </w:r>
        <w:r w:rsidR="00B52216">
          <w:rPr>
            <w:noProof/>
            <w:webHidden/>
          </w:rPr>
        </w:r>
        <w:r w:rsidR="00B52216">
          <w:rPr>
            <w:noProof/>
            <w:webHidden/>
          </w:rPr>
          <w:fldChar w:fldCharType="separate"/>
        </w:r>
        <w:r w:rsidR="00164487">
          <w:rPr>
            <w:noProof/>
            <w:webHidden/>
          </w:rPr>
          <w:t>101</w:t>
        </w:r>
        <w:r w:rsidR="00B52216">
          <w:rPr>
            <w:noProof/>
            <w:webHidden/>
          </w:rPr>
          <w:fldChar w:fldCharType="end"/>
        </w:r>
      </w:hyperlink>
    </w:p>
    <w:p w14:paraId="7DA5D624"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38" w:history="1">
        <w:r w:rsidR="00B52216" w:rsidRPr="00F23AEF">
          <w:rPr>
            <w:rStyle w:val="Collegamentoipertestuale"/>
            <w:noProof/>
          </w:rPr>
          <w:t>5.1.3</w:t>
        </w:r>
        <w:r w:rsidR="00B52216">
          <w:rPr>
            <w:rFonts w:asciiTheme="minorHAnsi" w:eastAsiaTheme="minorEastAsia" w:hAnsiTheme="minorHAnsi" w:cstheme="minorBidi"/>
            <w:noProof/>
            <w:sz w:val="22"/>
            <w:szCs w:val="22"/>
          </w:rPr>
          <w:tab/>
        </w:r>
        <w:r w:rsidR="00B52216" w:rsidRPr="00F23AEF">
          <w:rPr>
            <w:rStyle w:val="Collegamentoipertestuale"/>
            <w:noProof/>
          </w:rPr>
          <w:t>Servizio di Profilazione</w:t>
        </w:r>
        <w:r w:rsidR="00B52216">
          <w:rPr>
            <w:noProof/>
            <w:webHidden/>
          </w:rPr>
          <w:tab/>
        </w:r>
        <w:r w:rsidR="00B52216">
          <w:rPr>
            <w:noProof/>
            <w:webHidden/>
          </w:rPr>
          <w:fldChar w:fldCharType="begin"/>
        </w:r>
        <w:r w:rsidR="00B52216">
          <w:rPr>
            <w:noProof/>
            <w:webHidden/>
          </w:rPr>
          <w:instrText xml:space="preserve"> PAGEREF _Toc483908138 \h </w:instrText>
        </w:r>
        <w:r w:rsidR="00B52216">
          <w:rPr>
            <w:noProof/>
            <w:webHidden/>
          </w:rPr>
        </w:r>
        <w:r w:rsidR="00B52216">
          <w:rPr>
            <w:noProof/>
            <w:webHidden/>
          </w:rPr>
          <w:fldChar w:fldCharType="separate"/>
        </w:r>
        <w:r w:rsidR="00164487">
          <w:rPr>
            <w:noProof/>
            <w:webHidden/>
          </w:rPr>
          <w:t>106</w:t>
        </w:r>
        <w:r w:rsidR="00B52216">
          <w:rPr>
            <w:noProof/>
            <w:webHidden/>
          </w:rPr>
          <w:fldChar w:fldCharType="end"/>
        </w:r>
      </w:hyperlink>
    </w:p>
    <w:p w14:paraId="5E152E71"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39" w:history="1">
        <w:r w:rsidR="00B52216" w:rsidRPr="00F23AEF">
          <w:rPr>
            <w:rStyle w:val="Collegamentoipertestuale"/>
            <w:noProof/>
          </w:rPr>
          <w:t>5.1.3.1</w:t>
        </w:r>
        <w:r w:rsidR="00B52216">
          <w:rPr>
            <w:rFonts w:asciiTheme="minorHAnsi" w:eastAsiaTheme="minorEastAsia" w:hAnsiTheme="minorHAnsi" w:cstheme="minorBidi"/>
            <w:noProof/>
            <w:sz w:val="22"/>
            <w:szCs w:val="22"/>
          </w:rPr>
          <w:tab/>
        </w:r>
        <w:r w:rsidR="00B52216" w:rsidRPr="00F23AEF">
          <w:rPr>
            <w:rStyle w:val="Collegamentoipertestuale"/>
            <w:noProof/>
          </w:rPr>
          <w:t>Implementazione</w:t>
        </w:r>
        <w:r w:rsidR="00B52216">
          <w:rPr>
            <w:noProof/>
            <w:webHidden/>
          </w:rPr>
          <w:tab/>
        </w:r>
        <w:r w:rsidR="00B52216">
          <w:rPr>
            <w:noProof/>
            <w:webHidden/>
          </w:rPr>
          <w:fldChar w:fldCharType="begin"/>
        </w:r>
        <w:r w:rsidR="00B52216">
          <w:rPr>
            <w:noProof/>
            <w:webHidden/>
          </w:rPr>
          <w:instrText xml:space="preserve"> PAGEREF _Toc483908139 \h </w:instrText>
        </w:r>
        <w:r w:rsidR="00B52216">
          <w:rPr>
            <w:noProof/>
            <w:webHidden/>
          </w:rPr>
        </w:r>
        <w:r w:rsidR="00B52216">
          <w:rPr>
            <w:noProof/>
            <w:webHidden/>
          </w:rPr>
          <w:fldChar w:fldCharType="separate"/>
        </w:r>
        <w:r w:rsidR="00164487">
          <w:rPr>
            <w:noProof/>
            <w:webHidden/>
          </w:rPr>
          <w:t>106</w:t>
        </w:r>
        <w:r w:rsidR="00B52216">
          <w:rPr>
            <w:noProof/>
            <w:webHidden/>
          </w:rPr>
          <w:fldChar w:fldCharType="end"/>
        </w:r>
      </w:hyperlink>
    </w:p>
    <w:p w14:paraId="6DA39F8E"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40" w:history="1">
        <w:r w:rsidR="00B52216" w:rsidRPr="00F23AEF">
          <w:rPr>
            <w:rStyle w:val="Collegamentoipertestuale"/>
            <w:noProof/>
          </w:rPr>
          <w:t>5.1.3.2</w:t>
        </w:r>
        <w:r w:rsidR="00B52216">
          <w:rPr>
            <w:rFonts w:asciiTheme="minorHAnsi" w:eastAsiaTheme="minorEastAsia" w:hAnsiTheme="minorHAnsi" w:cstheme="minorBidi"/>
            <w:noProof/>
            <w:sz w:val="22"/>
            <w:szCs w:val="22"/>
          </w:rPr>
          <w:tab/>
        </w:r>
        <w:r w:rsidR="00B52216" w:rsidRPr="00F23AEF">
          <w:rPr>
            <w:rStyle w:val="Collegamentoipertestuale"/>
            <w:noProof/>
          </w:rPr>
          <w:t>Messaggi d’errore</w:t>
        </w:r>
        <w:r w:rsidR="00B52216">
          <w:rPr>
            <w:noProof/>
            <w:webHidden/>
          </w:rPr>
          <w:tab/>
        </w:r>
        <w:r w:rsidR="00B52216">
          <w:rPr>
            <w:noProof/>
            <w:webHidden/>
          </w:rPr>
          <w:fldChar w:fldCharType="begin"/>
        </w:r>
        <w:r w:rsidR="00B52216">
          <w:rPr>
            <w:noProof/>
            <w:webHidden/>
          </w:rPr>
          <w:instrText xml:space="preserve"> PAGEREF _Toc483908140 \h </w:instrText>
        </w:r>
        <w:r w:rsidR="00B52216">
          <w:rPr>
            <w:noProof/>
            <w:webHidden/>
          </w:rPr>
        </w:r>
        <w:r w:rsidR="00B52216">
          <w:rPr>
            <w:noProof/>
            <w:webHidden/>
          </w:rPr>
          <w:fldChar w:fldCharType="separate"/>
        </w:r>
        <w:r w:rsidR="00164487">
          <w:rPr>
            <w:noProof/>
            <w:webHidden/>
          </w:rPr>
          <w:t>107</w:t>
        </w:r>
        <w:r w:rsidR="00B52216">
          <w:rPr>
            <w:noProof/>
            <w:webHidden/>
          </w:rPr>
          <w:fldChar w:fldCharType="end"/>
        </w:r>
      </w:hyperlink>
    </w:p>
    <w:p w14:paraId="392D0A1D"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41" w:history="1">
        <w:r w:rsidR="00B52216" w:rsidRPr="00F23AEF">
          <w:rPr>
            <w:rStyle w:val="Collegamentoipertestuale"/>
            <w:noProof/>
          </w:rPr>
          <w:t>5.1.3.3</w:t>
        </w:r>
        <w:r w:rsidR="00B52216">
          <w:rPr>
            <w:rFonts w:asciiTheme="minorHAnsi" w:eastAsiaTheme="minorEastAsia" w:hAnsiTheme="minorHAnsi" w:cstheme="minorBidi"/>
            <w:noProof/>
            <w:sz w:val="22"/>
            <w:szCs w:val="22"/>
          </w:rPr>
          <w:tab/>
        </w:r>
        <w:r w:rsidR="00B52216" w:rsidRPr="00F23AEF">
          <w:rPr>
            <w:rStyle w:val="Collegamentoipertestuale"/>
            <w:noProof/>
          </w:rPr>
          <w:t>Esempi di Request e Response del Servizio</w:t>
        </w:r>
        <w:r w:rsidR="00B52216">
          <w:rPr>
            <w:noProof/>
            <w:webHidden/>
          </w:rPr>
          <w:tab/>
        </w:r>
        <w:r w:rsidR="00B52216">
          <w:rPr>
            <w:noProof/>
            <w:webHidden/>
          </w:rPr>
          <w:fldChar w:fldCharType="begin"/>
        </w:r>
        <w:r w:rsidR="00B52216">
          <w:rPr>
            <w:noProof/>
            <w:webHidden/>
          </w:rPr>
          <w:instrText xml:space="preserve"> PAGEREF _Toc483908141 \h </w:instrText>
        </w:r>
        <w:r w:rsidR="00B52216">
          <w:rPr>
            <w:noProof/>
            <w:webHidden/>
          </w:rPr>
        </w:r>
        <w:r w:rsidR="00B52216">
          <w:rPr>
            <w:noProof/>
            <w:webHidden/>
          </w:rPr>
          <w:fldChar w:fldCharType="separate"/>
        </w:r>
        <w:r w:rsidR="00164487">
          <w:rPr>
            <w:noProof/>
            <w:webHidden/>
          </w:rPr>
          <w:t>108</w:t>
        </w:r>
        <w:r w:rsidR="00B52216">
          <w:rPr>
            <w:noProof/>
            <w:webHidden/>
          </w:rPr>
          <w:fldChar w:fldCharType="end"/>
        </w:r>
      </w:hyperlink>
    </w:p>
    <w:p w14:paraId="0FE9DA5F"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42" w:history="1">
        <w:r w:rsidR="00B52216" w:rsidRPr="00F23AEF">
          <w:rPr>
            <w:rStyle w:val="Collegamentoipertestuale"/>
            <w:noProof/>
          </w:rPr>
          <w:t>5.1.4</w:t>
        </w:r>
        <w:r w:rsidR="00B52216">
          <w:rPr>
            <w:rFonts w:asciiTheme="minorHAnsi" w:eastAsiaTheme="minorEastAsia" w:hAnsiTheme="minorHAnsi" w:cstheme="minorBidi"/>
            <w:noProof/>
            <w:sz w:val="22"/>
            <w:szCs w:val="22"/>
          </w:rPr>
          <w:tab/>
        </w:r>
        <w:r w:rsidR="00B52216" w:rsidRPr="00F23AEF">
          <w:rPr>
            <w:rStyle w:val="Collegamentoipertestuale"/>
            <w:noProof/>
          </w:rPr>
          <w:t>APIs gestione Operatori / Ruoli</w:t>
        </w:r>
        <w:r w:rsidR="00B52216">
          <w:rPr>
            <w:noProof/>
            <w:webHidden/>
          </w:rPr>
          <w:tab/>
        </w:r>
        <w:r w:rsidR="00B52216">
          <w:rPr>
            <w:noProof/>
            <w:webHidden/>
          </w:rPr>
          <w:fldChar w:fldCharType="begin"/>
        </w:r>
        <w:r w:rsidR="00B52216">
          <w:rPr>
            <w:noProof/>
            <w:webHidden/>
          </w:rPr>
          <w:instrText xml:space="preserve"> PAGEREF _Toc483908142 \h </w:instrText>
        </w:r>
        <w:r w:rsidR="00B52216">
          <w:rPr>
            <w:noProof/>
            <w:webHidden/>
          </w:rPr>
        </w:r>
        <w:r w:rsidR="00B52216">
          <w:rPr>
            <w:noProof/>
            <w:webHidden/>
          </w:rPr>
          <w:fldChar w:fldCharType="separate"/>
        </w:r>
        <w:r w:rsidR="00164487">
          <w:rPr>
            <w:noProof/>
            <w:webHidden/>
          </w:rPr>
          <w:t>114</w:t>
        </w:r>
        <w:r w:rsidR="00B52216">
          <w:rPr>
            <w:noProof/>
            <w:webHidden/>
          </w:rPr>
          <w:fldChar w:fldCharType="end"/>
        </w:r>
      </w:hyperlink>
    </w:p>
    <w:p w14:paraId="196B2E34"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43" w:history="1">
        <w:r w:rsidR="00B52216" w:rsidRPr="00F23AEF">
          <w:rPr>
            <w:rStyle w:val="Collegamentoipertestuale"/>
            <w:noProof/>
          </w:rPr>
          <w:t>5.1.4.1</w:t>
        </w:r>
        <w:r w:rsidR="00B52216">
          <w:rPr>
            <w:rFonts w:asciiTheme="minorHAnsi" w:eastAsiaTheme="minorEastAsia" w:hAnsiTheme="minorHAnsi" w:cstheme="minorBidi"/>
            <w:noProof/>
            <w:sz w:val="22"/>
            <w:szCs w:val="22"/>
          </w:rPr>
          <w:tab/>
        </w:r>
        <w:r w:rsidR="00B52216" w:rsidRPr="00F23AEF">
          <w:rPr>
            <w:rStyle w:val="Collegamentoipertestuale"/>
            <w:noProof/>
          </w:rPr>
          <w:t>Gestione operatori</w:t>
        </w:r>
        <w:r w:rsidR="00B52216">
          <w:rPr>
            <w:noProof/>
            <w:webHidden/>
          </w:rPr>
          <w:tab/>
        </w:r>
        <w:r w:rsidR="00B52216">
          <w:rPr>
            <w:noProof/>
            <w:webHidden/>
          </w:rPr>
          <w:fldChar w:fldCharType="begin"/>
        </w:r>
        <w:r w:rsidR="00B52216">
          <w:rPr>
            <w:noProof/>
            <w:webHidden/>
          </w:rPr>
          <w:instrText xml:space="preserve"> PAGEREF _Toc483908143 \h </w:instrText>
        </w:r>
        <w:r w:rsidR="00B52216">
          <w:rPr>
            <w:noProof/>
            <w:webHidden/>
          </w:rPr>
        </w:r>
        <w:r w:rsidR="00B52216">
          <w:rPr>
            <w:noProof/>
            <w:webHidden/>
          </w:rPr>
          <w:fldChar w:fldCharType="separate"/>
        </w:r>
        <w:r w:rsidR="00164487">
          <w:rPr>
            <w:noProof/>
            <w:webHidden/>
          </w:rPr>
          <w:t>114</w:t>
        </w:r>
        <w:r w:rsidR="00B52216">
          <w:rPr>
            <w:noProof/>
            <w:webHidden/>
          </w:rPr>
          <w:fldChar w:fldCharType="end"/>
        </w:r>
      </w:hyperlink>
    </w:p>
    <w:p w14:paraId="3FD84381"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44" w:history="1">
        <w:r w:rsidR="00B52216" w:rsidRPr="00F23AEF">
          <w:rPr>
            <w:rStyle w:val="Collegamentoipertestuale"/>
            <w:noProof/>
          </w:rPr>
          <w:t>5.1.4.1.1</w:t>
        </w:r>
        <w:r w:rsidR="00B52216">
          <w:rPr>
            <w:rFonts w:asciiTheme="minorHAnsi" w:eastAsiaTheme="minorEastAsia" w:hAnsiTheme="minorHAnsi" w:cstheme="minorBidi"/>
            <w:noProof/>
            <w:sz w:val="22"/>
            <w:szCs w:val="22"/>
          </w:rPr>
          <w:tab/>
        </w:r>
        <w:r w:rsidR="00B52216" w:rsidRPr="00F23AEF">
          <w:rPr>
            <w:rStyle w:val="Collegamentoipertestuale"/>
            <w:noProof/>
          </w:rPr>
          <w:t>Inserimento nuovo operatore</w:t>
        </w:r>
        <w:r w:rsidR="00B52216">
          <w:rPr>
            <w:noProof/>
            <w:webHidden/>
          </w:rPr>
          <w:tab/>
        </w:r>
        <w:r w:rsidR="00B52216">
          <w:rPr>
            <w:noProof/>
            <w:webHidden/>
          </w:rPr>
          <w:fldChar w:fldCharType="begin"/>
        </w:r>
        <w:r w:rsidR="00B52216">
          <w:rPr>
            <w:noProof/>
            <w:webHidden/>
          </w:rPr>
          <w:instrText xml:space="preserve"> PAGEREF _Toc483908144 \h </w:instrText>
        </w:r>
        <w:r w:rsidR="00B52216">
          <w:rPr>
            <w:noProof/>
            <w:webHidden/>
          </w:rPr>
        </w:r>
        <w:r w:rsidR="00B52216">
          <w:rPr>
            <w:noProof/>
            <w:webHidden/>
          </w:rPr>
          <w:fldChar w:fldCharType="separate"/>
        </w:r>
        <w:r w:rsidR="00164487">
          <w:rPr>
            <w:noProof/>
            <w:webHidden/>
          </w:rPr>
          <w:t>114</w:t>
        </w:r>
        <w:r w:rsidR="00B52216">
          <w:rPr>
            <w:noProof/>
            <w:webHidden/>
          </w:rPr>
          <w:fldChar w:fldCharType="end"/>
        </w:r>
      </w:hyperlink>
    </w:p>
    <w:p w14:paraId="66A271B2"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45" w:history="1">
        <w:r w:rsidR="00B52216" w:rsidRPr="00F23AEF">
          <w:rPr>
            <w:rStyle w:val="Collegamentoipertestuale"/>
            <w:noProof/>
          </w:rPr>
          <w:t>5.1.4.1.2</w:t>
        </w:r>
        <w:r w:rsidR="00B52216">
          <w:rPr>
            <w:rFonts w:asciiTheme="minorHAnsi" w:eastAsiaTheme="minorEastAsia" w:hAnsiTheme="minorHAnsi" w:cstheme="minorBidi"/>
            <w:noProof/>
            <w:sz w:val="22"/>
            <w:szCs w:val="22"/>
          </w:rPr>
          <w:tab/>
        </w:r>
        <w:r w:rsidR="00B52216" w:rsidRPr="00F23AEF">
          <w:rPr>
            <w:rStyle w:val="Collegamentoipertestuale"/>
            <w:noProof/>
          </w:rPr>
          <w:t>Ricerca</w:t>
        </w:r>
        <w:r w:rsidR="00B52216">
          <w:rPr>
            <w:noProof/>
            <w:webHidden/>
          </w:rPr>
          <w:tab/>
        </w:r>
        <w:r w:rsidR="00B52216">
          <w:rPr>
            <w:noProof/>
            <w:webHidden/>
          </w:rPr>
          <w:fldChar w:fldCharType="begin"/>
        </w:r>
        <w:r w:rsidR="00B52216">
          <w:rPr>
            <w:noProof/>
            <w:webHidden/>
          </w:rPr>
          <w:instrText xml:space="preserve"> PAGEREF _Toc483908145 \h </w:instrText>
        </w:r>
        <w:r w:rsidR="00B52216">
          <w:rPr>
            <w:noProof/>
            <w:webHidden/>
          </w:rPr>
        </w:r>
        <w:r w:rsidR="00B52216">
          <w:rPr>
            <w:noProof/>
            <w:webHidden/>
          </w:rPr>
          <w:fldChar w:fldCharType="separate"/>
        </w:r>
        <w:r w:rsidR="00164487">
          <w:rPr>
            <w:noProof/>
            <w:webHidden/>
          </w:rPr>
          <w:t>115</w:t>
        </w:r>
        <w:r w:rsidR="00B52216">
          <w:rPr>
            <w:noProof/>
            <w:webHidden/>
          </w:rPr>
          <w:fldChar w:fldCharType="end"/>
        </w:r>
      </w:hyperlink>
    </w:p>
    <w:p w14:paraId="00F09E99"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46" w:history="1">
        <w:r w:rsidR="00B52216" w:rsidRPr="00F23AEF">
          <w:rPr>
            <w:rStyle w:val="Collegamentoipertestuale"/>
            <w:noProof/>
          </w:rPr>
          <w:t>5.1.4.1.3</w:t>
        </w:r>
        <w:r w:rsidR="00B52216">
          <w:rPr>
            <w:rFonts w:asciiTheme="minorHAnsi" w:eastAsiaTheme="minorEastAsia" w:hAnsiTheme="minorHAnsi" w:cstheme="minorBidi"/>
            <w:noProof/>
            <w:sz w:val="22"/>
            <w:szCs w:val="22"/>
          </w:rPr>
          <w:tab/>
        </w:r>
        <w:r w:rsidR="00B52216" w:rsidRPr="00F23AEF">
          <w:rPr>
            <w:rStyle w:val="Collegamentoipertestuale"/>
            <w:noProof/>
          </w:rPr>
          <w:t>Cancellazione</w:t>
        </w:r>
        <w:r w:rsidR="00B52216">
          <w:rPr>
            <w:noProof/>
            <w:webHidden/>
          </w:rPr>
          <w:tab/>
        </w:r>
        <w:r w:rsidR="00B52216">
          <w:rPr>
            <w:noProof/>
            <w:webHidden/>
          </w:rPr>
          <w:fldChar w:fldCharType="begin"/>
        </w:r>
        <w:r w:rsidR="00B52216">
          <w:rPr>
            <w:noProof/>
            <w:webHidden/>
          </w:rPr>
          <w:instrText xml:space="preserve"> PAGEREF _Toc483908146 \h </w:instrText>
        </w:r>
        <w:r w:rsidR="00B52216">
          <w:rPr>
            <w:noProof/>
            <w:webHidden/>
          </w:rPr>
        </w:r>
        <w:r w:rsidR="00B52216">
          <w:rPr>
            <w:noProof/>
            <w:webHidden/>
          </w:rPr>
          <w:fldChar w:fldCharType="separate"/>
        </w:r>
        <w:r w:rsidR="00164487">
          <w:rPr>
            <w:noProof/>
            <w:webHidden/>
          </w:rPr>
          <w:t>116</w:t>
        </w:r>
        <w:r w:rsidR="00B52216">
          <w:rPr>
            <w:noProof/>
            <w:webHidden/>
          </w:rPr>
          <w:fldChar w:fldCharType="end"/>
        </w:r>
      </w:hyperlink>
    </w:p>
    <w:p w14:paraId="2A00FA66"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47" w:history="1">
        <w:r w:rsidR="00B52216" w:rsidRPr="00F23AEF">
          <w:rPr>
            <w:rStyle w:val="Collegamentoipertestuale"/>
            <w:noProof/>
          </w:rPr>
          <w:t>5.1.4.2</w:t>
        </w:r>
        <w:r w:rsidR="00B52216">
          <w:rPr>
            <w:rFonts w:asciiTheme="minorHAnsi" w:eastAsiaTheme="minorEastAsia" w:hAnsiTheme="minorHAnsi" w:cstheme="minorBidi"/>
            <w:noProof/>
            <w:sz w:val="22"/>
            <w:szCs w:val="22"/>
          </w:rPr>
          <w:tab/>
        </w:r>
        <w:r w:rsidR="00B52216" w:rsidRPr="00F23AEF">
          <w:rPr>
            <w:rStyle w:val="Collegamentoipertestuale"/>
            <w:noProof/>
          </w:rPr>
          <w:t>Gestione ruoli</w:t>
        </w:r>
        <w:r w:rsidR="00B52216">
          <w:rPr>
            <w:noProof/>
            <w:webHidden/>
          </w:rPr>
          <w:tab/>
        </w:r>
        <w:r w:rsidR="00B52216">
          <w:rPr>
            <w:noProof/>
            <w:webHidden/>
          </w:rPr>
          <w:fldChar w:fldCharType="begin"/>
        </w:r>
        <w:r w:rsidR="00B52216">
          <w:rPr>
            <w:noProof/>
            <w:webHidden/>
          </w:rPr>
          <w:instrText xml:space="preserve"> PAGEREF _Toc483908147 \h </w:instrText>
        </w:r>
        <w:r w:rsidR="00B52216">
          <w:rPr>
            <w:noProof/>
            <w:webHidden/>
          </w:rPr>
        </w:r>
        <w:r w:rsidR="00B52216">
          <w:rPr>
            <w:noProof/>
            <w:webHidden/>
          </w:rPr>
          <w:fldChar w:fldCharType="separate"/>
        </w:r>
        <w:r w:rsidR="00164487">
          <w:rPr>
            <w:noProof/>
            <w:webHidden/>
          </w:rPr>
          <w:t>117</w:t>
        </w:r>
        <w:r w:rsidR="00B52216">
          <w:rPr>
            <w:noProof/>
            <w:webHidden/>
          </w:rPr>
          <w:fldChar w:fldCharType="end"/>
        </w:r>
      </w:hyperlink>
    </w:p>
    <w:p w14:paraId="0292D1FB"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48" w:history="1">
        <w:r w:rsidR="00B52216" w:rsidRPr="00F23AEF">
          <w:rPr>
            <w:rStyle w:val="Collegamentoipertestuale"/>
            <w:noProof/>
          </w:rPr>
          <w:t>5.1.4.2.1</w:t>
        </w:r>
        <w:r w:rsidR="00B52216">
          <w:rPr>
            <w:rFonts w:asciiTheme="minorHAnsi" w:eastAsiaTheme="minorEastAsia" w:hAnsiTheme="minorHAnsi" w:cstheme="minorBidi"/>
            <w:noProof/>
            <w:sz w:val="22"/>
            <w:szCs w:val="22"/>
          </w:rPr>
          <w:tab/>
        </w:r>
        <w:r w:rsidR="00B52216" w:rsidRPr="00F23AEF">
          <w:rPr>
            <w:rStyle w:val="Collegamentoipertestuale"/>
            <w:noProof/>
          </w:rPr>
          <w:t>Inserimento nuovo ruolo</w:t>
        </w:r>
        <w:r w:rsidR="00B52216">
          <w:rPr>
            <w:noProof/>
            <w:webHidden/>
          </w:rPr>
          <w:tab/>
        </w:r>
        <w:r w:rsidR="00B52216">
          <w:rPr>
            <w:noProof/>
            <w:webHidden/>
          </w:rPr>
          <w:fldChar w:fldCharType="begin"/>
        </w:r>
        <w:r w:rsidR="00B52216">
          <w:rPr>
            <w:noProof/>
            <w:webHidden/>
          </w:rPr>
          <w:instrText xml:space="preserve"> PAGEREF _Toc483908148 \h </w:instrText>
        </w:r>
        <w:r w:rsidR="00B52216">
          <w:rPr>
            <w:noProof/>
            <w:webHidden/>
          </w:rPr>
        </w:r>
        <w:r w:rsidR="00B52216">
          <w:rPr>
            <w:noProof/>
            <w:webHidden/>
          </w:rPr>
          <w:fldChar w:fldCharType="separate"/>
        </w:r>
        <w:r w:rsidR="00164487">
          <w:rPr>
            <w:noProof/>
            <w:webHidden/>
          </w:rPr>
          <w:t>117</w:t>
        </w:r>
        <w:r w:rsidR="00B52216">
          <w:rPr>
            <w:noProof/>
            <w:webHidden/>
          </w:rPr>
          <w:fldChar w:fldCharType="end"/>
        </w:r>
      </w:hyperlink>
    </w:p>
    <w:p w14:paraId="558E4EA1"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49" w:history="1">
        <w:r w:rsidR="00B52216" w:rsidRPr="00F23AEF">
          <w:rPr>
            <w:rStyle w:val="Collegamentoipertestuale"/>
            <w:noProof/>
          </w:rPr>
          <w:t>5.1.4.2.2</w:t>
        </w:r>
        <w:r w:rsidR="00B52216">
          <w:rPr>
            <w:rFonts w:asciiTheme="minorHAnsi" w:eastAsiaTheme="minorEastAsia" w:hAnsiTheme="minorHAnsi" w:cstheme="minorBidi"/>
            <w:noProof/>
            <w:sz w:val="22"/>
            <w:szCs w:val="22"/>
          </w:rPr>
          <w:tab/>
        </w:r>
        <w:r w:rsidR="00B52216" w:rsidRPr="00F23AEF">
          <w:rPr>
            <w:rStyle w:val="Collegamentoipertestuale"/>
            <w:noProof/>
          </w:rPr>
          <w:t>Richiesta elenco ruoli</w:t>
        </w:r>
        <w:r w:rsidR="00B52216">
          <w:rPr>
            <w:noProof/>
            <w:webHidden/>
          </w:rPr>
          <w:tab/>
        </w:r>
        <w:r w:rsidR="00B52216">
          <w:rPr>
            <w:noProof/>
            <w:webHidden/>
          </w:rPr>
          <w:fldChar w:fldCharType="begin"/>
        </w:r>
        <w:r w:rsidR="00B52216">
          <w:rPr>
            <w:noProof/>
            <w:webHidden/>
          </w:rPr>
          <w:instrText xml:space="preserve"> PAGEREF _Toc483908149 \h </w:instrText>
        </w:r>
        <w:r w:rsidR="00B52216">
          <w:rPr>
            <w:noProof/>
            <w:webHidden/>
          </w:rPr>
        </w:r>
        <w:r w:rsidR="00B52216">
          <w:rPr>
            <w:noProof/>
            <w:webHidden/>
          </w:rPr>
          <w:fldChar w:fldCharType="separate"/>
        </w:r>
        <w:r w:rsidR="00164487">
          <w:rPr>
            <w:noProof/>
            <w:webHidden/>
          </w:rPr>
          <w:t>117</w:t>
        </w:r>
        <w:r w:rsidR="00B52216">
          <w:rPr>
            <w:noProof/>
            <w:webHidden/>
          </w:rPr>
          <w:fldChar w:fldCharType="end"/>
        </w:r>
      </w:hyperlink>
    </w:p>
    <w:p w14:paraId="4F6B60C7"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50" w:history="1">
        <w:r w:rsidR="00B52216" w:rsidRPr="00F23AEF">
          <w:rPr>
            <w:rStyle w:val="Collegamentoipertestuale"/>
            <w:noProof/>
          </w:rPr>
          <w:t>5.1.4.2.3</w:t>
        </w:r>
        <w:r w:rsidR="00B52216">
          <w:rPr>
            <w:rFonts w:asciiTheme="minorHAnsi" w:eastAsiaTheme="minorEastAsia" w:hAnsiTheme="minorHAnsi" w:cstheme="minorBidi"/>
            <w:noProof/>
            <w:sz w:val="22"/>
            <w:szCs w:val="22"/>
          </w:rPr>
          <w:tab/>
        </w:r>
        <w:r w:rsidR="00B52216" w:rsidRPr="00F23AEF">
          <w:rPr>
            <w:rStyle w:val="Collegamentoipertestuale"/>
            <w:noProof/>
          </w:rPr>
          <w:t>Cancellazione</w:t>
        </w:r>
        <w:r w:rsidR="00B52216">
          <w:rPr>
            <w:noProof/>
            <w:webHidden/>
          </w:rPr>
          <w:tab/>
        </w:r>
        <w:r w:rsidR="00B52216">
          <w:rPr>
            <w:noProof/>
            <w:webHidden/>
          </w:rPr>
          <w:fldChar w:fldCharType="begin"/>
        </w:r>
        <w:r w:rsidR="00B52216">
          <w:rPr>
            <w:noProof/>
            <w:webHidden/>
          </w:rPr>
          <w:instrText xml:space="preserve"> PAGEREF _Toc483908150 \h </w:instrText>
        </w:r>
        <w:r w:rsidR="00B52216">
          <w:rPr>
            <w:noProof/>
            <w:webHidden/>
          </w:rPr>
        </w:r>
        <w:r w:rsidR="00B52216">
          <w:rPr>
            <w:noProof/>
            <w:webHidden/>
          </w:rPr>
          <w:fldChar w:fldCharType="separate"/>
        </w:r>
        <w:r w:rsidR="00164487">
          <w:rPr>
            <w:noProof/>
            <w:webHidden/>
          </w:rPr>
          <w:t>118</w:t>
        </w:r>
        <w:r w:rsidR="00B52216">
          <w:rPr>
            <w:noProof/>
            <w:webHidden/>
          </w:rPr>
          <w:fldChar w:fldCharType="end"/>
        </w:r>
      </w:hyperlink>
    </w:p>
    <w:p w14:paraId="656C82C4"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51" w:history="1">
        <w:r w:rsidR="00B52216" w:rsidRPr="00F23AEF">
          <w:rPr>
            <w:rStyle w:val="Collegamentoipertestuale"/>
            <w:noProof/>
          </w:rPr>
          <w:t>5.1.4.3</w:t>
        </w:r>
        <w:r w:rsidR="00B52216">
          <w:rPr>
            <w:rFonts w:asciiTheme="minorHAnsi" w:eastAsiaTheme="minorEastAsia" w:hAnsiTheme="minorHAnsi" w:cstheme="minorBidi"/>
            <w:noProof/>
            <w:sz w:val="22"/>
            <w:szCs w:val="22"/>
          </w:rPr>
          <w:tab/>
        </w:r>
        <w:r w:rsidR="00B52216" w:rsidRPr="00F23AEF">
          <w:rPr>
            <w:rStyle w:val="Collegamentoipertestuale"/>
            <w:noProof/>
          </w:rPr>
          <w:t>Gestione associazione ruoli/operatori</w:t>
        </w:r>
        <w:r w:rsidR="00B52216">
          <w:rPr>
            <w:noProof/>
            <w:webHidden/>
          </w:rPr>
          <w:tab/>
        </w:r>
        <w:r w:rsidR="00B52216">
          <w:rPr>
            <w:noProof/>
            <w:webHidden/>
          </w:rPr>
          <w:fldChar w:fldCharType="begin"/>
        </w:r>
        <w:r w:rsidR="00B52216">
          <w:rPr>
            <w:noProof/>
            <w:webHidden/>
          </w:rPr>
          <w:instrText xml:space="preserve"> PAGEREF _Toc483908151 \h </w:instrText>
        </w:r>
        <w:r w:rsidR="00B52216">
          <w:rPr>
            <w:noProof/>
            <w:webHidden/>
          </w:rPr>
        </w:r>
        <w:r w:rsidR="00B52216">
          <w:rPr>
            <w:noProof/>
            <w:webHidden/>
          </w:rPr>
          <w:fldChar w:fldCharType="separate"/>
        </w:r>
        <w:r w:rsidR="00164487">
          <w:rPr>
            <w:noProof/>
            <w:webHidden/>
          </w:rPr>
          <w:t>118</w:t>
        </w:r>
        <w:r w:rsidR="00B52216">
          <w:rPr>
            <w:noProof/>
            <w:webHidden/>
          </w:rPr>
          <w:fldChar w:fldCharType="end"/>
        </w:r>
      </w:hyperlink>
    </w:p>
    <w:p w14:paraId="0EE17631"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52" w:history="1">
        <w:r w:rsidR="00B52216" w:rsidRPr="00F23AEF">
          <w:rPr>
            <w:rStyle w:val="Collegamentoipertestuale"/>
            <w:noProof/>
          </w:rPr>
          <w:t>5.1.4.3.1</w:t>
        </w:r>
        <w:r w:rsidR="00B52216">
          <w:rPr>
            <w:rFonts w:asciiTheme="minorHAnsi" w:eastAsiaTheme="minorEastAsia" w:hAnsiTheme="minorHAnsi" w:cstheme="minorBidi"/>
            <w:noProof/>
            <w:sz w:val="22"/>
            <w:szCs w:val="22"/>
          </w:rPr>
          <w:tab/>
        </w:r>
        <w:r w:rsidR="00B52216" w:rsidRPr="00F23AEF">
          <w:rPr>
            <w:rStyle w:val="Collegamentoipertestuale"/>
            <w:noProof/>
          </w:rPr>
          <w:t>Associazione di un ruolo ad un operatore</w:t>
        </w:r>
        <w:r w:rsidR="00B52216">
          <w:rPr>
            <w:noProof/>
            <w:webHidden/>
          </w:rPr>
          <w:tab/>
        </w:r>
        <w:r w:rsidR="00B52216">
          <w:rPr>
            <w:noProof/>
            <w:webHidden/>
          </w:rPr>
          <w:fldChar w:fldCharType="begin"/>
        </w:r>
        <w:r w:rsidR="00B52216">
          <w:rPr>
            <w:noProof/>
            <w:webHidden/>
          </w:rPr>
          <w:instrText xml:space="preserve"> PAGEREF _Toc483908152 \h </w:instrText>
        </w:r>
        <w:r w:rsidR="00B52216">
          <w:rPr>
            <w:noProof/>
            <w:webHidden/>
          </w:rPr>
        </w:r>
        <w:r w:rsidR="00B52216">
          <w:rPr>
            <w:noProof/>
            <w:webHidden/>
          </w:rPr>
          <w:fldChar w:fldCharType="separate"/>
        </w:r>
        <w:r w:rsidR="00164487">
          <w:rPr>
            <w:noProof/>
            <w:webHidden/>
          </w:rPr>
          <w:t>118</w:t>
        </w:r>
        <w:r w:rsidR="00B52216">
          <w:rPr>
            <w:noProof/>
            <w:webHidden/>
          </w:rPr>
          <w:fldChar w:fldCharType="end"/>
        </w:r>
      </w:hyperlink>
    </w:p>
    <w:p w14:paraId="7A7FF93C"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53" w:history="1">
        <w:r w:rsidR="00B52216" w:rsidRPr="00F23AEF">
          <w:rPr>
            <w:rStyle w:val="Collegamentoipertestuale"/>
            <w:noProof/>
          </w:rPr>
          <w:t>5.1.4.3.2</w:t>
        </w:r>
        <w:r w:rsidR="00B52216">
          <w:rPr>
            <w:rFonts w:asciiTheme="minorHAnsi" w:eastAsiaTheme="minorEastAsia" w:hAnsiTheme="minorHAnsi" w:cstheme="minorBidi"/>
            <w:noProof/>
            <w:sz w:val="22"/>
            <w:szCs w:val="22"/>
          </w:rPr>
          <w:tab/>
        </w:r>
        <w:r w:rsidR="00B52216" w:rsidRPr="00F23AEF">
          <w:rPr>
            <w:rStyle w:val="Collegamentoipertestuale"/>
            <w:noProof/>
          </w:rPr>
          <w:t>Eliminare un’associazione ruolo/operatore esistente</w:t>
        </w:r>
        <w:r w:rsidR="00B52216">
          <w:rPr>
            <w:noProof/>
            <w:webHidden/>
          </w:rPr>
          <w:tab/>
        </w:r>
        <w:r w:rsidR="00B52216">
          <w:rPr>
            <w:noProof/>
            <w:webHidden/>
          </w:rPr>
          <w:fldChar w:fldCharType="begin"/>
        </w:r>
        <w:r w:rsidR="00B52216">
          <w:rPr>
            <w:noProof/>
            <w:webHidden/>
          </w:rPr>
          <w:instrText xml:space="preserve"> PAGEREF _Toc483908153 \h </w:instrText>
        </w:r>
        <w:r w:rsidR="00B52216">
          <w:rPr>
            <w:noProof/>
            <w:webHidden/>
          </w:rPr>
        </w:r>
        <w:r w:rsidR="00B52216">
          <w:rPr>
            <w:noProof/>
            <w:webHidden/>
          </w:rPr>
          <w:fldChar w:fldCharType="separate"/>
        </w:r>
        <w:r w:rsidR="00164487">
          <w:rPr>
            <w:noProof/>
            <w:webHidden/>
          </w:rPr>
          <w:t>118</w:t>
        </w:r>
        <w:r w:rsidR="00B52216">
          <w:rPr>
            <w:noProof/>
            <w:webHidden/>
          </w:rPr>
          <w:fldChar w:fldCharType="end"/>
        </w:r>
      </w:hyperlink>
    </w:p>
    <w:p w14:paraId="1A895EEC"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54" w:history="1">
        <w:r w:rsidR="00B52216" w:rsidRPr="00F23AEF">
          <w:rPr>
            <w:rStyle w:val="Collegamentoipertestuale"/>
            <w:noProof/>
          </w:rPr>
          <w:t>5.1.5</w:t>
        </w:r>
        <w:r w:rsidR="00B52216">
          <w:rPr>
            <w:rFonts w:asciiTheme="minorHAnsi" w:eastAsiaTheme="minorEastAsia" w:hAnsiTheme="minorHAnsi" w:cstheme="minorBidi"/>
            <w:noProof/>
            <w:sz w:val="22"/>
            <w:szCs w:val="22"/>
          </w:rPr>
          <w:tab/>
        </w:r>
        <w:r w:rsidR="00B52216" w:rsidRPr="00F23AEF">
          <w:rPr>
            <w:rStyle w:val="Collegamentoipertestuale"/>
            <w:noProof/>
          </w:rPr>
          <w:t>Servizio di Autorizzazione</w:t>
        </w:r>
        <w:r w:rsidR="00B52216">
          <w:rPr>
            <w:noProof/>
            <w:webHidden/>
          </w:rPr>
          <w:tab/>
        </w:r>
        <w:r w:rsidR="00B52216">
          <w:rPr>
            <w:noProof/>
            <w:webHidden/>
          </w:rPr>
          <w:fldChar w:fldCharType="begin"/>
        </w:r>
        <w:r w:rsidR="00B52216">
          <w:rPr>
            <w:noProof/>
            <w:webHidden/>
          </w:rPr>
          <w:instrText xml:space="preserve"> PAGEREF _Toc483908154 \h </w:instrText>
        </w:r>
        <w:r w:rsidR="00B52216">
          <w:rPr>
            <w:noProof/>
            <w:webHidden/>
          </w:rPr>
        </w:r>
        <w:r w:rsidR="00B52216">
          <w:rPr>
            <w:noProof/>
            <w:webHidden/>
          </w:rPr>
          <w:fldChar w:fldCharType="separate"/>
        </w:r>
        <w:r w:rsidR="00164487">
          <w:rPr>
            <w:noProof/>
            <w:webHidden/>
          </w:rPr>
          <w:t>118</w:t>
        </w:r>
        <w:r w:rsidR="00B52216">
          <w:rPr>
            <w:noProof/>
            <w:webHidden/>
          </w:rPr>
          <w:fldChar w:fldCharType="end"/>
        </w:r>
      </w:hyperlink>
    </w:p>
    <w:p w14:paraId="230B3B68"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55" w:history="1">
        <w:r w:rsidR="00B52216" w:rsidRPr="00F23AEF">
          <w:rPr>
            <w:rStyle w:val="Collegamentoipertestuale"/>
            <w:noProof/>
          </w:rPr>
          <w:t>5.1.5.1</w:t>
        </w:r>
        <w:r w:rsidR="00B52216">
          <w:rPr>
            <w:rFonts w:asciiTheme="minorHAnsi" w:eastAsiaTheme="minorEastAsia" w:hAnsiTheme="minorHAnsi" w:cstheme="minorBidi"/>
            <w:noProof/>
            <w:sz w:val="22"/>
            <w:szCs w:val="22"/>
          </w:rPr>
          <w:tab/>
        </w:r>
        <w:r w:rsidR="00B52216" w:rsidRPr="00F23AEF">
          <w:rPr>
            <w:rStyle w:val="Collegamentoipertestuale"/>
            <w:noProof/>
          </w:rPr>
          <w:t>Funzionalità della Policy</w:t>
        </w:r>
        <w:r w:rsidR="00B52216">
          <w:rPr>
            <w:noProof/>
            <w:webHidden/>
          </w:rPr>
          <w:tab/>
        </w:r>
        <w:r w:rsidR="00B52216">
          <w:rPr>
            <w:noProof/>
            <w:webHidden/>
          </w:rPr>
          <w:fldChar w:fldCharType="begin"/>
        </w:r>
        <w:r w:rsidR="00B52216">
          <w:rPr>
            <w:noProof/>
            <w:webHidden/>
          </w:rPr>
          <w:instrText xml:space="preserve"> PAGEREF _Toc483908155 \h </w:instrText>
        </w:r>
        <w:r w:rsidR="00B52216">
          <w:rPr>
            <w:noProof/>
            <w:webHidden/>
          </w:rPr>
        </w:r>
        <w:r w:rsidR="00B52216">
          <w:rPr>
            <w:noProof/>
            <w:webHidden/>
          </w:rPr>
          <w:fldChar w:fldCharType="separate"/>
        </w:r>
        <w:r w:rsidR="00164487">
          <w:rPr>
            <w:noProof/>
            <w:webHidden/>
          </w:rPr>
          <w:t>119</w:t>
        </w:r>
        <w:r w:rsidR="00B52216">
          <w:rPr>
            <w:noProof/>
            <w:webHidden/>
          </w:rPr>
          <w:fldChar w:fldCharType="end"/>
        </w:r>
      </w:hyperlink>
    </w:p>
    <w:p w14:paraId="00F2DD0D"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56" w:history="1">
        <w:r w:rsidR="00B52216" w:rsidRPr="00F23AEF">
          <w:rPr>
            <w:rStyle w:val="Collegamentoipertestuale"/>
            <w:noProof/>
          </w:rPr>
          <w:t>5.1.5.1.1</w:t>
        </w:r>
        <w:r w:rsidR="00B52216">
          <w:rPr>
            <w:rFonts w:asciiTheme="minorHAnsi" w:eastAsiaTheme="minorEastAsia" w:hAnsiTheme="minorHAnsi" w:cstheme="minorBidi"/>
            <w:noProof/>
            <w:sz w:val="22"/>
            <w:szCs w:val="22"/>
          </w:rPr>
          <w:tab/>
        </w:r>
        <w:r w:rsidR="00B52216" w:rsidRPr="00F23AEF">
          <w:rPr>
            <w:rStyle w:val="Collegamentoipertestuale"/>
            <w:noProof/>
          </w:rPr>
          <w:t>Excpected Action</w:t>
        </w:r>
        <w:r w:rsidR="00B52216">
          <w:rPr>
            <w:noProof/>
            <w:webHidden/>
          </w:rPr>
          <w:tab/>
        </w:r>
        <w:r w:rsidR="00B52216">
          <w:rPr>
            <w:noProof/>
            <w:webHidden/>
          </w:rPr>
          <w:fldChar w:fldCharType="begin"/>
        </w:r>
        <w:r w:rsidR="00B52216">
          <w:rPr>
            <w:noProof/>
            <w:webHidden/>
          </w:rPr>
          <w:instrText xml:space="preserve"> PAGEREF _Toc483908156 \h </w:instrText>
        </w:r>
        <w:r w:rsidR="00B52216">
          <w:rPr>
            <w:noProof/>
            <w:webHidden/>
          </w:rPr>
        </w:r>
        <w:r w:rsidR="00B52216">
          <w:rPr>
            <w:noProof/>
            <w:webHidden/>
          </w:rPr>
          <w:fldChar w:fldCharType="separate"/>
        </w:r>
        <w:r w:rsidR="00164487">
          <w:rPr>
            <w:noProof/>
            <w:webHidden/>
          </w:rPr>
          <w:t>120</w:t>
        </w:r>
        <w:r w:rsidR="00B52216">
          <w:rPr>
            <w:noProof/>
            <w:webHidden/>
          </w:rPr>
          <w:fldChar w:fldCharType="end"/>
        </w:r>
      </w:hyperlink>
    </w:p>
    <w:p w14:paraId="0016EE27"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57" w:history="1">
        <w:r w:rsidR="00B52216" w:rsidRPr="00F23AEF">
          <w:rPr>
            <w:rStyle w:val="Collegamentoipertestuale"/>
            <w:noProof/>
          </w:rPr>
          <w:t>5.1.5.2</w:t>
        </w:r>
        <w:r w:rsidR="00B52216">
          <w:rPr>
            <w:rFonts w:asciiTheme="minorHAnsi" w:eastAsiaTheme="minorEastAsia" w:hAnsiTheme="minorHAnsi" w:cstheme="minorBidi"/>
            <w:noProof/>
            <w:sz w:val="22"/>
            <w:szCs w:val="22"/>
          </w:rPr>
          <w:tab/>
        </w:r>
        <w:r w:rsidR="00B52216" w:rsidRPr="00F23AEF">
          <w:rPr>
            <w:rStyle w:val="Collegamentoipertestuale"/>
            <w:noProof/>
          </w:rPr>
          <w:t>Fase della Policy</w:t>
        </w:r>
        <w:r w:rsidR="00B52216">
          <w:rPr>
            <w:noProof/>
            <w:webHidden/>
          </w:rPr>
          <w:tab/>
        </w:r>
        <w:r w:rsidR="00B52216">
          <w:rPr>
            <w:noProof/>
            <w:webHidden/>
          </w:rPr>
          <w:fldChar w:fldCharType="begin"/>
        </w:r>
        <w:r w:rsidR="00B52216">
          <w:rPr>
            <w:noProof/>
            <w:webHidden/>
          </w:rPr>
          <w:instrText xml:space="preserve"> PAGEREF _Toc483908157 \h </w:instrText>
        </w:r>
        <w:r w:rsidR="00B52216">
          <w:rPr>
            <w:noProof/>
            <w:webHidden/>
          </w:rPr>
        </w:r>
        <w:r w:rsidR="00B52216">
          <w:rPr>
            <w:noProof/>
            <w:webHidden/>
          </w:rPr>
          <w:fldChar w:fldCharType="separate"/>
        </w:r>
        <w:r w:rsidR="00164487">
          <w:rPr>
            <w:noProof/>
            <w:webHidden/>
          </w:rPr>
          <w:t>121</w:t>
        </w:r>
        <w:r w:rsidR="00B52216">
          <w:rPr>
            <w:noProof/>
            <w:webHidden/>
          </w:rPr>
          <w:fldChar w:fldCharType="end"/>
        </w:r>
      </w:hyperlink>
    </w:p>
    <w:p w14:paraId="0ABB0B04"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58" w:history="1">
        <w:r w:rsidR="00B52216" w:rsidRPr="00F23AEF">
          <w:rPr>
            <w:rStyle w:val="Collegamentoipertestuale"/>
            <w:noProof/>
          </w:rPr>
          <w:t>5.1.5.2.1</w:t>
        </w:r>
        <w:r w:rsidR="00B52216">
          <w:rPr>
            <w:rFonts w:asciiTheme="minorHAnsi" w:eastAsiaTheme="minorEastAsia" w:hAnsiTheme="minorHAnsi" w:cstheme="minorBidi"/>
            <w:noProof/>
            <w:sz w:val="22"/>
            <w:szCs w:val="22"/>
          </w:rPr>
          <w:tab/>
        </w:r>
        <w:r w:rsidR="00B52216" w:rsidRPr="00F23AEF">
          <w:rPr>
            <w:rStyle w:val="Collegamentoipertestuale"/>
            <w:noProof/>
          </w:rPr>
          <w:t>Excpected Action</w:t>
        </w:r>
        <w:r w:rsidR="00B52216">
          <w:rPr>
            <w:noProof/>
            <w:webHidden/>
          </w:rPr>
          <w:tab/>
        </w:r>
        <w:r w:rsidR="00B52216">
          <w:rPr>
            <w:noProof/>
            <w:webHidden/>
          </w:rPr>
          <w:fldChar w:fldCharType="begin"/>
        </w:r>
        <w:r w:rsidR="00B52216">
          <w:rPr>
            <w:noProof/>
            <w:webHidden/>
          </w:rPr>
          <w:instrText xml:space="preserve"> PAGEREF _Toc483908158 \h </w:instrText>
        </w:r>
        <w:r w:rsidR="00B52216">
          <w:rPr>
            <w:noProof/>
            <w:webHidden/>
          </w:rPr>
        </w:r>
        <w:r w:rsidR="00B52216">
          <w:rPr>
            <w:noProof/>
            <w:webHidden/>
          </w:rPr>
          <w:fldChar w:fldCharType="separate"/>
        </w:r>
        <w:r w:rsidR="00164487">
          <w:rPr>
            <w:noProof/>
            <w:webHidden/>
          </w:rPr>
          <w:t>122</w:t>
        </w:r>
        <w:r w:rsidR="00B52216">
          <w:rPr>
            <w:noProof/>
            <w:webHidden/>
          </w:rPr>
          <w:fldChar w:fldCharType="end"/>
        </w:r>
      </w:hyperlink>
    </w:p>
    <w:p w14:paraId="44A243F2"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59" w:history="1">
        <w:r w:rsidR="00B52216" w:rsidRPr="00F23AEF">
          <w:rPr>
            <w:rStyle w:val="Collegamentoipertestuale"/>
            <w:noProof/>
          </w:rPr>
          <w:t>5.1.5.3</w:t>
        </w:r>
        <w:r w:rsidR="00B52216">
          <w:rPr>
            <w:rFonts w:asciiTheme="minorHAnsi" w:eastAsiaTheme="minorEastAsia" w:hAnsiTheme="minorHAnsi" w:cstheme="minorBidi"/>
            <w:noProof/>
            <w:sz w:val="22"/>
            <w:szCs w:val="22"/>
          </w:rPr>
          <w:tab/>
        </w:r>
        <w:r w:rsidR="00B52216" w:rsidRPr="00F23AEF">
          <w:rPr>
            <w:rStyle w:val="Collegamentoipertestuale"/>
            <w:noProof/>
          </w:rPr>
          <w:t>Advise</w:t>
        </w:r>
        <w:r w:rsidR="00B52216">
          <w:rPr>
            <w:noProof/>
            <w:webHidden/>
          </w:rPr>
          <w:tab/>
        </w:r>
        <w:r w:rsidR="00B52216">
          <w:rPr>
            <w:noProof/>
            <w:webHidden/>
          </w:rPr>
          <w:fldChar w:fldCharType="begin"/>
        </w:r>
        <w:r w:rsidR="00B52216">
          <w:rPr>
            <w:noProof/>
            <w:webHidden/>
          </w:rPr>
          <w:instrText xml:space="preserve"> PAGEREF _Toc483908159 \h </w:instrText>
        </w:r>
        <w:r w:rsidR="00B52216">
          <w:rPr>
            <w:noProof/>
            <w:webHidden/>
          </w:rPr>
        </w:r>
        <w:r w:rsidR="00B52216">
          <w:rPr>
            <w:noProof/>
            <w:webHidden/>
          </w:rPr>
          <w:fldChar w:fldCharType="separate"/>
        </w:r>
        <w:r w:rsidR="00164487">
          <w:rPr>
            <w:noProof/>
            <w:webHidden/>
          </w:rPr>
          <w:t>123</w:t>
        </w:r>
        <w:r w:rsidR="00B52216">
          <w:rPr>
            <w:noProof/>
            <w:webHidden/>
          </w:rPr>
          <w:fldChar w:fldCharType="end"/>
        </w:r>
      </w:hyperlink>
    </w:p>
    <w:p w14:paraId="20158412"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60" w:history="1">
        <w:r w:rsidR="00B52216" w:rsidRPr="00F23AEF">
          <w:rPr>
            <w:rStyle w:val="Collegamentoipertestuale"/>
            <w:noProof/>
          </w:rPr>
          <w:t>5.1.5.3.1</w:t>
        </w:r>
        <w:r w:rsidR="00B52216">
          <w:rPr>
            <w:rFonts w:asciiTheme="minorHAnsi" w:eastAsiaTheme="minorEastAsia" w:hAnsiTheme="minorHAnsi" w:cstheme="minorBidi"/>
            <w:noProof/>
            <w:sz w:val="22"/>
            <w:szCs w:val="22"/>
          </w:rPr>
          <w:tab/>
        </w:r>
        <w:r w:rsidR="00B52216" w:rsidRPr="00F23AEF">
          <w:rPr>
            <w:rStyle w:val="Collegamentoipertestuale"/>
            <w:noProof/>
          </w:rPr>
          <w:t>Excpected Action</w:t>
        </w:r>
        <w:r w:rsidR="00B52216">
          <w:rPr>
            <w:noProof/>
            <w:webHidden/>
          </w:rPr>
          <w:tab/>
        </w:r>
        <w:r w:rsidR="00B52216">
          <w:rPr>
            <w:noProof/>
            <w:webHidden/>
          </w:rPr>
          <w:fldChar w:fldCharType="begin"/>
        </w:r>
        <w:r w:rsidR="00B52216">
          <w:rPr>
            <w:noProof/>
            <w:webHidden/>
          </w:rPr>
          <w:instrText xml:space="preserve"> PAGEREF _Toc483908160 \h </w:instrText>
        </w:r>
        <w:r w:rsidR="00B52216">
          <w:rPr>
            <w:noProof/>
            <w:webHidden/>
          </w:rPr>
        </w:r>
        <w:r w:rsidR="00B52216">
          <w:rPr>
            <w:noProof/>
            <w:webHidden/>
          </w:rPr>
          <w:fldChar w:fldCharType="separate"/>
        </w:r>
        <w:r w:rsidR="00164487">
          <w:rPr>
            <w:noProof/>
            <w:webHidden/>
          </w:rPr>
          <w:t>123</w:t>
        </w:r>
        <w:r w:rsidR="00B52216">
          <w:rPr>
            <w:noProof/>
            <w:webHidden/>
          </w:rPr>
          <w:fldChar w:fldCharType="end"/>
        </w:r>
      </w:hyperlink>
    </w:p>
    <w:p w14:paraId="74785B5C"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61" w:history="1">
        <w:r w:rsidR="00B52216" w:rsidRPr="00F23AEF">
          <w:rPr>
            <w:rStyle w:val="Collegamentoipertestuale"/>
            <w:noProof/>
          </w:rPr>
          <w:t>5.1.5.4</w:t>
        </w:r>
        <w:r w:rsidR="00B52216">
          <w:rPr>
            <w:rFonts w:asciiTheme="minorHAnsi" w:eastAsiaTheme="minorEastAsia" w:hAnsiTheme="minorHAnsi" w:cstheme="minorBidi"/>
            <w:noProof/>
            <w:sz w:val="22"/>
            <w:szCs w:val="22"/>
          </w:rPr>
          <w:tab/>
        </w:r>
        <w:r w:rsidR="00B52216" w:rsidRPr="00F23AEF">
          <w:rPr>
            <w:rStyle w:val="Collegamentoipertestuale"/>
            <w:noProof/>
          </w:rPr>
          <w:t>Obbligations</w:t>
        </w:r>
        <w:r w:rsidR="00B52216">
          <w:rPr>
            <w:noProof/>
            <w:webHidden/>
          </w:rPr>
          <w:tab/>
        </w:r>
        <w:r w:rsidR="00B52216">
          <w:rPr>
            <w:noProof/>
            <w:webHidden/>
          </w:rPr>
          <w:fldChar w:fldCharType="begin"/>
        </w:r>
        <w:r w:rsidR="00B52216">
          <w:rPr>
            <w:noProof/>
            <w:webHidden/>
          </w:rPr>
          <w:instrText xml:space="preserve"> PAGEREF _Toc483908161 \h </w:instrText>
        </w:r>
        <w:r w:rsidR="00B52216">
          <w:rPr>
            <w:noProof/>
            <w:webHidden/>
          </w:rPr>
        </w:r>
        <w:r w:rsidR="00B52216">
          <w:rPr>
            <w:noProof/>
            <w:webHidden/>
          </w:rPr>
          <w:fldChar w:fldCharType="separate"/>
        </w:r>
        <w:r w:rsidR="00164487">
          <w:rPr>
            <w:noProof/>
            <w:webHidden/>
          </w:rPr>
          <w:t>125</w:t>
        </w:r>
        <w:r w:rsidR="00B52216">
          <w:rPr>
            <w:noProof/>
            <w:webHidden/>
          </w:rPr>
          <w:fldChar w:fldCharType="end"/>
        </w:r>
      </w:hyperlink>
    </w:p>
    <w:p w14:paraId="4855DACC"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62" w:history="1">
        <w:r w:rsidR="00B52216" w:rsidRPr="00F23AEF">
          <w:rPr>
            <w:rStyle w:val="Collegamentoipertestuale"/>
            <w:noProof/>
          </w:rPr>
          <w:t>5.1.5.4.1</w:t>
        </w:r>
        <w:r w:rsidR="00B52216">
          <w:rPr>
            <w:rFonts w:asciiTheme="minorHAnsi" w:eastAsiaTheme="minorEastAsia" w:hAnsiTheme="minorHAnsi" w:cstheme="minorBidi"/>
            <w:noProof/>
            <w:sz w:val="22"/>
            <w:szCs w:val="22"/>
          </w:rPr>
          <w:tab/>
        </w:r>
        <w:r w:rsidR="00B52216" w:rsidRPr="00F23AEF">
          <w:rPr>
            <w:rStyle w:val="Collegamentoipertestuale"/>
            <w:noProof/>
          </w:rPr>
          <w:t>Excpected Action</w:t>
        </w:r>
        <w:r w:rsidR="00B52216">
          <w:rPr>
            <w:noProof/>
            <w:webHidden/>
          </w:rPr>
          <w:tab/>
        </w:r>
        <w:r w:rsidR="00B52216">
          <w:rPr>
            <w:noProof/>
            <w:webHidden/>
          </w:rPr>
          <w:fldChar w:fldCharType="begin"/>
        </w:r>
        <w:r w:rsidR="00B52216">
          <w:rPr>
            <w:noProof/>
            <w:webHidden/>
          </w:rPr>
          <w:instrText xml:space="preserve"> PAGEREF _Toc483908162 \h </w:instrText>
        </w:r>
        <w:r w:rsidR="00B52216">
          <w:rPr>
            <w:noProof/>
            <w:webHidden/>
          </w:rPr>
        </w:r>
        <w:r w:rsidR="00B52216">
          <w:rPr>
            <w:noProof/>
            <w:webHidden/>
          </w:rPr>
          <w:fldChar w:fldCharType="separate"/>
        </w:r>
        <w:r w:rsidR="00164487">
          <w:rPr>
            <w:noProof/>
            <w:webHidden/>
          </w:rPr>
          <w:t>125</w:t>
        </w:r>
        <w:r w:rsidR="00B52216">
          <w:rPr>
            <w:noProof/>
            <w:webHidden/>
          </w:rPr>
          <w:fldChar w:fldCharType="end"/>
        </w:r>
      </w:hyperlink>
    </w:p>
    <w:p w14:paraId="20B7A00C"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63" w:history="1">
        <w:r w:rsidR="00B52216" w:rsidRPr="00F23AEF">
          <w:rPr>
            <w:rStyle w:val="Collegamentoipertestuale"/>
            <w:noProof/>
          </w:rPr>
          <w:t>5.1.5.5</w:t>
        </w:r>
        <w:r w:rsidR="00B52216">
          <w:rPr>
            <w:rFonts w:asciiTheme="minorHAnsi" w:eastAsiaTheme="minorEastAsia" w:hAnsiTheme="minorHAnsi" w:cstheme="minorBidi"/>
            <w:noProof/>
            <w:sz w:val="22"/>
            <w:szCs w:val="22"/>
          </w:rPr>
          <w:tab/>
        </w:r>
        <w:r w:rsidR="00B52216" w:rsidRPr="00F23AEF">
          <w:rPr>
            <w:rStyle w:val="Collegamentoipertestuale"/>
            <w:noProof/>
          </w:rPr>
          <w:t>Policy Attuali</w:t>
        </w:r>
        <w:r w:rsidR="00B52216">
          <w:rPr>
            <w:noProof/>
            <w:webHidden/>
          </w:rPr>
          <w:tab/>
        </w:r>
        <w:r w:rsidR="00B52216">
          <w:rPr>
            <w:noProof/>
            <w:webHidden/>
          </w:rPr>
          <w:fldChar w:fldCharType="begin"/>
        </w:r>
        <w:r w:rsidR="00B52216">
          <w:rPr>
            <w:noProof/>
            <w:webHidden/>
          </w:rPr>
          <w:instrText xml:space="preserve"> PAGEREF _Toc483908163 \h </w:instrText>
        </w:r>
        <w:r w:rsidR="00B52216">
          <w:rPr>
            <w:noProof/>
            <w:webHidden/>
          </w:rPr>
        </w:r>
        <w:r w:rsidR="00B52216">
          <w:rPr>
            <w:noProof/>
            <w:webHidden/>
          </w:rPr>
          <w:fldChar w:fldCharType="separate"/>
        </w:r>
        <w:r w:rsidR="00164487">
          <w:rPr>
            <w:noProof/>
            <w:webHidden/>
          </w:rPr>
          <w:t>126</w:t>
        </w:r>
        <w:r w:rsidR="00B52216">
          <w:rPr>
            <w:noProof/>
            <w:webHidden/>
          </w:rPr>
          <w:fldChar w:fldCharType="end"/>
        </w:r>
      </w:hyperlink>
    </w:p>
    <w:p w14:paraId="3F83C154"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64" w:history="1">
        <w:r w:rsidR="00B52216" w:rsidRPr="00F23AEF">
          <w:rPr>
            <w:rStyle w:val="Collegamentoipertestuale"/>
            <w:noProof/>
          </w:rPr>
          <w:t>5.1.5.5.1</w:t>
        </w:r>
        <w:r w:rsidR="00B52216">
          <w:rPr>
            <w:rFonts w:asciiTheme="minorHAnsi" w:eastAsiaTheme="minorEastAsia" w:hAnsiTheme="minorHAnsi" w:cstheme="minorBidi"/>
            <w:noProof/>
            <w:sz w:val="22"/>
            <w:szCs w:val="22"/>
          </w:rPr>
          <w:tab/>
        </w:r>
        <w:r w:rsidR="00B52216" w:rsidRPr="00F23AEF">
          <w:rPr>
            <w:rStyle w:val="Collegamentoipertestuale"/>
            <w:noProof/>
          </w:rPr>
          <w:t>Auth matrix</w:t>
        </w:r>
        <w:r w:rsidR="00B52216">
          <w:rPr>
            <w:noProof/>
            <w:webHidden/>
          </w:rPr>
          <w:tab/>
        </w:r>
        <w:r w:rsidR="00B52216">
          <w:rPr>
            <w:noProof/>
            <w:webHidden/>
          </w:rPr>
          <w:fldChar w:fldCharType="begin"/>
        </w:r>
        <w:r w:rsidR="00B52216">
          <w:rPr>
            <w:noProof/>
            <w:webHidden/>
          </w:rPr>
          <w:instrText xml:space="preserve"> PAGEREF _Toc483908164 \h </w:instrText>
        </w:r>
        <w:r w:rsidR="00B52216">
          <w:rPr>
            <w:noProof/>
            <w:webHidden/>
          </w:rPr>
        </w:r>
        <w:r w:rsidR="00B52216">
          <w:rPr>
            <w:noProof/>
            <w:webHidden/>
          </w:rPr>
          <w:fldChar w:fldCharType="separate"/>
        </w:r>
        <w:r w:rsidR="00164487">
          <w:rPr>
            <w:noProof/>
            <w:webHidden/>
          </w:rPr>
          <w:t>126</w:t>
        </w:r>
        <w:r w:rsidR="00B52216">
          <w:rPr>
            <w:noProof/>
            <w:webHidden/>
          </w:rPr>
          <w:fldChar w:fldCharType="end"/>
        </w:r>
      </w:hyperlink>
    </w:p>
    <w:p w14:paraId="3C9C8C9B"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65" w:history="1">
        <w:r w:rsidR="00B52216" w:rsidRPr="00F23AEF">
          <w:rPr>
            <w:rStyle w:val="Collegamentoipertestuale"/>
            <w:noProof/>
          </w:rPr>
          <w:t>5.1.5.5.2</w:t>
        </w:r>
        <w:r w:rsidR="00B52216">
          <w:rPr>
            <w:rFonts w:asciiTheme="minorHAnsi" w:eastAsiaTheme="minorEastAsia" w:hAnsiTheme="minorHAnsi" w:cstheme="minorBidi"/>
            <w:noProof/>
            <w:sz w:val="22"/>
            <w:szCs w:val="22"/>
          </w:rPr>
          <w:tab/>
        </w:r>
        <w:r w:rsidR="00B52216" w:rsidRPr="00F23AEF">
          <w:rPr>
            <w:rStyle w:val="Collegamentoipertestuale"/>
            <w:noProof/>
          </w:rPr>
          <w:t>Profile</w:t>
        </w:r>
        <w:r w:rsidR="00B52216">
          <w:rPr>
            <w:noProof/>
            <w:webHidden/>
          </w:rPr>
          <w:tab/>
        </w:r>
        <w:r w:rsidR="00B52216">
          <w:rPr>
            <w:noProof/>
            <w:webHidden/>
          </w:rPr>
          <w:fldChar w:fldCharType="begin"/>
        </w:r>
        <w:r w:rsidR="00B52216">
          <w:rPr>
            <w:noProof/>
            <w:webHidden/>
          </w:rPr>
          <w:instrText xml:space="preserve"> PAGEREF _Toc483908165 \h </w:instrText>
        </w:r>
        <w:r w:rsidR="00B52216">
          <w:rPr>
            <w:noProof/>
            <w:webHidden/>
          </w:rPr>
        </w:r>
        <w:r w:rsidR="00B52216">
          <w:rPr>
            <w:noProof/>
            <w:webHidden/>
          </w:rPr>
          <w:fldChar w:fldCharType="separate"/>
        </w:r>
        <w:r w:rsidR="00164487">
          <w:rPr>
            <w:noProof/>
            <w:webHidden/>
          </w:rPr>
          <w:t>127</w:t>
        </w:r>
        <w:r w:rsidR="00B52216">
          <w:rPr>
            <w:noProof/>
            <w:webHidden/>
          </w:rPr>
          <w:fldChar w:fldCharType="end"/>
        </w:r>
      </w:hyperlink>
    </w:p>
    <w:p w14:paraId="5CCAEF06"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66" w:history="1">
        <w:r w:rsidR="00B52216" w:rsidRPr="00F23AEF">
          <w:rPr>
            <w:rStyle w:val="Collegamentoipertestuale"/>
            <w:noProof/>
          </w:rPr>
          <w:t>5.1.5.6</w:t>
        </w:r>
        <w:r w:rsidR="00B52216">
          <w:rPr>
            <w:rFonts w:asciiTheme="minorHAnsi" w:eastAsiaTheme="minorEastAsia" w:hAnsiTheme="minorHAnsi" w:cstheme="minorBidi"/>
            <w:noProof/>
            <w:sz w:val="22"/>
            <w:szCs w:val="22"/>
          </w:rPr>
          <w:tab/>
        </w:r>
        <w:r w:rsidR="00B52216" w:rsidRPr="00F23AEF">
          <w:rPr>
            <w:rStyle w:val="Collegamentoipertestuale"/>
            <w:noProof/>
          </w:rPr>
          <w:t>Servizi e Policy</w:t>
        </w:r>
        <w:r w:rsidR="00B52216">
          <w:rPr>
            <w:noProof/>
            <w:webHidden/>
          </w:rPr>
          <w:tab/>
        </w:r>
        <w:r w:rsidR="00B52216">
          <w:rPr>
            <w:noProof/>
            <w:webHidden/>
          </w:rPr>
          <w:fldChar w:fldCharType="begin"/>
        </w:r>
        <w:r w:rsidR="00B52216">
          <w:rPr>
            <w:noProof/>
            <w:webHidden/>
          </w:rPr>
          <w:instrText xml:space="preserve"> PAGEREF _Toc483908166 \h </w:instrText>
        </w:r>
        <w:r w:rsidR="00B52216">
          <w:rPr>
            <w:noProof/>
            <w:webHidden/>
          </w:rPr>
        </w:r>
        <w:r w:rsidR="00B52216">
          <w:rPr>
            <w:noProof/>
            <w:webHidden/>
          </w:rPr>
          <w:fldChar w:fldCharType="separate"/>
        </w:r>
        <w:r w:rsidR="00164487">
          <w:rPr>
            <w:noProof/>
            <w:webHidden/>
          </w:rPr>
          <w:t>128</w:t>
        </w:r>
        <w:r w:rsidR="00B52216">
          <w:rPr>
            <w:noProof/>
            <w:webHidden/>
          </w:rPr>
          <w:fldChar w:fldCharType="end"/>
        </w:r>
      </w:hyperlink>
    </w:p>
    <w:p w14:paraId="7040956A"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67" w:history="1">
        <w:r w:rsidR="00B52216" w:rsidRPr="00F23AEF">
          <w:rPr>
            <w:rStyle w:val="Collegamentoipertestuale"/>
            <w:noProof/>
          </w:rPr>
          <w:t>5.1.5.7</w:t>
        </w:r>
        <w:r w:rsidR="00B52216">
          <w:rPr>
            <w:rFonts w:asciiTheme="minorHAnsi" w:eastAsiaTheme="minorEastAsia" w:hAnsiTheme="minorHAnsi" w:cstheme="minorBidi"/>
            <w:noProof/>
            <w:sz w:val="22"/>
            <w:szCs w:val="22"/>
          </w:rPr>
          <w:tab/>
        </w:r>
        <w:r w:rsidR="00B52216" w:rsidRPr="00F23AEF">
          <w:rPr>
            <w:rStyle w:val="Collegamentoipertestuale"/>
            <w:noProof/>
          </w:rPr>
          <w:t>Appendici</w:t>
        </w:r>
        <w:r w:rsidR="00B52216">
          <w:rPr>
            <w:noProof/>
            <w:webHidden/>
          </w:rPr>
          <w:tab/>
        </w:r>
        <w:r w:rsidR="00B52216">
          <w:rPr>
            <w:noProof/>
            <w:webHidden/>
          </w:rPr>
          <w:fldChar w:fldCharType="begin"/>
        </w:r>
        <w:r w:rsidR="00B52216">
          <w:rPr>
            <w:noProof/>
            <w:webHidden/>
          </w:rPr>
          <w:instrText xml:space="preserve"> PAGEREF _Toc483908167 \h </w:instrText>
        </w:r>
        <w:r w:rsidR="00B52216">
          <w:rPr>
            <w:noProof/>
            <w:webHidden/>
          </w:rPr>
        </w:r>
        <w:r w:rsidR="00B52216">
          <w:rPr>
            <w:noProof/>
            <w:webHidden/>
          </w:rPr>
          <w:fldChar w:fldCharType="separate"/>
        </w:r>
        <w:r w:rsidR="00164487">
          <w:rPr>
            <w:noProof/>
            <w:webHidden/>
          </w:rPr>
          <w:t>129</w:t>
        </w:r>
        <w:r w:rsidR="00B52216">
          <w:rPr>
            <w:noProof/>
            <w:webHidden/>
          </w:rPr>
          <w:fldChar w:fldCharType="end"/>
        </w:r>
      </w:hyperlink>
    </w:p>
    <w:p w14:paraId="78B0F459"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68" w:history="1">
        <w:r w:rsidR="00B52216" w:rsidRPr="00F23AEF">
          <w:rPr>
            <w:rStyle w:val="Collegamentoipertestuale"/>
            <w:noProof/>
          </w:rPr>
          <w:t>5.1.5.7.1</w:t>
        </w:r>
        <w:r w:rsidR="00B52216">
          <w:rPr>
            <w:rFonts w:asciiTheme="minorHAnsi" w:eastAsiaTheme="minorEastAsia" w:hAnsiTheme="minorHAnsi" w:cstheme="minorBidi"/>
            <w:noProof/>
            <w:sz w:val="22"/>
            <w:szCs w:val="22"/>
          </w:rPr>
          <w:tab/>
        </w:r>
        <w:r w:rsidR="00B52216" w:rsidRPr="00F23AEF">
          <w:rPr>
            <w:rStyle w:val="Collegamentoipertestuale"/>
            <w:noProof/>
          </w:rPr>
          <w:t>Standard XACML attributes</w:t>
        </w:r>
        <w:r w:rsidR="00B52216">
          <w:rPr>
            <w:noProof/>
            <w:webHidden/>
          </w:rPr>
          <w:tab/>
        </w:r>
        <w:r w:rsidR="00B52216">
          <w:rPr>
            <w:noProof/>
            <w:webHidden/>
          </w:rPr>
          <w:fldChar w:fldCharType="begin"/>
        </w:r>
        <w:r w:rsidR="00B52216">
          <w:rPr>
            <w:noProof/>
            <w:webHidden/>
          </w:rPr>
          <w:instrText xml:space="preserve"> PAGEREF _Toc483908168 \h </w:instrText>
        </w:r>
        <w:r w:rsidR="00B52216">
          <w:rPr>
            <w:noProof/>
            <w:webHidden/>
          </w:rPr>
        </w:r>
        <w:r w:rsidR="00B52216">
          <w:rPr>
            <w:noProof/>
            <w:webHidden/>
          </w:rPr>
          <w:fldChar w:fldCharType="separate"/>
        </w:r>
        <w:r w:rsidR="00164487">
          <w:rPr>
            <w:noProof/>
            <w:webHidden/>
          </w:rPr>
          <w:t>129</w:t>
        </w:r>
        <w:r w:rsidR="00B52216">
          <w:rPr>
            <w:noProof/>
            <w:webHidden/>
          </w:rPr>
          <w:fldChar w:fldCharType="end"/>
        </w:r>
      </w:hyperlink>
    </w:p>
    <w:p w14:paraId="379AE974"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69" w:history="1">
        <w:r w:rsidR="00B52216" w:rsidRPr="00F23AEF">
          <w:rPr>
            <w:rStyle w:val="Collegamentoipertestuale"/>
            <w:noProof/>
          </w:rPr>
          <w:t>5.1.5.7.2</w:t>
        </w:r>
        <w:r w:rsidR="00B52216">
          <w:rPr>
            <w:rFonts w:asciiTheme="minorHAnsi" w:eastAsiaTheme="minorEastAsia" w:hAnsiTheme="minorHAnsi" w:cstheme="minorBidi"/>
            <w:noProof/>
            <w:sz w:val="22"/>
            <w:szCs w:val="22"/>
          </w:rPr>
          <w:tab/>
        </w:r>
        <w:r w:rsidR="00B52216" w:rsidRPr="00F23AEF">
          <w:rPr>
            <w:rStyle w:val="Collegamentoipertestuale"/>
            <w:noProof/>
          </w:rPr>
          <w:t>Standard RTI</w:t>
        </w:r>
        <w:r w:rsidR="00B52216">
          <w:rPr>
            <w:noProof/>
            <w:webHidden/>
          </w:rPr>
          <w:tab/>
        </w:r>
        <w:r w:rsidR="00B52216">
          <w:rPr>
            <w:noProof/>
            <w:webHidden/>
          </w:rPr>
          <w:fldChar w:fldCharType="begin"/>
        </w:r>
        <w:r w:rsidR="00B52216">
          <w:rPr>
            <w:noProof/>
            <w:webHidden/>
          </w:rPr>
          <w:instrText xml:space="preserve"> PAGEREF _Toc483908169 \h </w:instrText>
        </w:r>
        <w:r w:rsidR="00B52216">
          <w:rPr>
            <w:noProof/>
            <w:webHidden/>
          </w:rPr>
        </w:r>
        <w:r w:rsidR="00B52216">
          <w:rPr>
            <w:noProof/>
            <w:webHidden/>
          </w:rPr>
          <w:fldChar w:fldCharType="separate"/>
        </w:r>
        <w:r w:rsidR="00164487">
          <w:rPr>
            <w:noProof/>
            <w:webHidden/>
          </w:rPr>
          <w:t>132</w:t>
        </w:r>
        <w:r w:rsidR="00B52216">
          <w:rPr>
            <w:noProof/>
            <w:webHidden/>
          </w:rPr>
          <w:fldChar w:fldCharType="end"/>
        </w:r>
      </w:hyperlink>
    </w:p>
    <w:p w14:paraId="4CFAC901" w14:textId="77777777" w:rsidR="00B52216" w:rsidRPr="00164487"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170" w:history="1">
        <w:r w:rsidR="00B52216" w:rsidRPr="00164487">
          <w:rPr>
            <w:rStyle w:val="Collegamentoipertestuale"/>
            <w:noProof/>
            <w:lang w:val="en-US"/>
          </w:rPr>
          <w:t>5.2</w:t>
        </w:r>
        <w:r w:rsidR="00B52216" w:rsidRPr="00164487">
          <w:rPr>
            <w:rFonts w:asciiTheme="minorHAnsi" w:eastAsiaTheme="minorEastAsia" w:hAnsiTheme="minorHAnsi" w:cstheme="minorBidi"/>
            <w:b w:val="0"/>
            <w:noProof/>
            <w:sz w:val="22"/>
            <w:szCs w:val="22"/>
          </w:rPr>
          <w:tab/>
        </w:r>
        <w:r w:rsidR="00B52216" w:rsidRPr="00164487">
          <w:rPr>
            <w:rStyle w:val="Collegamentoipertestuale"/>
            <w:noProof/>
            <w:lang w:val="en-US"/>
          </w:rPr>
          <w:t>Servizi Anagrafici e cataloghi</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_Toc483908170 \h </w:instrText>
        </w:r>
        <w:r w:rsidR="00B52216" w:rsidRPr="00164487">
          <w:rPr>
            <w:noProof/>
            <w:webHidden/>
          </w:rPr>
        </w:r>
        <w:r w:rsidR="00B52216" w:rsidRPr="00164487">
          <w:rPr>
            <w:noProof/>
            <w:webHidden/>
          </w:rPr>
          <w:fldChar w:fldCharType="separate"/>
        </w:r>
        <w:r w:rsidR="00164487" w:rsidRPr="00164487">
          <w:rPr>
            <w:noProof/>
            <w:webHidden/>
          </w:rPr>
          <w:t>133</w:t>
        </w:r>
        <w:r w:rsidR="00B52216" w:rsidRPr="00164487">
          <w:rPr>
            <w:noProof/>
            <w:webHidden/>
          </w:rPr>
          <w:fldChar w:fldCharType="end"/>
        </w:r>
      </w:hyperlink>
    </w:p>
    <w:p w14:paraId="4BFDF83D"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71" w:history="1">
        <w:r w:rsidR="00B52216" w:rsidRPr="00164487">
          <w:rPr>
            <w:rStyle w:val="Collegamentoipertestuale"/>
            <w:noProof/>
            <w:lang w:val="en-US"/>
          </w:rPr>
          <w:t>5.2.1</w:t>
        </w:r>
        <w:r w:rsidR="00B52216" w:rsidRPr="00164487">
          <w:rPr>
            <w:rFonts w:asciiTheme="minorHAnsi" w:eastAsiaTheme="minorEastAsia" w:hAnsiTheme="minorHAnsi" w:cstheme="minorBidi"/>
            <w:noProof/>
            <w:sz w:val="22"/>
            <w:szCs w:val="22"/>
          </w:rPr>
          <w:tab/>
        </w:r>
        <w:r w:rsidR="00B52216" w:rsidRPr="00164487">
          <w:rPr>
            <w:rStyle w:val="Collegamentoipertestuale"/>
            <w:noProof/>
            <w:lang w:val="en-US"/>
          </w:rPr>
          <w:t>Note tecniche generali</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_Toc483908171 \h </w:instrText>
        </w:r>
        <w:r w:rsidR="00B52216" w:rsidRPr="00164487">
          <w:rPr>
            <w:noProof/>
            <w:webHidden/>
          </w:rPr>
        </w:r>
        <w:r w:rsidR="00B52216" w:rsidRPr="00164487">
          <w:rPr>
            <w:noProof/>
            <w:webHidden/>
          </w:rPr>
          <w:fldChar w:fldCharType="separate"/>
        </w:r>
        <w:r w:rsidR="00164487" w:rsidRPr="00164487">
          <w:rPr>
            <w:noProof/>
            <w:webHidden/>
          </w:rPr>
          <w:t>133</w:t>
        </w:r>
        <w:r w:rsidR="00B52216" w:rsidRPr="00164487">
          <w:rPr>
            <w:noProof/>
            <w:webHidden/>
          </w:rPr>
          <w:fldChar w:fldCharType="end"/>
        </w:r>
      </w:hyperlink>
    </w:p>
    <w:p w14:paraId="692923EF"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72" w:history="1">
        <w:r w:rsidR="00B52216" w:rsidRPr="00164487">
          <w:rPr>
            <w:rStyle w:val="Collegamentoipertestuale"/>
            <w:noProof/>
          </w:rPr>
          <w:t>5.2.2</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Ricerca anagrafica</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_Toc483908172 \h </w:instrText>
        </w:r>
        <w:r w:rsidR="00B52216" w:rsidRPr="00164487">
          <w:rPr>
            <w:noProof/>
            <w:webHidden/>
          </w:rPr>
        </w:r>
        <w:r w:rsidR="00B52216" w:rsidRPr="00164487">
          <w:rPr>
            <w:noProof/>
            <w:webHidden/>
          </w:rPr>
          <w:fldChar w:fldCharType="separate"/>
        </w:r>
        <w:r w:rsidR="00164487" w:rsidRPr="00164487">
          <w:rPr>
            <w:noProof/>
            <w:webHidden/>
          </w:rPr>
          <w:t>134</w:t>
        </w:r>
        <w:r w:rsidR="00B52216" w:rsidRPr="00164487">
          <w:rPr>
            <w:noProof/>
            <w:webHidden/>
          </w:rPr>
          <w:fldChar w:fldCharType="end"/>
        </w:r>
      </w:hyperlink>
    </w:p>
    <w:p w14:paraId="6A54779D"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73" w:history="1">
        <w:r w:rsidR="00B52216" w:rsidRPr="00164487">
          <w:rPr>
            <w:rStyle w:val="Collegamentoipertestuale"/>
            <w:noProof/>
          </w:rPr>
          <w:t>5.2.2.1</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Standard HL7 V2.5</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_Toc483908173 \h </w:instrText>
        </w:r>
        <w:r w:rsidR="00B52216" w:rsidRPr="00164487">
          <w:rPr>
            <w:noProof/>
            <w:webHidden/>
          </w:rPr>
        </w:r>
        <w:r w:rsidR="00B52216" w:rsidRPr="00164487">
          <w:rPr>
            <w:noProof/>
            <w:webHidden/>
          </w:rPr>
          <w:fldChar w:fldCharType="separate"/>
        </w:r>
        <w:r w:rsidR="00164487" w:rsidRPr="00164487">
          <w:rPr>
            <w:noProof/>
            <w:webHidden/>
          </w:rPr>
          <w:t>134</w:t>
        </w:r>
        <w:r w:rsidR="00B52216" w:rsidRPr="00164487">
          <w:rPr>
            <w:noProof/>
            <w:webHidden/>
          </w:rPr>
          <w:fldChar w:fldCharType="end"/>
        </w:r>
      </w:hyperlink>
    </w:p>
    <w:p w14:paraId="457DC28A"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74" w:history="1">
        <w:r w:rsidR="00B52216" w:rsidRPr="00164487">
          <w:rPr>
            <w:rStyle w:val="Collegamentoipertestuale"/>
            <w:noProof/>
          </w:rPr>
          <w:t>5.2.2.2</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Standard HL7 V3</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_Toc483908174 \h </w:instrText>
        </w:r>
        <w:r w:rsidR="00B52216" w:rsidRPr="00164487">
          <w:rPr>
            <w:noProof/>
            <w:webHidden/>
          </w:rPr>
        </w:r>
        <w:r w:rsidR="00B52216" w:rsidRPr="00164487">
          <w:rPr>
            <w:noProof/>
            <w:webHidden/>
          </w:rPr>
          <w:fldChar w:fldCharType="separate"/>
        </w:r>
        <w:r w:rsidR="00164487" w:rsidRPr="00164487">
          <w:rPr>
            <w:noProof/>
            <w:webHidden/>
          </w:rPr>
          <w:t>144</w:t>
        </w:r>
        <w:r w:rsidR="00B52216" w:rsidRPr="00164487">
          <w:rPr>
            <w:noProof/>
            <w:webHidden/>
          </w:rPr>
          <w:fldChar w:fldCharType="end"/>
        </w:r>
      </w:hyperlink>
    </w:p>
    <w:p w14:paraId="049CEF52"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75" w:history="1">
        <w:r w:rsidR="00B52216" w:rsidRPr="00164487">
          <w:rPr>
            <w:rStyle w:val="Collegamentoipertestuale"/>
            <w:noProof/>
          </w:rPr>
          <w:t>5.2.3</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Censimento anagrafica</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_Toc483908175 \h </w:instrText>
        </w:r>
        <w:r w:rsidR="00B52216" w:rsidRPr="00164487">
          <w:rPr>
            <w:noProof/>
            <w:webHidden/>
          </w:rPr>
        </w:r>
        <w:r w:rsidR="00B52216" w:rsidRPr="00164487">
          <w:rPr>
            <w:noProof/>
            <w:webHidden/>
          </w:rPr>
          <w:fldChar w:fldCharType="separate"/>
        </w:r>
        <w:r w:rsidR="00164487" w:rsidRPr="00164487">
          <w:rPr>
            <w:noProof/>
            <w:webHidden/>
          </w:rPr>
          <w:t>149</w:t>
        </w:r>
        <w:r w:rsidR="00B52216" w:rsidRPr="00164487">
          <w:rPr>
            <w:noProof/>
            <w:webHidden/>
          </w:rPr>
          <w:fldChar w:fldCharType="end"/>
        </w:r>
      </w:hyperlink>
    </w:p>
    <w:p w14:paraId="1395BF56"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76" w:history="1">
        <w:r w:rsidR="00B52216" w:rsidRPr="00164487">
          <w:rPr>
            <w:rStyle w:val="Collegamentoipertestuale"/>
            <w:noProof/>
          </w:rPr>
          <w:t>5.2.3.1</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Standard HL7 V2.5</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_Toc483908176 \h </w:instrText>
        </w:r>
        <w:r w:rsidR="00B52216" w:rsidRPr="00164487">
          <w:rPr>
            <w:noProof/>
            <w:webHidden/>
          </w:rPr>
        </w:r>
        <w:r w:rsidR="00B52216" w:rsidRPr="00164487">
          <w:rPr>
            <w:noProof/>
            <w:webHidden/>
          </w:rPr>
          <w:fldChar w:fldCharType="separate"/>
        </w:r>
        <w:r w:rsidR="00164487" w:rsidRPr="00164487">
          <w:rPr>
            <w:noProof/>
            <w:webHidden/>
          </w:rPr>
          <w:t>149</w:t>
        </w:r>
        <w:r w:rsidR="00B52216" w:rsidRPr="00164487">
          <w:rPr>
            <w:noProof/>
            <w:webHidden/>
          </w:rPr>
          <w:fldChar w:fldCharType="end"/>
        </w:r>
      </w:hyperlink>
    </w:p>
    <w:p w14:paraId="72D9EF9A"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77" w:history="1">
        <w:r w:rsidR="00B52216" w:rsidRPr="00164487">
          <w:rPr>
            <w:rStyle w:val="Collegamentoipertestuale"/>
            <w:noProof/>
          </w:rPr>
          <w:t>5.2.3.2</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Standard HL7 V3</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_Toc483908177 \h </w:instrText>
        </w:r>
        <w:r w:rsidR="00B52216" w:rsidRPr="00164487">
          <w:rPr>
            <w:noProof/>
            <w:webHidden/>
          </w:rPr>
        </w:r>
        <w:r w:rsidR="00B52216" w:rsidRPr="00164487">
          <w:rPr>
            <w:noProof/>
            <w:webHidden/>
          </w:rPr>
          <w:fldChar w:fldCharType="separate"/>
        </w:r>
        <w:r w:rsidR="00164487" w:rsidRPr="00164487">
          <w:rPr>
            <w:noProof/>
            <w:webHidden/>
          </w:rPr>
          <w:t>153</w:t>
        </w:r>
        <w:r w:rsidR="00B52216" w:rsidRPr="00164487">
          <w:rPr>
            <w:noProof/>
            <w:webHidden/>
          </w:rPr>
          <w:fldChar w:fldCharType="end"/>
        </w:r>
      </w:hyperlink>
    </w:p>
    <w:p w14:paraId="2DC9CAFA"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78" w:history="1">
        <w:r w:rsidR="00B52216" w:rsidRPr="00164487">
          <w:rPr>
            <w:rStyle w:val="Collegamentoipertestuale"/>
            <w:noProof/>
          </w:rPr>
          <w:t>5.2.4</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Aggiornamento di una anagrafica</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_Toc483908178 \h </w:instrText>
        </w:r>
        <w:r w:rsidR="00B52216" w:rsidRPr="00164487">
          <w:rPr>
            <w:noProof/>
            <w:webHidden/>
          </w:rPr>
        </w:r>
        <w:r w:rsidR="00B52216" w:rsidRPr="00164487">
          <w:rPr>
            <w:noProof/>
            <w:webHidden/>
          </w:rPr>
          <w:fldChar w:fldCharType="separate"/>
        </w:r>
        <w:r w:rsidR="00164487" w:rsidRPr="00164487">
          <w:rPr>
            <w:noProof/>
            <w:webHidden/>
          </w:rPr>
          <w:t>155</w:t>
        </w:r>
        <w:r w:rsidR="00B52216" w:rsidRPr="00164487">
          <w:rPr>
            <w:noProof/>
            <w:webHidden/>
          </w:rPr>
          <w:fldChar w:fldCharType="end"/>
        </w:r>
      </w:hyperlink>
    </w:p>
    <w:p w14:paraId="317C9F2E"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79" w:history="1">
        <w:r w:rsidR="00B52216" w:rsidRPr="00164487">
          <w:rPr>
            <w:rStyle w:val="Collegamentoipertestuale"/>
            <w:noProof/>
          </w:rPr>
          <w:t>5.2.4.1</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Standard HL7 V2.5</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_Toc483908179 \h </w:instrText>
        </w:r>
        <w:r w:rsidR="00B52216" w:rsidRPr="00164487">
          <w:rPr>
            <w:noProof/>
            <w:webHidden/>
          </w:rPr>
        </w:r>
        <w:r w:rsidR="00B52216" w:rsidRPr="00164487">
          <w:rPr>
            <w:noProof/>
            <w:webHidden/>
          </w:rPr>
          <w:fldChar w:fldCharType="separate"/>
        </w:r>
        <w:r w:rsidR="00164487" w:rsidRPr="00164487">
          <w:rPr>
            <w:noProof/>
            <w:webHidden/>
          </w:rPr>
          <w:t>155</w:t>
        </w:r>
        <w:r w:rsidR="00B52216" w:rsidRPr="00164487">
          <w:rPr>
            <w:noProof/>
            <w:webHidden/>
          </w:rPr>
          <w:fldChar w:fldCharType="end"/>
        </w:r>
      </w:hyperlink>
    </w:p>
    <w:p w14:paraId="14F370B2"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80" w:history="1">
        <w:r w:rsidR="00B52216" w:rsidRPr="00164487">
          <w:rPr>
            <w:rStyle w:val="Collegamentoipertestuale"/>
            <w:noProof/>
          </w:rPr>
          <w:t>5.2.4.2</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Standard HL7 V3</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_Toc483908180 \h </w:instrText>
        </w:r>
        <w:r w:rsidR="00B52216" w:rsidRPr="00164487">
          <w:rPr>
            <w:noProof/>
            <w:webHidden/>
          </w:rPr>
        </w:r>
        <w:r w:rsidR="00B52216" w:rsidRPr="00164487">
          <w:rPr>
            <w:noProof/>
            <w:webHidden/>
          </w:rPr>
          <w:fldChar w:fldCharType="separate"/>
        </w:r>
        <w:r w:rsidR="00164487" w:rsidRPr="00164487">
          <w:rPr>
            <w:noProof/>
            <w:webHidden/>
          </w:rPr>
          <w:t>159</w:t>
        </w:r>
        <w:r w:rsidR="00B52216" w:rsidRPr="00164487">
          <w:rPr>
            <w:noProof/>
            <w:webHidden/>
          </w:rPr>
          <w:fldChar w:fldCharType="end"/>
        </w:r>
      </w:hyperlink>
    </w:p>
    <w:p w14:paraId="5A370CFE"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81" w:history="1">
        <w:r w:rsidR="00B52216" w:rsidRPr="00164487">
          <w:rPr>
            <w:rStyle w:val="Collegamentoipertestuale"/>
            <w:noProof/>
          </w:rPr>
          <w:t>5.2.5</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Unificazione anagrafica</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_Toc483908181 \h </w:instrText>
        </w:r>
        <w:r w:rsidR="00B52216" w:rsidRPr="00164487">
          <w:rPr>
            <w:noProof/>
            <w:webHidden/>
          </w:rPr>
        </w:r>
        <w:r w:rsidR="00B52216" w:rsidRPr="00164487">
          <w:rPr>
            <w:noProof/>
            <w:webHidden/>
          </w:rPr>
          <w:fldChar w:fldCharType="separate"/>
        </w:r>
        <w:r w:rsidR="00164487" w:rsidRPr="00164487">
          <w:rPr>
            <w:noProof/>
            <w:webHidden/>
          </w:rPr>
          <w:t>161</w:t>
        </w:r>
        <w:r w:rsidR="00B52216" w:rsidRPr="00164487">
          <w:rPr>
            <w:noProof/>
            <w:webHidden/>
          </w:rPr>
          <w:fldChar w:fldCharType="end"/>
        </w:r>
      </w:hyperlink>
    </w:p>
    <w:p w14:paraId="0CFA4C2F"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82" w:history="1">
        <w:r w:rsidR="00B52216" w:rsidRPr="00164487">
          <w:rPr>
            <w:rStyle w:val="Collegamentoipertestuale"/>
            <w:noProof/>
          </w:rPr>
          <w:t>5.2.5.1</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Standard HL7 V2.5</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_Toc483908182 \h </w:instrText>
        </w:r>
        <w:r w:rsidR="00B52216" w:rsidRPr="00164487">
          <w:rPr>
            <w:noProof/>
            <w:webHidden/>
          </w:rPr>
        </w:r>
        <w:r w:rsidR="00B52216" w:rsidRPr="00164487">
          <w:rPr>
            <w:noProof/>
            <w:webHidden/>
          </w:rPr>
          <w:fldChar w:fldCharType="separate"/>
        </w:r>
        <w:r w:rsidR="00164487" w:rsidRPr="00164487">
          <w:rPr>
            <w:noProof/>
            <w:webHidden/>
          </w:rPr>
          <w:t>161</w:t>
        </w:r>
        <w:r w:rsidR="00B52216" w:rsidRPr="00164487">
          <w:rPr>
            <w:noProof/>
            <w:webHidden/>
          </w:rPr>
          <w:fldChar w:fldCharType="end"/>
        </w:r>
      </w:hyperlink>
    </w:p>
    <w:p w14:paraId="79496DBA"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83" w:history="1">
        <w:r w:rsidR="00B52216" w:rsidRPr="00164487">
          <w:rPr>
            <w:rStyle w:val="Collegamentoipertestuale"/>
            <w:noProof/>
          </w:rPr>
          <w:t>5.2.5.2</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Standard HL7 V3</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_Toc483908183 \h </w:instrText>
        </w:r>
        <w:r w:rsidR="00B52216" w:rsidRPr="00164487">
          <w:rPr>
            <w:noProof/>
            <w:webHidden/>
          </w:rPr>
        </w:r>
        <w:r w:rsidR="00B52216" w:rsidRPr="00164487">
          <w:rPr>
            <w:noProof/>
            <w:webHidden/>
          </w:rPr>
          <w:fldChar w:fldCharType="separate"/>
        </w:r>
        <w:r w:rsidR="00164487" w:rsidRPr="00164487">
          <w:rPr>
            <w:noProof/>
            <w:webHidden/>
          </w:rPr>
          <w:t>165</w:t>
        </w:r>
        <w:r w:rsidR="00B52216" w:rsidRPr="00164487">
          <w:rPr>
            <w:noProof/>
            <w:webHidden/>
          </w:rPr>
          <w:fldChar w:fldCharType="end"/>
        </w:r>
      </w:hyperlink>
    </w:p>
    <w:p w14:paraId="110383CA"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84" w:history="1">
        <w:r w:rsidR="00B52216" w:rsidRPr="00164487">
          <w:rPr>
            <w:rStyle w:val="Collegamentoipertestuale"/>
            <w:noProof/>
          </w:rPr>
          <w:t>5.2.6</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Notifica variazioni anagrafica</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_Toc483908184 \h </w:instrText>
        </w:r>
        <w:r w:rsidR="00B52216" w:rsidRPr="00164487">
          <w:rPr>
            <w:noProof/>
            <w:webHidden/>
          </w:rPr>
        </w:r>
        <w:r w:rsidR="00B52216" w:rsidRPr="00164487">
          <w:rPr>
            <w:noProof/>
            <w:webHidden/>
          </w:rPr>
          <w:fldChar w:fldCharType="separate"/>
        </w:r>
        <w:r w:rsidR="00164487" w:rsidRPr="00164487">
          <w:rPr>
            <w:noProof/>
            <w:webHidden/>
          </w:rPr>
          <w:t>167</w:t>
        </w:r>
        <w:r w:rsidR="00B52216" w:rsidRPr="00164487">
          <w:rPr>
            <w:noProof/>
            <w:webHidden/>
          </w:rPr>
          <w:fldChar w:fldCharType="end"/>
        </w:r>
      </w:hyperlink>
    </w:p>
    <w:p w14:paraId="4EE3A2BD"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85" w:history="1">
        <w:r w:rsidR="00B52216" w:rsidRPr="00164487">
          <w:rPr>
            <w:rStyle w:val="Collegamentoipertestuale"/>
            <w:noProof/>
          </w:rPr>
          <w:t>5.2.6.1</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Standard HL7 V2.5</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_Toc483908185 \h </w:instrText>
        </w:r>
        <w:r w:rsidR="00B52216" w:rsidRPr="00164487">
          <w:rPr>
            <w:noProof/>
            <w:webHidden/>
          </w:rPr>
        </w:r>
        <w:r w:rsidR="00B52216" w:rsidRPr="00164487">
          <w:rPr>
            <w:noProof/>
            <w:webHidden/>
          </w:rPr>
          <w:fldChar w:fldCharType="separate"/>
        </w:r>
        <w:r w:rsidR="00164487" w:rsidRPr="00164487">
          <w:rPr>
            <w:noProof/>
            <w:webHidden/>
          </w:rPr>
          <w:t>167</w:t>
        </w:r>
        <w:r w:rsidR="00B52216" w:rsidRPr="00164487">
          <w:rPr>
            <w:noProof/>
            <w:webHidden/>
          </w:rPr>
          <w:fldChar w:fldCharType="end"/>
        </w:r>
      </w:hyperlink>
    </w:p>
    <w:p w14:paraId="0DE71C02" w14:textId="77777777" w:rsidR="00B52216" w:rsidRPr="00164487"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186" w:history="1">
        <w:r w:rsidR="00B52216" w:rsidRPr="00164487">
          <w:rPr>
            <w:rStyle w:val="Collegamentoipertestuale"/>
            <w:noProof/>
          </w:rPr>
          <w:t>5.2.6.2</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Standard HL7 V3</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_Toc483908186 \h </w:instrText>
        </w:r>
        <w:r w:rsidR="00B52216" w:rsidRPr="00164487">
          <w:rPr>
            <w:noProof/>
            <w:webHidden/>
          </w:rPr>
        </w:r>
        <w:r w:rsidR="00B52216" w:rsidRPr="00164487">
          <w:rPr>
            <w:noProof/>
            <w:webHidden/>
          </w:rPr>
          <w:fldChar w:fldCharType="separate"/>
        </w:r>
        <w:r w:rsidR="00164487" w:rsidRPr="00164487">
          <w:rPr>
            <w:noProof/>
            <w:webHidden/>
          </w:rPr>
          <w:t>168</w:t>
        </w:r>
        <w:r w:rsidR="00B52216" w:rsidRPr="00164487">
          <w:rPr>
            <w:noProof/>
            <w:webHidden/>
          </w:rPr>
          <w:fldChar w:fldCharType="end"/>
        </w:r>
      </w:hyperlink>
    </w:p>
    <w:p w14:paraId="762A290D"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87" w:history="1">
        <w:r w:rsidR="00B52216" w:rsidRPr="00164487">
          <w:rPr>
            <w:rStyle w:val="Collegamentoipertestuale"/>
            <w:noProof/>
          </w:rPr>
          <w:t>5.2.7</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Aggiornamento catalogo</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_Toc483908187 \h </w:instrText>
        </w:r>
        <w:r w:rsidR="00B52216" w:rsidRPr="00164487">
          <w:rPr>
            <w:noProof/>
            <w:webHidden/>
          </w:rPr>
        </w:r>
        <w:r w:rsidR="00B52216" w:rsidRPr="00164487">
          <w:rPr>
            <w:noProof/>
            <w:webHidden/>
          </w:rPr>
          <w:fldChar w:fldCharType="separate"/>
        </w:r>
        <w:r w:rsidR="00164487" w:rsidRPr="00164487">
          <w:rPr>
            <w:noProof/>
            <w:webHidden/>
          </w:rPr>
          <w:t>168</w:t>
        </w:r>
        <w:r w:rsidR="00B52216" w:rsidRPr="00164487">
          <w:rPr>
            <w:noProof/>
            <w:webHidden/>
          </w:rPr>
          <w:fldChar w:fldCharType="end"/>
        </w:r>
      </w:hyperlink>
    </w:p>
    <w:p w14:paraId="4A75DDFE"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88" w:history="1">
        <w:r w:rsidR="00B52216" w:rsidRPr="00164487">
          <w:rPr>
            <w:rStyle w:val="Collegamentoipertestuale"/>
            <w:noProof/>
          </w:rPr>
          <w:t>5.2.8</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Servizio di Notifica variazione catalogo</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_Toc483908188 \h </w:instrText>
        </w:r>
        <w:r w:rsidR="00B52216" w:rsidRPr="00164487">
          <w:rPr>
            <w:noProof/>
            <w:webHidden/>
          </w:rPr>
        </w:r>
        <w:r w:rsidR="00B52216" w:rsidRPr="00164487">
          <w:rPr>
            <w:noProof/>
            <w:webHidden/>
          </w:rPr>
          <w:fldChar w:fldCharType="separate"/>
        </w:r>
        <w:r w:rsidR="00164487" w:rsidRPr="00164487">
          <w:rPr>
            <w:noProof/>
            <w:webHidden/>
          </w:rPr>
          <w:t>170</w:t>
        </w:r>
        <w:r w:rsidR="00B52216" w:rsidRPr="00164487">
          <w:rPr>
            <w:noProof/>
            <w:webHidden/>
          </w:rPr>
          <w:fldChar w:fldCharType="end"/>
        </w:r>
      </w:hyperlink>
    </w:p>
    <w:p w14:paraId="26D2464C" w14:textId="77777777" w:rsidR="00B52216" w:rsidRPr="00164487"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89" w:history="1">
        <w:r w:rsidR="00B52216" w:rsidRPr="00164487">
          <w:rPr>
            <w:rStyle w:val="Collegamentoipertestuale"/>
            <w:noProof/>
          </w:rPr>
          <w:t>5.2.9</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 di Anonimizzazione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_Toc483908189 \h </w:instrText>
        </w:r>
        <w:r w:rsidR="00B52216" w:rsidRPr="00164487">
          <w:rPr>
            <w:noProof/>
            <w:webHidden/>
          </w:rPr>
        </w:r>
        <w:r w:rsidR="00B52216" w:rsidRPr="00164487">
          <w:rPr>
            <w:noProof/>
            <w:webHidden/>
          </w:rPr>
          <w:fldChar w:fldCharType="separate"/>
        </w:r>
        <w:r w:rsidR="00164487" w:rsidRPr="00164487">
          <w:rPr>
            <w:noProof/>
            <w:webHidden/>
          </w:rPr>
          <w:t>172</w:t>
        </w:r>
        <w:r w:rsidR="00B52216" w:rsidRPr="00164487">
          <w:rPr>
            <w:noProof/>
            <w:webHidden/>
          </w:rPr>
          <w:fldChar w:fldCharType="end"/>
        </w:r>
      </w:hyperlink>
    </w:p>
    <w:p w14:paraId="6BDF9019"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90" w:history="1">
        <w:r w:rsidR="00B52216" w:rsidRPr="00164487">
          <w:rPr>
            <w:rStyle w:val="Collegamentoipertestuale"/>
            <w:noProof/>
          </w:rPr>
          <w:t>5.2.10</w:t>
        </w:r>
        <w:r w:rsidR="00B52216" w:rsidRPr="00164487">
          <w:rPr>
            <w:rFonts w:asciiTheme="minorHAnsi" w:eastAsiaTheme="minorEastAsia" w:hAnsiTheme="minorHAnsi" w:cstheme="minorBidi"/>
            <w:noProof/>
            <w:sz w:val="22"/>
            <w:szCs w:val="22"/>
          </w:rPr>
          <w:tab/>
        </w:r>
        <w:r w:rsidR="00B52216" w:rsidRPr="00164487">
          <w:rPr>
            <w:rStyle w:val="Collegamentoipertestuale"/>
            <w:noProof/>
          </w:rPr>
          <w:t>Servizi di Deanonimizzazione</w:t>
        </w:r>
        <w:r w:rsidR="00B52216" w:rsidRPr="00164487">
          <w:rPr>
            <w:noProof/>
            <w:webHidden/>
          </w:rPr>
          <w:tab/>
        </w:r>
        <w:r w:rsidR="00B52216" w:rsidRPr="00164487">
          <w:rPr>
            <w:noProof/>
            <w:webHidden/>
          </w:rPr>
          <w:fldChar w:fldCharType="begin"/>
        </w:r>
        <w:r w:rsidR="00B52216" w:rsidRPr="00164487">
          <w:rPr>
            <w:noProof/>
            <w:webHidden/>
          </w:rPr>
          <w:instrText xml:space="preserve"> PAGEREF _Toc483908190 \h </w:instrText>
        </w:r>
        <w:r w:rsidR="00B52216" w:rsidRPr="00164487">
          <w:rPr>
            <w:noProof/>
            <w:webHidden/>
          </w:rPr>
        </w:r>
        <w:r w:rsidR="00B52216" w:rsidRPr="00164487">
          <w:rPr>
            <w:noProof/>
            <w:webHidden/>
          </w:rPr>
          <w:fldChar w:fldCharType="separate"/>
        </w:r>
        <w:r w:rsidR="00164487" w:rsidRPr="00164487">
          <w:rPr>
            <w:noProof/>
            <w:webHidden/>
          </w:rPr>
          <w:t>174</w:t>
        </w:r>
        <w:r w:rsidR="00B52216" w:rsidRPr="00164487">
          <w:rPr>
            <w:noProof/>
            <w:webHidden/>
          </w:rPr>
          <w:fldChar w:fldCharType="end"/>
        </w:r>
      </w:hyperlink>
    </w:p>
    <w:p w14:paraId="7AA7FBA6" w14:textId="77777777" w:rsidR="00B52216"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191" w:history="1">
        <w:r w:rsidR="00B52216" w:rsidRPr="00F23AEF">
          <w:rPr>
            <w:rStyle w:val="Collegamentoipertestuale"/>
            <w:noProof/>
          </w:rPr>
          <w:t>5.3</w:t>
        </w:r>
        <w:r w:rsidR="00B52216">
          <w:rPr>
            <w:rFonts w:asciiTheme="minorHAnsi" w:eastAsiaTheme="minorEastAsia" w:hAnsiTheme="minorHAnsi" w:cstheme="minorBidi"/>
            <w:b w:val="0"/>
            <w:noProof/>
            <w:sz w:val="22"/>
            <w:szCs w:val="22"/>
          </w:rPr>
          <w:tab/>
        </w:r>
        <w:r w:rsidR="00B52216" w:rsidRPr="00F23AEF">
          <w:rPr>
            <w:rStyle w:val="Collegamentoipertestuale"/>
            <w:noProof/>
          </w:rPr>
          <w:t>Servizi di Alimentazione Dati e Documenti (categorie “funzioni di alimentazione” e “funzioni indicizzazione documenti”)</w:t>
        </w:r>
        <w:r w:rsidR="00B52216">
          <w:rPr>
            <w:noProof/>
            <w:webHidden/>
          </w:rPr>
          <w:tab/>
        </w:r>
        <w:r w:rsidR="00B52216">
          <w:rPr>
            <w:noProof/>
            <w:webHidden/>
          </w:rPr>
          <w:fldChar w:fldCharType="begin"/>
        </w:r>
        <w:r w:rsidR="00B52216">
          <w:rPr>
            <w:noProof/>
            <w:webHidden/>
          </w:rPr>
          <w:instrText xml:space="preserve"> PAGEREF _Toc483908191 \h </w:instrText>
        </w:r>
        <w:r w:rsidR="00B52216">
          <w:rPr>
            <w:noProof/>
            <w:webHidden/>
          </w:rPr>
        </w:r>
        <w:r w:rsidR="00B52216">
          <w:rPr>
            <w:noProof/>
            <w:webHidden/>
          </w:rPr>
          <w:fldChar w:fldCharType="separate"/>
        </w:r>
        <w:r w:rsidR="00164487">
          <w:rPr>
            <w:noProof/>
            <w:webHidden/>
          </w:rPr>
          <w:t>175</w:t>
        </w:r>
        <w:r w:rsidR="00B52216">
          <w:rPr>
            <w:noProof/>
            <w:webHidden/>
          </w:rPr>
          <w:fldChar w:fldCharType="end"/>
        </w:r>
      </w:hyperlink>
    </w:p>
    <w:p w14:paraId="196E1727"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92" w:history="1">
        <w:r w:rsidR="00B52216" w:rsidRPr="00F23AEF">
          <w:rPr>
            <w:rStyle w:val="Collegamentoipertestuale"/>
            <w:noProof/>
          </w:rPr>
          <w:t>5.3.1</w:t>
        </w:r>
        <w:r w:rsidR="00B52216">
          <w:rPr>
            <w:rFonts w:asciiTheme="minorHAnsi" w:eastAsiaTheme="minorEastAsia" w:hAnsiTheme="minorHAnsi" w:cstheme="minorBidi"/>
            <w:noProof/>
            <w:sz w:val="22"/>
            <w:szCs w:val="22"/>
          </w:rPr>
          <w:tab/>
        </w:r>
        <w:r w:rsidR="00B52216" w:rsidRPr="00F23AEF">
          <w:rPr>
            <w:rStyle w:val="Collegamentoipertestuale"/>
            <w:noProof/>
          </w:rPr>
          <w:t>Servizio di Firma Digitale Remota</w:t>
        </w:r>
        <w:r w:rsidR="00B52216">
          <w:rPr>
            <w:noProof/>
            <w:webHidden/>
          </w:rPr>
          <w:tab/>
        </w:r>
        <w:r w:rsidR="00B52216">
          <w:rPr>
            <w:noProof/>
            <w:webHidden/>
          </w:rPr>
          <w:fldChar w:fldCharType="begin"/>
        </w:r>
        <w:r w:rsidR="00B52216">
          <w:rPr>
            <w:noProof/>
            <w:webHidden/>
          </w:rPr>
          <w:instrText xml:space="preserve"> PAGEREF _Toc483908192 \h </w:instrText>
        </w:r>
        <w:r w:rsidR="00B52216">
          <w:rPr>
            <w:noProof/>
            <w:webHidden/>
          </w:rPr>
        </w:r>
        <w:r w:rsidR="00B52216">
          <w:rPr>
            <w:noProof/>
            <w:webHidden/>
          </w:rPr>
          <w:fldChar w:fldCharType="separate"/>
        </w:r>
        <w:r w:rsidR="00164487">
          <w:rPr>
            <w:noProof/>
            <w:webHidden/>
          </w:rPr>
          <w:t>175</w:t>
        </w:r>
        <w:r w:rsidR="00B52216">
          <w:rPr>
            <w:noProof/>
            <w:webHidden/>
          </w:rPr>
          <w:fldChar w:fldCharType="end"/>
        </w:r>
      </w:hyperlink>
    </w:p>
    <w:p w14:paraId="2F7AF2C9"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93" w:history="1">
        <w:r w:rsidR="00B52216" w:rsidRPr="00F23AEF">
          <w:rPr>
            <w:rStyle w:val="Collegamentoipertestuale"/>
            <w:noProof/>
          </w:rPr>
          <w:t>5.3.2</w:t>
        </w:r>
        <w:r w:rsidR="00B52216">
          <w:rPr>
            <w:rFonts w:asciiTheme="minorHAnsi" w:eastAsiaTheme="minorEastAsia" w:hAnsiTheme="minorHAnsi" w:cstheme="minorBidi"/>
            <w:noProof/>
            <w:sz w:val="22"/>
            <w:szCs w:val="22"/>
          </w:rPr>
          <w:tab/>
        </w:r>
        <w:r w:rsidR="00B52216" w:rsidRPr="00F23AEF">
          <w:rPr>
            <w:rStyle w:val="Collegamentoipertestuale"/>
            <w:noProof/>
          </w:rPr>
          <w:t>Servizio di Verifica Remota Firma Digitale</w:t>
        </w:r>
        <w:r w:rsidR="00B52216">
          <w:rPr>
            <w:noProof/>
            <w:webHidden/>
          </w:rPr>
          <w:tab/>
        </w:r>
        <w:r w:rsidR="00B52216">
          <w:rPr>
            <w:noProof/>
            <w:webHidden/>
          </w:rPr>
          <w:fldChar w:fldCharType="begin"/>
        </w:r>
        <w:r w:rsidR="00B52216">
          <w:rPr>
            <w:noProof/>
            <w:webHidden/>
          </w:rPr>
          <w:instrText xml:space="preserve"> PAGEREF _Toc483908193 \h </w:instrText>
        </w:r>
        <w:r w:rsidR="00B52216">
          <w:rPr>
            <w:noProof/>
            <w:webHidden/>
          </w:rPr>
        </w:r>
        <w:r w:rsidR="00B52216">
          <w:rPr>
            <w:noProof/>
            <w:webHidden/>
          </w:rPr>
          <w:fldChar w:fldCharType="separate"/>
        </w:r>
        <w:r w:rsidR="00164487">
          <w:rPr>
            <w:noProof/>
            <w:webHidden/>
          </w:rPr>
          <w:t>176</w:t>
        </w:r>
        <w:r w:rsidR="00B52216">
          <w:rPr>
            <w:noProof/>
            <w:webHidden/>
          </w:rPr>
          <w:fldChar w:fldCharType="end"/>
        </w:r>
      </w:hyperlink>
    </w:p>
    <w:p w14:paraId="1AC0C4AA"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94" w:history="1">
        <w:r w:rsidR="00B52216" w:rsidRPr="00F23AEF">
          <w:rPr>
            <w:rStyle w:val="Collegamentoipertestuale"/>
            <w:noProof/>
          </w:rPr>
          <w:t>5.3.3</w:t>
        </w:r>
        <w:r w:rsidR="00B52216">
          <w:rPr>
            <w:rFonts w:asciiTheme="minorHAnsi" w:eastAsiaTheme="minorEastAsia" w:hAnsiTheme="minorHAnsi" w:cstheme="minorBidi"/>
            <w:noProof/>
            <w:sz w:val="22"/>
            <w:szCs w:val="22"/>
          </w:rPr>
          <w:tab/>
        </w:r>
        <w:r w:rsidR="00B52216" w:rsidRPr="00F23AEF">
          <w:rPr>
            <w:rStyle w:val="Collegamentoipertestuale"/>
            <w:noProof/>
          </w:rPr>
          <w:t>Servizio di Ricezione Documento su Repository Documentale/FSE</w:t>
        </w:r>
        <w:r w:rsidR="00B52216">
          <w:rPr>
            <w:noProof/>
            <w:webHidden/>
          </w:rPr>
          <w:tab/>
        </w:r>
        <w:r w:rsidR="00B52216">
          <w:rPr>
            <w:noProof/>
            <w:webHidden/>
          </w:rPr>
          <w:fldChar w:fldCharType="begin"/>
        </w:r>
        <w:r w:rsidR="00B52216">
          <w:rPr>
            <w:noProof/>
            <w:webHidden/>
          </w:rPr>
          <w:instrText xml:space="preserve"> PAGEREF _Toc483908194 \h </w:instrText>
        </w:r>
        <w:r w:rsidR="00B52216">
          <w:rPr>
            <w:noProof/>
            <w:webHidden/>
          </w:rPr>
        </w:r>
        <w:r w:rsidR="00B52216">
          <w:rPr>
            <w:noProof/>
            <w:webHidden/>
          </w:rPr>
          <w:fldChar w:fldCharType="separate"/>
        </w:r>
        <w:r w:rsidR="00164487">
          <w:rPr>
            <w:noProof/>
            <w:webHidden/>
          </w:rPr>
          <w:t>177</w:t>
        </w:r>
        <w:r w:rsidR="00B52216">
          <w:rPr>
            <w:noProof/>
            <w:webHidden/>
          </w:rPr>
          <w:fldChar w:fldCharType="end"/>
        </w:r>
      </w:hyperlink>
    </w:p>
    <w:p w14:paraId="704577B6"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95" w:history="1">
        <w:r w:rsidR="00B52216" w:rsidRPr="00F23AEF">
          <w:rPr>
            <w:rStyle w:val="Collegamentoipertestuale"/>
            <w:noProof/>
          </w:rPr>
          <w:t>5.3.4</w:t>
        </w:r>
        <w:r w:rsidR="00B52216">
          <w:rPr>
            <w:rFonts w:asciiTheme="minorHAnsi" w:eastAsiaTheme="minorEastAsia" w:hAnsiTheme="minorHAnsi" w:cstheme="minorBidi"/>
            <w:noProof/>
            <w:sz w:val="22"/>
            <w:szCs w:val="22"/>
          </w:rPr>
          <w:tab/>
        </w:r>
        <w:r w:rsidR="00B52216" w:rsidRPr="00F23AEF">
          <w:rPr>
            <w:rStyle w:val="Collegamentoipertestuale"/>
            <w:noProof/>
          </w:rPr>
          <w:t>Servizio di modifica dei metadati “locali”</w:t>
        </w:r>
        <w:r w:rsidR="00B52216">
          <w:rPr>
            <w:noProof/>
            <w:webHidden/>
          </w:rPr>
          <w:tab/>
        </w:r>
        <w:r w:rsidR="00B52216">
          <w:rPr>
            <w:noProof/>
            <w:webHidden/>
          </w:rPr>
          <w:fldChar w:fldCharType="begin"/>
        </w:r>
        <w:r w:rsidR="00B52216">
          <w:rPr>
            <w:noProof/>
            <w:webHidden/>
          </w:rPr>
          <w:instrText xml:space="preserve"> PAGEREF _Toc483908195 \h </w:instrText>
        </w:r>
        <w:r w:rsidR="00B52216">
          <w:rPr>
            <w:noProof/>
            <w:webHidden/>
          </w:rPr>
        </w:r>
        <w:r w:rsidR="00B52216">
          <w:rPr>
            <w:noProof/>
            <w:webHidden/>
          </w:rPr>
          <w:fldChar w:fldCharType="separate"/>
        </w:r>
        <w:r w:rsidR="00164487">
          <w:rPr>
            <w:noProof/>
            <w:webHidden/>
          </w:rPr>
          <w:t>177</w:t>
        </w:r>
        <w:r w:rsidR="00B52216">
          <w:rPr>
            <w:noProof/>
            <w:webHidden/>
          </w:rPr>
          <w:fldChar w:fldCharType="end"/>
        </w:r>
      </w:hyperlink>
    </w:p>
    <w:p w14:paraId="340E65AC"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96" w:history="1">
        <w:r w:rsidR="00B52216" w:rsidRPr="00F23AEF">
          <w:rPr>
            <w:rStyle w:val="Collegamentoipertestuale"/>
            <w:noProof/>
          </w:rPr>
          <w:t>5.3.5</w:t>
        </w:r>
        <w:r w:rsidR="00B52216">
          <w:rPr>
            <w:rFonts w:asciiTheme="minorHAnsi" w:eastAsiaTheme="minorEastAsia" w:hAnsiTheme="minorHAnsi" w:cstheme="minorBidi"/>
            <w:noProof/>
            <w:sz w:val="22"/>
            <w:szCs w:val="22"/>
          </w:rPr>
          <w:tab/>
        </w:r>
        <w:r w:rsidR="00B52216" w:rsidRPr="00F23AEF">
          <w:rPr>
            <w:rStyle w:val="Collegamentoipertestuale"/>
            <w:noProof/>
          </w:rPr>
          <w:t>Servizio di Ricezione Dati di Laboratorio Urgenti (non “firmati”)</w:t>
        </w:r>
        <w:r w:rsidR="00B52216">
          <w:rPr>
            <w:noProof/>
            <w:webHidden/>
          </w:rPr>
          <w:tab/>
        </w:r>
        <w:r w:rsidR="00B52216">
          <w:rPr>
            <w:noProof/>
            <w:webHidden/>
          </w:rPr>
          <w:fldChar w:fldCharType="begin"/>
        </w:r>
        <w:r w:rsidR="00B52216">
          <w:rPr>
            <w:noProof/>
            <w:webHidden/>
          </w:rPr>
          <w:instrText xml:space="preserve"> PAGEREF _Toc483908196 \h </w:instrText>
        </w:r>
        <w:r w:rsidR="00B52216">
          <w:rPr>
            <w:noProof/>
            <w:webHidden/>
          </w:rPr>
        </w:r>
        <w:r w:rsidR="00B52216">
          <w:rPr>
            <w:noProof/>
            <w:webHidden/>
          </w:rPr>
          <w:fldChar w:fldCharType="separate"/>
        </w:r>
        <w:r w:rsidR="00164487">
          <w:rPr>
            <w:noProof/>
            <w:webHidden/>
          </w:rPr>
          <w:t>178</w:t>
        </w:r>
        <w:r w:rsidR="00B52216">
          <w:rPr>
            <w:noProof/>
            <w:webHidden/>
          </w:rPr>
          <w:fldChar w:fldCharType="end"/>
        </w:r>
      </w:hyperlink>
    </w:p>
    <w:p w14:paraId="275F4855"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97" w:history="1">
        <w:r w:rsidR="00B52216" w:rsidRPr="00F23AEF">
          <w:rPr>
            <w:rStyle w:val="Collegamentoipertestuale"/>
            <w:noProof/>
          </w:rPr>
          <w:t>5.3.6</w:t>
        </w:r>
        <w:r w:rsidR="00B52216">
          <w:rPr>
            <w:rFonts w:asciiTheme="minorHAnsi" w:eastAsiaTheme="minorEastAsia" w:hAnsiTheme="minorHAnsi" w:cstheme="minorBidi"/>
            <w:noProof/>
            <w:sz w:val="22"/>
            <w:szCs w:val="22"/>
          </w:rPr>
          <w:tab/>
        </w:r>
        <w:r w:rsidR="00B52216" w:rsidRPr="00F23AEF">
          <w:rPr>
            <w:rStyle w:val="Collegamentoipertestuale"/>
            <w:noProof/>
          </w:rPr>
          <w:t>Servizio di indicizzazione documenti su Registry Regionale FSE</w:t>
        </w:r>
        <w:r w:rsidR="00B52216">
          <w:rPr>
            <w:noProof/>
            <w:webHidden/>
          </w:rPr>
          <w:tab/>
        </w:r>
        <w:r w:rsidR="00B52216">
          <w:rPr>
            <w:noProof/>
            <w:webHidden/>
          </w:rPr>
          <w:fldChar w:fldCharType="begin"/>
        </w:r>
        <w:r w:rsidR="00B52216">
          <w:rPr>
            <w:noProof/>
            <w:webHidden/>
          </w:rPr>
          <w:instrText xml:space="preserve"> PAGEREF _Toc483908197 \h </w:instrText>
        </w:r>
        <w:r w:rsidR="00B52216">
          <w:rPr>
            <w:noProof/>
            <w:webHidden/>
          </w:rPr>
        </w:r>
        <w:r w:rsidR="00B52216">
          <w:rPr>
            <w:noProof/>
            <w:webHidden/>
          </w:rPr>
          <w:fldChar w:fldCharType="separate"/>
        </w:r>
        <w:r w:rsidR="00164487">
          <w:rPr>
            <w:noProof/>
            <w:webHidden/>
          </w:rPr>
          <w:t>178</w:t>
        </w:r>
        <w:r w:rsidR="00B52216">
          <w:rPr>
            <w:noProof/>
            <w:webHidden/>
          </w:rPr>
          <w:fldChar w:fldCharType="end"/>
        </w:r>
      </w:hyperlink>
    </w:p>
    <w:p w14:paraId="0D66BE59"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98" w:history="1">
        <w:r w:rsidR="00B52216" w:rsidRPr="00F23AEF">
          <w:rPr>
            <w:rStyle w:val="Collegamentoipertestuale"/>
            <w:noProof/>
          </w:rPr>
          <w:t>5.3.7</w:t>
        </w:r>
        <w:r w:rsidR="00B52216">
          <w:rPr>
            <w:rFonts w:asciiTheme="minorHAnsi" w:eastAsiaTheme="minorEastAsia" w:hAnsiTheme="minorHAnsi" w:cstheme="minorBidi"/>
            <w:noProof/>
            <w:sz w:val="22"/>
            <w:szCs w:val="22"/>
          </w:rPr>
          <w:tab/>
        </w:r>
        <w:r w:rsidR="00B52216" w:rsidRPr="00F23AEF">
          <w:rPr>
            <w:rStyle w:val="Collegamentoipertestuale"/>
            <w:noProof/>
          </w:rPr>
          <w:t>Servizio di Marca Temporale</w:t>
        </w:r>
        <w:r w:rsidR="00B52216">
          <w:rPr>
            <w:noProof/>
            <w:webHidden/>
          </w:rPr>
          <w:tab/>
        </w:r>
        <w:r w:rsidR="00B52216">
          <w:rPr>
            <w:noProof/>
            <w:webHidden/>
          </w:rPr>
          <w:fldChar w:fldCharType="begin"/>
        </w:r>
        <w:r w:rsidR="00B52216">
          <w:rPr>
            <w:noProof/>
            <w:webHidden/>
          </w:rPr>
          <w:instrText xml:space="preserve"> PAGEREF _Toc483908198 \h </w:instrText>
        </w:r>
        <w:r w:rsidR="00B52216">
          <w:rPr>
            <w:noProof/>
            <w:webHidden/>
          </w:rPr>
        </w:r>
        <w:r w:rsidR="00B52216">
          <w:rPr>
            <w:noProof/>
            <w:webHidden/>
          </w:rPr>
          <w:fldChar w:fldCharType="separate"/>
        </w:r>
        <w:r w:rsidR="00164487">
          <w:rPr>
            <w:noProof/>
            <w:webHidden/>
          </w:rPr>
          <w:t>178</w:t>
        </w:r>
        <w:r w:rsidR="00B52216">
          <w:rPr>
            <w:noProof/>
            <w:webHidden/>
          </w:rPr>
          <w:fldChar w:fldCharType="end"/>
        </w:r>
      </w:hyperlink>
    </w:p>
    <w:p w14:paraId="39A10B2A"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199" w:history="1">
        <w:r w:rsidR="00B52216" w:rsidRPr="00F23AEF">
          <w:rPr>
            <w:rStyle w:val="Collegamentoipertestuale"/>
            <w:noProof/>
          </w:rPr>
          <w:t>5.3.8</w:t>
        </w:r>
        <w:r w:rsidR="00B52216">
          <w:rPr>
            <w:rFonts w:asciiTheme="minorHAnsi" w:eastAsiaTheme="minorEastAsia" w:hAnsiTheme="minorHAnsi" w:cstheme="minorBidi"/>
            <w:noProof/>
            <w:sz w:val="22"/>
            <w:szCs w:val="22"/>
          </w:rPr>
          <w:tab/>
        </w:r>
        <w:r w:rsidR="00B52216" w:rsidRPr="00F23AEF">
          <w:rPr>
            <w:rStyle w:val="Collegamentoipertestuale"/>
            <w:noProof/>
          </w:rPr>
          <w:t>Servizio di Stampa Contrassegno</w:t>
        </w:r>
        <w:r w:rsidR="00B52216">
          <w:rPr>
            <w:noProof/>
            <w:webHidden/>
          </w:rPr>
          <w:tab/>
        </w:r>
        <w:r w:rsidR="00B52216">
          <w:rPr>
            <w:noProof/>
            <w:webHidden/>
          </w:rPr>
          <w:fldChar w:fldCharType="begin"/>
        </w:r>
        <w:r w:rsidR="00B52216">
          <w:rPr>
            <w:noProof/>
            <w:webHidden/>
          </w:rPr>
          <w:instrText xml:space="preserve"> PAGEREF _Toc483908199 \h </w:instrText>
        </w:r>
        <w:r w:rsidR="00B52216">
          <w:rPr>
            <w:noProof/>
            <w:webHidden/>
          </w:rPr>
        </w:r>
        <w:r w:rsidR="00B52216">
          <w:rPr>
            <w:noProof/>
            <w:webHidden/>
          </w:rPr>
          <w:fldChar w:fldCharType="separate"/>
        </w:r>
        <w:r w:rsidR="00164487">
          <w:rPr>
            <w:noProof/>
            <w:webHidden/>
          </w:rPr>
          <w:t>179</w:t>
        </w:r>
        <w:r w:rsidR="00B52216">
          <w:rPr>
            <w:noProof/>
            <w:webHidden/>
          </w:rPr>
          <w:fldChar w:fldCharType="end"/>
        </w:r>
      </w:hyperlink>
    </w:p>
    <w:p w14:paraId="723611E3" w14:textId="77777777" w:rsidR="00B52216"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200" w:history="1">
        <w:r w:rsidR="00B52216" w:rsidRPr="00F23AEF">
          <w:rPr>
            <w:rStyle w:val="Collegamentoipertestuale"/>
            <w:noProof/>
          </w:rPr>
          <w:t>5.4</w:t>
        </w:r>
        <w:r w:rsidR="00B52216">
          <w:rPr>
            <w:rFonts w:asciiTheme="minorHAnsi" w:eastAsiaTheme="minorEastAsia" w:hAnsiTheme="minorHAnsi" w:cstheme="minorBidi"/>
            <w:b w:val="0"/>
            <w:noProof/>
            <w:sz w:val="22"/>
            <w:szCs w:val="22"/>
          </w:rPr>
          <w:tab/>
        </w:r>
        <w:r w:rsidR="00B52216" w:rsidRPr="00F23AEF">
          <w:rPr>
            <w:rStyle w:val="Collegamentoipertestuale"/>
            <w:noProof/>
          </w:rPr>
          <w:t>Servizi di Consultazione dati e documenti (categoria “funzioni di ricerca e recupero documenti”)</w:t>
        </w:r>
        <w:r w:rsidR="00B52216">
          <w:rPr>
            <w:noProof/>
            <w:webHidden/>
          </w:rPr>
          <w:tab/>
        </w:r>
        <w:r w:rsidR="00B52216">
          <w:rPr>
            <w:noProof/>
            <w:webHidden/>
          </w:rPr>
          <w:fldChar w:fldCharType="begin"/>
        </w:r>
        <w:r w:rsidR="00B52216">
          <w:rPr>
            <w:noProof/>
            <w:webHidden/>
          </w:rPr>
          <w:instrText xml:space="preserve"> PAGEREF _Toc483908200 \h </w:instrText>
        </w:r>
        <w:r w:rsidR="00B52216">
          <w:rPr>
            <w:noProof/>
            <w:webHidden/>
          </w:rPr>
        </w:r>
        <w:r w:rsidR="00B52216">
          <w:rPr>
            <w:noProof/>
            <w:webHidden/>
          </w:rPr>
          <w:fldChar w:fldCharType="separate"/>
        </w:r>
        <w:r w:rsidR="00164487">
          <w:rPr>
            <w:noProof/>
            <w:webHidden/>
          </w:rPr>
          <w:t>180</w:t>
        </w:r>
        <w:r w:rsidR="00B52216">
          <w:rPr>
            <w:noProof/>
            <w:webHidden/>
          </w:rPr>
          <w:fldChar w:fldCharType="end"/>
        </w:r>
      </w:hyperlink>
    </w:p>
    <w:p w14:paraId="1F59242F"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201" w:history="1">
        <w:r w:rsidR="00B52216" w:rsidRPr="00F23AEF">
          <w:rPr>
            <w:rStyle w:val="Collegamentoipertestuale"/>
            <w:noProof/>
          </w:rPr>
          <w:t>5.4.1</w:t>
        </w:r>
        <w:r w:rsidR="00B52216">
          <w:rPr>
            <w:rFonts w:asciiTheme="minorHAnsi" w:eastAsiaTheme="minorEastAsia" w:hAnsiTheme="minorHAnsi" w:cstheme="minorBidi"/>
            <w:noProof/>
            <w:sz w:val="22"/>
            <w:szCs w:val="22"/>
          </w:rPr>
          <w:tab/>
        </w:r>
        <w:r w:rsidR="00B52216" w:rsidRPr="00F23AEF">
          <w:rPr>
            <w:rStyle w:val="Collegamentoipertestuale"/>
            <w:noProof/>
          </w:rPr>
          <w:t>Servizio di Ricerca Documenti su FSE</w:t>
        </w:r>
        <w:r w:rsidR="00B52216">
          <w:rPr>
            <w:noProof/>
            <w:webHidden/>
          </w:rPr>
          <w:tab/>
        </w:r>
        <w:r w:rsidR="00B52216">
          <w:rPr>
            <w:noProof/>
            <w:webHidden/>
          </w:rPr>
          <w:fldChar w:fldCharType="begin"/>
        </w:r>
        <w:r w:rsidR="00B52216">
          <w:rPr>
            <w:noProof/>
            <w:webHidden/>
          </w:rPr>
          <w:instrText xml:space="preserve"> PAGEREF _Toc483908201 \h </w:instrText>
        </w:r>
        <w:r w:rsidR="00B52216">
          <w:rPr>
            <w:noProof/>
            <w:webHidden/>
          </w:rPr>
        </w:r>
        <w:r w:rsidR="00B52216">
          <w:rPr>
            <w:noProof/>
            <w:webHidden/>
          </w:rPr>
          <w:fldChar w:fldCharType="separate"/>
        </w:r>
        <w:r w:rsidR="00164487">
          <w:rPr>
            <w:noProof/>
            <w:webHidden/>
          </w:rPr>
          <w:t>180</w:t>
        </w:r>
        <w:r w:rsidR="00B52216">
          <w:rPr>
            <w:noProof/>
            <w:webHidden/>
          </w:rPr>
          <w:fldChar w:fldCharType="end"/>
        </w:r>
      </w:hyperlink>
    </w:p>
    <w:p w14:paraId="39CDD626"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202" w:history="1">
        <w:r w:rsidR="00B52216" w:rsidRPr="00F23AEF">
          <w:rPr>
            <w:rStyle w:val="Collegamentoipertestuale"/>
            <w:noProof/>
          </w:rPr>
          <w:t>5.4.2</w:t>
        </w:r>
        <w:r w:rsidR="00B52216">
          <w:rPr>
            <w:rFonts w:asciiTheme="minorHAnsi" w:eastAsiaTheme="minorEastAsia" w:hAnsiTheme="minorHAnsi" w:cstheme="minorBidi"/>
            <w:noProof/>
            <w:sz w:val="22"/>
            <w:szCs w:val="22"/>
          </w:rPr>
          <w:tab/>
        </w:r>
        <w:r w:rsidR="00B52216" w:rsidRPr="00F23AEF">
          <w:rPr>
            <w:rStyle w:val="Collegamentoipertestuale"/>
            <w:noProof/>
          </w:rPr>
          <w:t>Servizio di Retrieve Documento da FSE</w:t>
        </w:r>
        <w:r w:rsidR="00B52216">
          <w:rPr>
            <w:noProof/>
            <w:webHidden/>
          </w:rPr>
          <w:tab/>
        </w:r>
        <w:r w:rsidR="00B52216">
          <w:rPr>
            <w:noProof/>
            <w:webHidden/>
          </w:rPr>
          <w:fldChar w:fldCharType="begin"/>
        </w:r>
        <w:r w:rsidR="00B52216">
          <w:rPr>
            <w:noProof/>
            <w:webHidden/>
          </w:rPr>
          <w:instrText xml:space="preserve"> PAGEREF _Toc483908202 \h </w:instrText>
        </w:r>
        <w:r w:rsidR="00B52216">
          <w:rPr>
            <w:noProof/>
            <w:webHidden/>
          </w:rPr>
        </w:r>
        <w:r w:rsidR="00B52216">
          <w:rPr>
            <w:noProof/>
            <w:webHidden/>
          </w:rPr>
          <w:fldChar w:fldCharType="separate"/>
        </w:r>
        <w:r w:rsidR="00164487">
          <w:rPr>
            <w:noProof/>
            <w:webHidden/>
          </w:rPr>
          <w:t>182</w:t>
        </w:r>
        <w:r w:rsidR="00B52216">
          <w:rPr>
            <w:noProof/>
            <w:webHidden/>
          </w:rPr>
          <w:fldChar w:fldCharType="end"/>
        </w:r>
      </w:hyperlink>
    </w:p>
    <w:p w14:paraId="289D36B0"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203" w:history="1">
        <w:r w:rsidR="00B52216" w:rsidRPr="00F23AEF">
          <w:rPr>
            <w:rStyle w:val="Collegamentoipertestuale"/>
            <w:noProof/>
          </w:rPr>
          <w:t>5.4.3</w:t>
        </w:r>
        <w:r w:rsidR="00B52216">
          <w:rPr>
            <w:rFonts w:asciiTheme="minorHAnsi" w:eastAsiaTheme="minorEastAsia" w:hAnsiTheme="minorHAnsi" w:cstheme="minorBidi"/>
            <w:noProof/>
            <w:sz w:val="22"/>
            <w:szCs w:val="22"/>
          </w:rPr>
          <w:tab/>
        </w:r>
        <w:r w:rsidR="00B52216" w:rsidRPr="00F23AEF">
          <w:rPr>
            <w:rStyle w:val="Collegamentoipertestuale"/>
            <w:noProof/>
          </w:rPr>
          <w:t>Servizio di Ricerca su Repository Locale (firmato e non – dati)</w:t>
        </w:r>
        <w:r w:rsidR="00B52216">
          <w:rPr>
            <w:noProof/>
            <w:webHidden/>
          </w:rPr>
          <w:tab/>
        </w:r>
        <w:r w:rsidR="00B52216">
          <w:rPr>
            <w:noProof/>
            <w:webHidden/>
          </w:rPr>
          <w:fldChar w:fldCharType="begin"/>
        </w:r>
        <w:r w:rsidR="00B52216">
          <w:rPr>
            <w:noProof/>
            <w:webHidden/>
          </w:rPr>
          <w:instrText xml:space="preserve"> PAGEREF _Toc483908203 \h </w:instrText>
        </w:r>
        <w:r w:rsidR="00B52216">
          <w:rPr>
            <w:noProof/>
            <w:webHidden/>
          </w:rPr>
        </w:r>
        <w:r w:rsidR="00B52216">
          <w:rPr>
            <w:noProof/>
            <w:webHidden/>
          </w:rPr>
          <w:fldChar w:fldCharType="separate"/>
        </w:r>
        <w:r w:rsidR="00164487">
          <w:rPr>
            <w:noProof/>
            <w:webHidden/>
          </w:rPr>
          <w:t>182</w:t>
        </w:r>
        <w:r w:rsidR="00B52216">
          <w:rPr>
            <w:noProof/>
            <w:webHidden/>
          </w:rPr>
          <w:fldChar w:fldCharType="end"/>
        </w:r>
      </w:hyperlink>
    </w:p>
    <w:p w14:paraId="3247D155"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204" w:history="1">
        <w:r w:rsidR="00B52216" w:rsidRPr="00F23AEF">
          <w:rPr>
            <w:rStyle w:val="Collegamentoipertestuale"/>
            <w:noProof/>
          </w:rPr>
          <w:t>5.4.4</w:t>
        </w:r>
        <w:r w:rsidR="00B52216">
          <w:rPr>
            <w:rFonts w:asciiTheme="minorHAnsi" w:eastAsiaTheme="minorEastAsia" w:hAnsiTheme="minorHAnsi" w:cstheme="minorBidi"/>
            <w:noProof/>
            <w:sz w:val="22"/>
            <w:szCs w:val="22"/>
          </w:rPr>
          <w:tab/>
        </w:r>
        <w:r w:rsidR="00B52216" w:rsidRPr="00F23AEF">
          <w:rPr>
            <w:rStyle w:val="Collegamentoipertestuale"/>
            <w:noProof/>
          </w:rPr>
          <w:t>Servizio di Retrieve Documento da Repository Locale (firmato e non - dati)</w:t>
        </w:r>
        <w:r w:rsidR="00B52216">
          <w:rPr>
            <w:noProof/>
            <w:webHidden/>
          </w:rPr>
          <w:tab/>
        </w:r>
        <w:r w:rsidR="00B52216">
          <w:rPr>
            <w:noProof/>
            <w:webHidden/>
          </w:rPr>
          <w:fldChar w:fldCharType="begin"/>
        </w:r>
        <w:r w:rsidR="00B52216">
          <w:rPr>
            <w:noProof/>
            <w:webHidden/>
          </w:rPr>
          <w:instrText xml:space="preserve"> PAGEREF _Toc483908204 \h </w:instrText>
        </w:r>
        <w:r w:rsidR="00B52216">
          <w:rPr>
            <w:noProof/>
            <w:webHidden/>
          </w:rPr>
        </w:r>
        <w:r w:rsidR="00B52216">
          <w:rPr>
            <w:noProof/>
            <w:webHidden/>
          </w:rPr>
          <w:fldChar w:fldCharType="separate"/>
        </w:r>
        <w:r w:rsidR="00164487">
          <w:rPr>
            <w:noProof/>
            <w:webHidden/>
          </w:rPr>
          <w:t>183</w:t>
        </w:r>
        <w:r w:rsidR="00B52216">
          <w:rPr>
            <w:noProof/>
            <w:webHidden/>
          </w:rPr>
          <w:fldChar w:fldCharType="end"/>
        </w:r>
      </w:hyperlink>
    </w:p>
    <w:p w14:paraId="08368A17"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205" w:history="1">
        <w:r w:rsidR="00B52216" w:rsidRPr="00F23AEF">
          <w:rPr>
            <w:rStyle w:val="Collegamentoipertestuale"/>
            <w:noProof/>
          </w:rPr>
          <w:t>5.4.5</w:t>
        </w:r>
        <w:r w:rsidR="00B52216">
          <w:rPr>
            <w:rFonts w:asciiTheme="minorHAnsi" w:eastAsiaTheme="minorEastAsia" w:hAnsiTheme="minorHAnsi" w:cstheme="minorBidi"/>
            <w:noProof/>
            <w:sz w:val="22"/>
            <w:szCs w:val="22"/>
          </w:rPr>
          <w:tab/>
        </w:r>
        <w:r w:rsidR="00B52216" w:rsidRPr="00F23AEF">
          <w:rPr>
            <w:rStyle w:val="Collegamentoipertestuale"/>
            <w:noProof/>
          </w:rPr>
          <w:t>Servizio di Recupero Risultati Precedenti di Laboratorio</w:t>
        </w:r>
        <w:r w:rsidR="00B52216">
          <w:rPr>
            <w:noProof/>
            <w:webHidden/>
          </w:rPr>
          <w:tab/>
        </w:r>
        <w:r w:rsidR="00B52216">
          <w:rPr>
            <w:noProof/>
            <w:webHidden/>
          </w:rPr>
          <w:fldChar w:fldCharType="begin"/>
        </w:r>
        <w:r w:rsidR="00B52216">
          <w:rPr>
            <w:noProof/>
            <w:webHidden/>
          </w:rPr>
          <w:instrText xml:space="preserve"> PAGEREF _Toc483908205 \h </w:instrText>
        </w:r>
        <w:r w:rsidR="00B52216">
          <w:rPr>
            <w:noProof/>
            <w:webHidden/>
          </w:rPr>
        </w:r>
        <w:r w:rsidR="00B52216">
          <w:rPr>
            <w:noProof/>
            <w:webHidden/>
          </w:rPr>
          <w:fldChar w:fldCharType="separate"/>
        </w:r>
        <w:r w:rsidR="00164487">
          <w:rPr>
            <w:noProof/>
            <w:webHidden/>
          </w:rPr>
          <w:t>183</w:t>
        </w:r>
        <w:r w:rsidR="00B52216">
          <w:rPr>
            <w:noProof/>
            <w:webHidden/>
          </w:rPr>
          <w:fldChar w:fldCharType="end"/>
        </w:r>
      </w:hyperlink>
    </w:p>
    <w:p w14:paraId="2F5C5086" w14:textId="77777777" w:rsidR="00B52216"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206" w:history="1">
        <w:r w:rsidR="00B52216" w:rsidRPr="00F23AEF">
          <w:rPr>
            <w:rStyle w:val="Collegamentoipertestuale"/>
            <w:noProof/>
          </w:rPr>
          <w:t>5.5</w:t>
        </w:r>
        <w:r w:rsidR="00B52216">
          <w:rPr>
            <w:rFonts w:asciiTheme="minorHAnsi" w:eastAsiaTheme="minorEastAsia" w:hAnsiTheme="minorHAnsi" w:cstheme="minorBidi"/>
            <w:b w:val="0"/>
            <w:noProof/>
            <w:sz w:val="22"/>
            <w:szCs w:val="22"/>
          </w:rPr>
          <w:tab/>
        </w:r>
        <w:r w:rsidR="00B52216" w:rsidRPr="00F23AEF">
          <w:rPr>
            <w:rStyle w:val="Collegamentoipertestuale"/>
            <w:noProof/>
          </w:rPr>
          <w:t>Servizio di gestione del Consenso</w:t>
        </w:r>
        <w:r w:rsidR="00B52216">
          <w:rPr>
            <w:noProof/>
            <w:webHidden/>
          </w:rPr>
          <w:tab/>
        </w:r>
        <w:r w:rsidR="00B52216">
          <w:rPr>
            <w:noProof/>
            <w:webHidden/>
          </w:rPr>
          <w:fldChar w:fldCharType="begin"/>
        </w:r>
        <w:r w:rsidR="00B52216">
          <w:rPr>
            <w:noProof/>
            <w:webHidden/>
          </w:rPr>
          <w:instrText xml:space="preserve"> PAGEREF _Toc483908206 \h </w:instrText>
        </w:r>
        <w:r w:rsidR="00B52216">
          <w:rPr>
            <w:noProof/>
            <w:webHidden/>
          </w:rPr>
        </w:r>
        <w:r w:rsidR="00B52216">
          <w:rPr>
            <w:noProof/>
            <w:webHidden/>
          </w:rPr>
          <w:fldChar w:fldCharType="separate"/>
        </w:r>
        <w:r w:rsidR="00164487">
          <w:rPr>
            <w:noProof/>
            <w:webHidden/>
          </w:rPr>
          <w:t>183</w:t>
        </w:r>
        <w:r w:rsidR="00B52216">
          <w:rPr>
            <w:noProof/>
            <w:webHidden/>
          </w:rPr>
          <w:fldChar w:fldCharType="end"/>
        </w:r>
      </w:hyperlink>
    </w:p>
    <w:p w14:paraId="0389F90E" w14:textId="77777777" w:rsidR="00B52216" w:rsidRDefault="00694901">
      <w:pPr>
        <w:pStyle w:val="Sommario2"/>
        <w:tabs>
          <w:tab w:val="left" w:pos="600"/>
          <w:tab w:val="right" w:leader="dot" w:pos="9629"/>
        </w:tabs>
        <w:rPr>
          <w:rFonts w:asciiTheme="minorHAnsi" w:eastAsiaTheme="minorEastAsia" w:hAnsiTheme="minorHAnsi" w:cstheme="minorBidi"/>
          <w:b w:val="0"/>
          <w:noProof/>
          <w:sz w:val="22"/>
          <w:szCs w:val="22"/>
        </w:rPr>
      </w:pPr>
      <w:hyperlink w:anchor="_Toc483908207" w:history="1">
        <w:r w:rsidR="00B52216" w:rsidRPr="00F23AEF">
          <w:rPr>
            <w:rStyle w:val="Collegamentoipertestuale"/>
            <w:noProof/>
          </w:rPr>
          <w:t>5.6</w:t>
        </w:r>
        <w:r w:rsidR="00B52216">
          <w:rPr>
            <w:rFonts w:asciiTheme="minorHAnsi" w:eastAsiaTheme="minorEastAsia" w:hAnsiTheme="minorHAnsi" w:cstheme="minorBidi"/>
            <w:b w:val="0"/>
            <w:noProof/>
            <w:sz w:val="22"/>
            <w:szCs w:val="22"/>
          </w:rPr>
          <w:tab/>
        </w:r>
        <w:r w:rsidR="00B52216" w:rsidRPr="00F23AEF">
          <w:rPr>
            <w:rStyle w:val="Collegamentoipertestuale"/>
            <w:noProof/>
          </w:rPr>
          <w:t>Ulteriori servizi previsti</w:t>
        </w:r>
        <w:r w:rsidR="00B52216">
          <w:rPr>
            <w:noProof/>
            <w:webHidden/>
          </w:rPr>
          <w:tab/>
        </w:r>
        <w:r w:rsidR="00B52216">
          <w:rPr>
            <w:noProof/>
            <w:webHidden/>
          </w:rPr>
          <w:fldChar w:fldCharType="begin"/>
        </w:r>
        <w:r w:rsidR="00B52216">
          <w:rPr>
            <w:noProof/>
            <w:webHidden/>
          </w:rPr>
          <w:instrText xml:space="preserve"> PAGEREF _Toc483908207 \h </w:instrText>
        </w:r>
        <w:r w:rsidR="00B52216">
          <w:rPr>
            <w:noProof/>
            <w:webHidden/>
          </w:rPr>
        </w:r>
        <w:r w:rsidR="00B52216">
          <w:rPr>
            <w:noProof/>
            <w:webHidden/>
          </w:rPr>
          <w:fldChar w:fldCharType="separate"/>
        </w:r>
        <w:r w:rsidR="00164487">
          <w:rPr>
            <w:noProof/>
            <w:webHidden/>
          </w:rPr>
          <w:t>188</w:t>
        </w:r>
        <w:r w:rsidR="00B52216">
          <w:rPr>
            <w:noProof/>
            <w:webHidden/>
          </w:rPr>
          <w:fldChar w:fldCharType="end"/>
        </w:r>
      </w:hyperlink>
    </w:p>
    <w:p w14:paraId="5F242F6D"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208" w:history="1">
        <w:r w:rsidR="00B52216" w:rsidRPr="00F23AEF">
          <w:rPr>
            <w:rStyle w:val="Collegamentoipertestuale"/>
            <w:noProof/>
          </w:rPr>
          <w:t>5.6.1</w:t>
        </w:r>
        <w:r w:rsidR="00B52216">
          <w:rPr>
            <w:rFonts w:asciiTheme="minorHAnsi" w:eastAsiaTheme="minorEastAsia" w:hAnsiTheme="minorHAnsi" w:cstheme="minorBidi"/>
            <w:noProof/>
            <w:sz w:val="22"/>
            <w:szCs w:val="22"/>
          </w:rPr>
          <w:tab/>
        </w:r>
        <w:r w:rsidR="00B52216" w:rsidRPr="00F23AEF">
          <w:rPr>
            <w:rStyle w:val="Collegamentoipertestuale"/>
            <w:noProof/>
          </w:rPr>
          <w:t>Servizi di gestione degli eventi</w:t>
        </w:r>
        <w:r w:rsidR="00B52216">
          <w:rPr>
            <w:noProof/>
            <w:webHidden/>
          </w:rPr>
          <w:tab/>
        </w:r>
        <w:r w:rsidR="00B52216">
          <w:rPr>
            <w:noProof/>
            <w:webHidden/>
          </w:rPr>
          <w:fldChar w:fldCharType="begin"/>
        </w:r>
        <w:r w:rsidR="00B52216">
          <w:rPr>
            <w:noProof/>
            <w:webHidden/>
          </w:rPr>
          <w:instrText xml:space="preserve"> PAGEREF _Toc483908208 \h </w:instrText>
        </w:r>
        <w:r w:rsidR="00B52216">
          <w:rPr>
            <w:noProof/>
            <w:webHidden/>
          </w:rPr>
        </w:r>
        <w:r w:rsidR="00B52216">
          <w:rPr>
            <w:noProof/>
            <w:webHidden/>
          </w:rPr>
          <w:fldChar w:fldCharType="separate"/>
        </w:r>
        <w:r w:rsidR="00164487">
          <w:rPr>
            <w:noProof/>
            <w:webHidden/>
          </w:rPr>
          <w:t>188</w:t>
        </w:r>
        <w:r w:rsidR="00B52216">
          <w:rPr>
            <w:noProof/>
            <w:webHidden/>
          </w:rPr>
          <w:fldChar w:fldCharType="end"/>
        </w:r>
      </w:hyperlink>
    </w:p>
    <w:p w14:paraId="0A3C6249"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09" w:history="1">
        <w:r w:rsidR="00B52216" w:rsidRPr="00F23AEF">
          <w:rPr>
            <w:rStyle w:val="Collegamentoipertestuale"/>
            <w:noProof/>
          </w:rPr>
          <w:t>5.6.1.1</w:t>
        </w:r>
        <w:r w:rsidR="00B52216">
          <w:rPr>
            <w:rFonts w:asciiTheme="minorHAnsi" w:eastAsiaTheme="minorEastAsia" w:hAnsiTheme="minorHAnsi" w:cstheme="minorBidi"/>
            <w:noProof/>
            <w:sz w:val="22"/>
            <w:szCs w:val="22"/>
          </w:rPr>
          <w:tab/>
        </w:r>
        <w:r w:rsidR="00B52216" w:rsidRPr="00F23AEF">
          <w:rPr>
            <w:rStyle w:val="Collegamentoipertestuale"/>
            <w:noProof/>
          </w:rPr>
          <w:t>Transazioni previste.</w:t>
        </w:r>
        <w:r w:rsidR="00B52216">
          <w:rPr>
            <w:noProof/>
            <w:webHidden/>
          </w:rPr>
          <w:tab/>
        </w:r>
        <w:r w:rsidR="00B52216">
          <w:rPr>
            <w:noProof/>
            <w:webHidden/>
          </w:rPr>
          <w:fldChar w:fldCharType="begin"/>
        </w:r>
        <w:r w:rsidR="00B52216">
          <w:rPr>
            <w:noProof/>
            <w:webHidden/>
          </w:rPr>
          <w:instrText xml:space="preserve"> PAGEREF _Toc483908209 \h </w:instrText>
        </w:r>
        <w:r w:rsidR="00B52216">
          <w:rPr>
            <w:noProof/>
            <w:webHidden/>
          </w:rPr>
        </w:r>
        <w:r w:rsidR="00B52216">
          <w:rPr>
            <w:noProof/>
            <w:webHidden/>
          </w:rPr>
          <w:fldChar w:fldCharType="separate"/>
        </w:r>
        <w:r w:rsidR="00164487">
          <w:rPr>
            <w:noProof/>
            <w:webHidden/>
          </w:rPr>
          <w:t>188</w:t>
        </w:r>
        <w:r w:rsidR="00B52216">
          <w:rPr>
            <w:noProof/>
            <w:webHidden/>
          </w:rPr>
          <w:fldChar w:fldCharType="end"/>
        </w:r>
      </w:hyperlink>
    </w:p>
    <w:p w14:paraId="49933D65"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10" w:history="1">
        <w:r w:rsidR="00B52216" w:rsidRPr="00F23AEF">
          <w:rPr>
            <w:rStyle w:val="Collegamentoipertestuale"/>
            <w:noProof/>
          </w:rPr>
          <w:t>5.6.1.1.1</w:t>
        </w:r>
        <w:r w:rsidR="00B52216">
          <w:rPr>
            <w:rFonts w:asciiTheme="minorHAnsi" w:eastAsiaTheme="minorEastAsia" w:hAnsiTheme="minorHAnsi" w:cstheme="minorBidi"/>
            <w:noProof/>
            <w:sz w:val="22"/>
            <w:szCs w:val="22"/>
          </w:rPr>
          <w:tab/>
        </w:r>
        <w:r w:rsidR="00B52216" w:rsidRPr="00F23AEF">
          <w:rPr>
            <w:rStyle w:val="Collegamentoipertestuale"/>
            <w:noProof/>
          </w:rPr>
          <w:t xml:space="preserve">– </w:t>
        </w:r>
        <w:r w:rsidR="00B52216" w:rsidRPr="00F23AEF">
          <w:rPr>
            <w:rStyle w:val="Collegamentoipertestuale"/>
            <w:rFonts w:cs="Arial"/>
            <w:noProof/>
          </w:rPr>
          <w:t>ITI-52 Document Metadata Subscribe</w:t>
        </w:r>
        <w:r w:rsidR="00B52216">
          <w:rPr>
            <w:noProof/>
            <w:webHidden/>
          </w:rPr>
          <w:tab/>
        </w:r>
        <w:r w:rsidR="00B52216">
          <w:rPr>
            <w:noProof/>
            <w:webHidden/>
          </w:rPr>
          <w:fldChar w:fldCharType="begin"/>
        </w:r>
        <w:r w:rsidR="00B52216">
          <w:rPr>
            <w:noProof/>
            <w:webHidden/>
          </w:rPr>
          <w:instrText xml:space="preserve"> PAGEREF _Toc483908210 \h </w:instrText>
        </w:r>
        <w:r w:rsidR="00B52216">
          <w:rPr>
            <w:noProof/>
            <w:webHidden/>
          </w:rPr>
        </w:r>
        <w:r w:rsidR="00B52216">
          <w:rPr>
            <w:noProof/>
            <w:webHidden/>
          </w:rPr>
          <w:fldChar w:fldCharType="separate"/>
        </w:r>
        <w:r w:rsidR="00164487">
          <w:rPr>
            <w:noProof/>
            <w:webHidden/>
          </w:rPr>
          <w:t>188</w:t>
        </w:r>
        <w:r w:rsidR="00B52216">
          <w:rPr>
            <w:noProof/>
            <w:webHidden/>
          </w:rPr>
          <w:fldChar w:fldCharType="end"/>
        </w:r>
      </w:hyperlink>
    </w:p>
    <w:p w14:paraId="30A73258"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11" w:history="1">
        <w:r w:rsidR="00B52216" w:rsidRPr="00F23AEF">
          <w:rPr>
            <w:rStyle w:val="Collegamentoipertestuale"/>
            <w:noProof/>
          </w:rPr>
          <w:t>5.6.1.1.2</w:t>
        </w:r>
        <w:r w:rsidR="00B52216">
          <w:rPr>
            <w:rFonts w:asciiTheme="minorHAnsi" w:eastAsiaTheme="minorEastAsia" w:hAnsiTheme="minorHAnsi" w:cstheme="minorBidi"/>
            <w:noProof/>
            <w:sz w:val="22"/>
            <w:szCs w:val="22"/>
          </w:rPr>
          <w:tab/>
        </w:r>
        <w:r w:rsidR="00B52216" w:rsidRPr="00F23AEF">
          <w:rPr>
            <w:rStyle w:val="Collegamentoipertestuale"/>
            <w:noProof/>
          </w:rPr>
          <w:t>– ITI-53 Document Metadata Notify (Push-style)</w:t>
        </w:r>
        <w:r w:rsidR="00B52216">
          <w:rPr>
            <w:noProof/>
            <w:webHidden/>
          </w:rPr>
          <w:tab/>
        </w:r>
        <w:r w:rsidR="00B52216">
          <w:rPr>
            <w:noProof/>
            <w:webHidden/>
          </w:rPr>
          <w:fldChar w:fldCharType="begin"/>
        </w:r>
        <w:r w:rsidR="00B52216">
          <w:rPr>
            <w:noProof/>
            <w:webHidden/>
          </w:rPr>
          <w:instrText xml:space="preserve"> PAGEREF _Toc483908211 \h </w:instrText>
        </w:r>
        <w:r w:rsidR="00B52216">
          <w:rPr>
            <w:noProof/>
            <w:webHidden/>
          </w:rPr>
        </w:r>
        <w:r w:rsidR="00B52216">
          <w:rPr>
            <w:noProof/>
            <w:webHidden/>
          </w:rPr>
          <w:fldChar w:fldCharType="separate"/>
        </w:r>
        <w:r w:rsidR="00164487">
          <w:rPr>
            <w:noProof/>
            <w:webHidden/>
          </w:rPr>
          <w:t>190</w:t>
        </w:r>
        <w:r w:rsidR="00B52216">
          <w:rPr>
            <w:noProof/>
            <w:webHidden/>
          </w:rPr>
          <w:fldChar w:fldCharType="end"/>
        </w:r>
      </w:hyperlink>
    </w:p>
    <w:p w14:paraId="19432DF7"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12" w:history="1">
        <w:r w:rsidR="00B52216" w:rsidRPr="00F23AEF">
          <w:rPr>
            <w:rStyle w:val="Collegamentoipertestuale"/>
            <w:noProof/>
            <w:lang w:val="en-US"/>
          </w:rPr>
          <w:t>5.6.1.1.3</w:t>
        </w:r>
        <w:r w:rsidR="00B52216">
          <w:rPr>
            <w:rFonts w:asciiTheme="minorHAnsi" w:eastAsiaTheme="minorEastAsia" w:hAnsiTheme="minorHAnsi" w:cstheme="minorBidi"/>
            <w:noProof/>
            <w:sz w:val="22"/>
            <w:szCs w:val="22"/>
          </w:rPr>
          <w:tab/>
        </w:r>
        <w:r w:rsidR="00B52216" w:rsidRPr="00F23AEF">
          <w:rPr>
            <w:rStyle w:val="Collegamentoipertestuale"/>
            <w:noProof/>
            <w:lang w:val="en-US"/>
          </w:rPr>
          <w:t>– ITI 69 Create/Destroy Pull Point</w:t>
        </w:r>
        <w:r w:rsidR="00B52216">
          <w:rPr>
            <w:noProof/>
            <w:webHidden/>
          </w:rPr>
          <w:tab/>
        </w:r>
        <w:r w:rsidR="00B52216">
          <w:rPr>
            <w:noProof/>
            <w:webHidden/>
          </w:rPr>
          <w:fldChar w:fldCharType="begin"/>
        </w:r>
        <w:r w:rsidR="00B52216">
          <w:rPr>
            <w:noProof/>
            <w:webHidden/>
          </w:rPr>
          <w:instrText xml:space="preserve"> PAGEREF _Toc483908212 \h </w:instrText>
        </w:r>
        <w:r w:rsidR="00B52216">
          <w:rPr>
            <w:noProof/>
            <w:webHidden/>
          </w:rPr>
        </w:r>
        <w:r w:rsidR="00B52216">
          <w:rPr>
            <w:noProof/>
            <w:webHidden/>
          </w:rPr>
          <w:fldChar w:fldCharType="separate"/>
        </w:r>
        <w:r w:rsidR="00164487">
          <w:rPr>
            <w:noProof/>
            <w:webHidden/>
          </w:rPr>
          <w:t>190</w:t>
        </w:r>
        <w:r w:rsidR="00B52216">
          <w:rPr>
            <w:noProof/>
            <w:webHidden/>
          </w:rPr>
          <w:fldChar w:fldCharType="end"/>
        </w:r>
      </w:hyperlink>
    </w:p>
    <w:p w14:paraId="414727F5"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13" w:history="1">
        <w:r w:rsidR="00B52216" w:rsidRPr="00F23AEF">
          <w:rPr>
            <w:rStyle w:val="Collegamentoipertestuale"/>
            <w:noProof/>
            <w:lang w:val="en-US"/>
          </w:rPr>
          <w:t>5.6.1.1.4</w:t>
        </w:r>
        <w:r w:rsidR="00B52216">
          <w:rPr>
            <w:rFonts w:asciiTheme="minorHAnsi" w:eastAsiaTheme="minorEastAsia" w:hAnsiTheme="minorHAnsi" w:cstheme="minorBidi"/>
            <w:noProof/>
            <w:sz w:val="22"/>
            <w:szCs w:val="22"/>
          </w:rPr>
          <w:tab/>
        </w:r>
        <w:r w:rsidR="00B52216" w:rsidRPr="00F23AEF">
          <w:rPr>
            <w:rStyle w:val="Collegamentoipertestuale"/>
            <w:noProof/>
            <w:lang w:val="en-US"/>
          </w:rPr>
          <w:t>–ITI-70 Notification Pull: (Pull-style)</w:t>
        </w:r>
        <w:r w:rsidR="00B52216">
          <w:rPr>
            <w:noProof/>
            <w:webHidden/>
          </w:rPr>
          <w:tab/>
        </w:r>
        <w:r w:rsidR="00B52216">
          <w:rPr>
            <w:noProof/>
            <w:webHidden/>
          </w:rPr>
          <w:fldChar w:fldCharType="begin"/>
        </w:r>
        <w:r w:rsidR="00B52216">
          <w:rPr>
            <w:noProof/>
            <w:webHidden/>
          </w:rPr>
          <w:instrText xml:space="preserve"> PAGEREF _Toc483908213 \h </w:instrText>
        </w:r>
        <w:r w:rsidR="00B52216">
          <w:rPr>
            <w:noProof/>
            <w:webHidden/>
          </w:rPr>
        </w:r>
        <w:r w:rsidR="00B52216">
          <w:rPr>
            <w:noProof/>
            <w:webHidden/>
          </w:rPr>
          <w:fldChar w:fldCharType="separate"/>
        </w:r>
        <w:r w:rsidR="00164487">
          <w:rPr>
            <w:noProof/>
            <w:webHidden/>
          </w:rPr>
          <w:t>191</w:t>
        </w:r>
        <w:r w:rsidR="00B52216">
          <w:rPr>
            <w:noProof/>
            <w:webHidden/>
          </w:rPr>
          <w:fldChar w:fldCharType="end"/>
        </w:r>
      </w:hyperlink>
    </w:p>
    <w:p w14:paraId="61D4C9ED"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14" w:history="1">
        <w:r w:rsidR="00B52216" w:rsidRPr="00F23AEF">
          <w:rPr>
            <w:rStyle w:val="Collegamentoipertestuale"/>
            <w:noProof/>
          </w:rPr>
          <w:t>5.6.1.2</w:t>
        </w:r>
        <w:r w:rsidR="00B52216">
          <w:rPr>
            <w:rFonts w:asciiTheme="minorHAnsi" w:eastAsiaTheme="minorEastAsia" w:hAnsiTheme="minorHAnsi" w:cstheme="minorBidi"/>
            <w:noProof/>
            <w:sz w:val="22"/>
            <w:szCs w:val="22"/>
          </w:rPr>
          <w:tab/>
        </w:r>
        <w:r w:rsidR="00B52216" w:rsidRPr="00F23AEF">
          <w:rPr>
            <w:rStyle w:val="Collegamentoipertestuale"/>
            <w:noProof/>
          </w:rPr>
          <w:t>Messaggi di esempio</w:t>
        </w:r>
        <w:r w:rsidR="00B52216">
          <w:rPr>
            <w:noProof/>
            <w:webHidden/>
          </w:rPr>
          <w:tab/>
        </w:r>
        <w:r w:rsidR="00B52216">
          <w:rPr>
            <w:noProof/>
            <w:webHidden/>
          </w:rPr>
          <w:fldChar w:fldCharType="begin"/>
        </w:r>
        <w:r w:rsidR="00B52216">
          <w:rPr>
            <w:noProof/>
            <w:webHidden/>
          </w:rPr>
          <w:instrText xml:space="preserve"> PAGEREF _Toc483908214 \h </w:instrText>
        </w:r>
        <w:r w:rsidR="00B52216">
          <w:rPr>
            <w:noProof/>
            <w:webHidden/>
          </w:rPr>
        </w:r>
        <w:r w:rsidR="00B52216">
          <w:rPr>
            <w:noProof/>
            <w:webHidden/>
          </w:rPr>
          <w:fldChar w:fldCharType="separate"/>
        </w:r>
        <w:r w:rsidR="00164487">
          <w:rPr>
            <w:noProof/>
            <w:webHidden/>
          </w:rPr>
          <w:t>191</w:t>
        </w:r>
        <w:r w:rsidR="00B52216">
          <w:rPr>
            <w:noProof/>
            <w:webHidden/>
          </w:rPr>
          <w:fldChar w:fldCharType="end"/>
        </w:r>
      </w:hyperlink>
    </w:p>
    <w:p w14:paraId="3B5386D4"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15" w:history="1">
        <w:r w:rsidR="00B52216" w:rsidRPr="00F23AEF">
          <w:rPr>
            <w:rStyle w:val="Collegamentoipertestuale"/>
            <w:noProof/>
          </w:rPr>
          <w:t>5.6.1.2.1</w:t>
        </w:r>
        <w:r w:rsidR="00B52216">
          <w:rPr>
            <w:rFonts w:asciiTheme="minorHAnsi" w:eastAsiaTheme="minorEastAsia" w:hAnsiTheme="minorHAnsi" w:cstheme="minorBidi"/>
            <w:noProof/>
            <w:sz w:val="22"/>
            <w:szCs w:val="22"/>
          </w:rPr>
          <w:tab/>
        </w:r>
        <w:r w:rsidR="00B52216" w:rsidRPr="00F23AEF">
          <w:rPr>
            <w:rStyle w:val="Collegamentoipertestuale"/>
            <w:noProof/>
          </w:rPr>
          <w:t>Messaggio di sottoscrizione (SubScribe Request Message)</w:t>
        </w:r>
        <w:r w:rsidR="00B52216">
          <w:rPr>
            <w:noProof/>
            <w:webHidden/>
          </w:rPr>
          <w:tab/>
        </w:r>
        <w:r w:rsidR="00B52216">
          <w:rPr>
            <w:noProof/>
            <w:webHidden/>
          </w:rPr>
          <w:fldChar w:fldCharType="begin"/>
        </w:r>
        <w:r w:rsidR="00B52216">
          <w:rPr>
            <w:noProof/>
            <w:webHidden/>
          </w:rPr>
          <w:instrText xml:space="preserve"> PAGEREF _Toc483908215 \h </w:instrText>
        </w:r>
        <w:r w:rsidR="00B52216">
          <w:rPr>
            <w:noProof/>
            <w:webHidden/>
          </w:rPr>
        </w:r>
        <w:r w:rsidR="00B52216">
          <w:rPr>
            <w:noProof/>
            <w:webHidden/>
          </w:rPr>
          <w:fldChar w:fldCharType="separate"/>
        </w:r>
        <w:r w:rsidR="00164487">
          <w:rPr>
            <w:noProof/>
            <w:webHidden/>
          </w:rPr>
          <w:t>191</w:t>
        </w:r>
        <w:r w:rsidR="00B52216">
          <w:rPr>
            <w:noProof/>
            <w:webHidden/>
          </w:rPr>
          <w:fldChar w:fldCharType="end"/>
        </w:r>
      </w:hyperlink>
    </w:p>
    <w:p w14:paraId="0E6844EA"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16" w:history="1">
        <w:r w:rsidR="00B52216" w:rsidRPr="00F23AEF">
          <w:rPr>
            <w:rStyle w:val="Collegamentoipertestuale"/>
            <w:noProof/>
          </w:rPr>
          <w:t>5.6.1.2.2</w:t>
        </w:r>
        <w:r w:rsidR="00B52216">
          <w:rPr>
            <w:rFonts w:asciiTheme="minorHAnsi" w:eastAsiaTheme="minorEastAsia" w:hAnsiTheme="minorHAnsi" w:cstheme="minorBidi"/>
            <w:noProof/>
            <w:sz w:val="22"/>
            <w:szCs w:val="22"/>
          </w:rPr>
          <w:tab/>
        </w:r>
        <w:r w:rsidR="00B52216" w:rsidRPr="00F23AEF">
          <w:rPr>
            <w:rStyle w:val="Collegamentoipertestuale"/>
            <w:noProof/>
          </w:rPr>
          <w:t>Messaggio di creazione PullPoint</w:t>
        </w:r>
        <w:r w:rsidR="00B52216">
          <w:rPr>
            <w:noProof/>
            <w:webHidden/>
          </w:rPr>
          <w:tab/>
        </w:r>
        <w:r w:rsidR="00B52216">
          <w:rPr>
            <w:noProof/>
            <w:webHidden/>
          </w:rPr>
          <w:fldChar w:fldCharType="begin"/>
        </w:r>
        <w:r w:rsidR="00B52216">
          <w:rPr>
            <w:noProof/>
            <w:webHidden/>
          </w:rPr>
          <w:instrText xml:space="preserve"> PAGEREF _Toc483908216 \h </w:instrText>
        </w:r>
        <w:r w:rsidR="00B52216">
          <w:rPr>
            <w:noProof/>
            <w:webHidden/>
          </w:rPr>
        </w:r>
        <w:r w:rsidR="00B52216">
          <w:rPr>
            <w:noProof/>
            <w:webHidden/>
          </w:rPr>
          <w:fldChar w:fldCharType="separate"/>
        </w:r>
        <w:r w:rsidR="00164487">
          <w:rPr>
            <w:noProof/>
            <w:webHidden/>
          </w:rPr>
          <w:t>193</w:t>
        </w:r>
        <w:r w:rsidR="00B52216">
          <w:rPr>
            <w:noProof/>
            <w:webHidden/>
          </w:rPr>
          <w:fldChar w:fldCharType="end"/>
        </w:r>
      </w:hyperlink>
    </w:p>
    <w:p w14:paraId="51288CF0"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217" w:history="1">
        <w:r w:rsidR="00B52216" w:rsidRPr="00F23AEF">
          <w:rPr>
            <w:rStyle w:val="Collegamentoipertestuale"/>
            <w:noProof/>
          </w:rPr>
          <w:t>5.6.2</w:t>
        </w:r>
        <w:r w:rsidR="00B52216">
          <w:rPr>
            <w:rFonts w:asciiTheme="minorHAnsi" w:eastAsiaTheme="minorEastAsia" w:hAnsiTheme="minorHAnsi" w:cstheme="minorBidi"/>
            <w:noProof/>
            <w:sz w:val="22"/>
            <w:szCs w:val="22"/>
          </w:rPr>
          <w:tab/>
        </w:r>
        <w:r w:rsidR="00B52216" w:rsidRPr="00F23AEF">
          <w:rPr>
            <w:rStyle w:val="Collegamentoipertestuale"/>
            <w:noProof/>
          </w:rPr>
          <w:t>Servizio di Audit Logger – Audit Retrive – Servizio di recupero Accessi</w:t>
        </w:r>
        <w:r w:rsidR="00B52216">
          <w:rPr>
            <w:noProof/>
            <w:webHidden/>
          </w:rPr>
          <w:tab/>
        </w:r>
        <w:r w:rsidR="00B52216">
          <w:rPr>
            <w:noProof/>
            <w:webHidden/>
          </w:rPr>
          <w:fldChar w:fldCharType="begin"/>
        </w:r>
        <w:r w:rsidR="00B52216">
          <w:rPr>
            <w:noProof/>
            <w:webHidden/>
          </w:rPr>
          <w:instrText xml:space="preserve"> PAGEREF _Toc483908217 \h </w:instrText>
        </w:r>
        <w:r w:rsidR="00B52216">
          <w:rPr>
            <w:noProof/>
            <w:webHidden/>
          </w:rPr>
        </w:r>
        <w:r w:rsidR="00B52216">
          <w:rPr>
            <w:noProof/>
            <w:webHidden/>
          </w:rPr>
          <w:fldChar w:fldCharType="separate"/>
        </w:r>
        <w:r w:rsidR="00164487">
          <w:rPr>
            <w:noProof/>
            <w:webHidden/>
          </w:rPr>
          <w:t>194</w:t>
        </w:r>
        <w:r w:rsidR="00B52216">
          <w:rPr>
            <w:noProof/>
            <w:webHidden/>
          </w:rPr>
          <w:fldChar w:fldCharType="end"/>
        </w:r>
      </w:hyperlink>
    </w:p>
    <w:p w14:paraId="1BB3BB6A"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18" w:history="1">
        <w:r w:rsidR="00B52216" w:rsidRPr="00F23AEF">
          <w:rPr>
            <w:rStyle w:val="Collegamentoipertestuale"/>
            <w:noProof/>
          </w:rPr>
          <w:t>5.6.2.1</w:t>
        </w:r>
        <w:r w:rsidR="00B52216">
          <w:rPr>
            <w:rFonts w:asciiTheme="minorHAnsi" w:eastAsiaTheme="minorEastAsia" w:hAnsiTheme="minorHAnsi" w:cstheme="minorBidi"/>
            <w:noProof/>
            <w:sz w:val="22"/>
            <w:szCs w:val="22"/>
          </w:rPr>
          <w:tab/>
        </w:r>
        <w:r w:rsidR="00B52216" w:rsidRPr="00F23AEF">
          <w:rPr>
            <w:rStyle w:val="Collegamentoipertestuale"/>
            <w:noProof/>
          </w:rPr>
          <w:t>Filtri di ricerca supportati</w:t>
        </w:r>
        <w:r w:rsidR="00B52216">
          <w:rPr>
            <w:noProof/>
            <w:webHidden/>
          </w:rPr>
          <w:tab/>
        </w:r>
        <w:r w:rsidR="00B52216">
          <w:rPr>
            <w:noProof/>
            <w:webHidden/>
          </w:rPr>
          <w:fldChar w:fldCharType="begin"/>
        </w:r>
        <w:r w:rsidR="00B52216">
          <w:rPr>
            <w:noProof/>
            <w:webHidden/>
          </w:rPr>
          <w:instrText xml:space="preserve"> PAGEREF _Toc483908218 \h </w:instrText>
        </w:r>
        <w:r w:rsidR="00B52216">
          <w:rPr>
            <w:noProof/>
            <w:webHidden/>
          </w:rPr>
        </w:r>
        <w:r w:rsidR="00B52216">
          <w:rPr>
            <w:noProof/>
            <w:webHidden/>
          </w:rPr>
          <w:fldChar w:fldCharType="separate"/>
        </w:r>
        <w:r w:rsidR="00164487">
          <w:rPr>
            <w:noProof/>
            <w:webHidden/>
          </w:rPr>
          <w:t>196</w:t>
        </w:r>
        <w:r w:rsidR="00B52216">
          <w:rPr>
            <w:noProof/>
            <w:webHidden/>
          </w:rPr>
          <w:fldChar w:fldCharType="end"/>
        </w:r>
      </w:hyperlink>
    </w:p>
    <w:p w14:paraId="59299E62"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19" w:history="1">
        <w:r w:rsidR="00B52216" w:rsidRPr="00F23AEF">
          <w:rPr>
            <w:rStyle w:val="Collegamentoipertestuale"/>
            <w:noProof/>
          </w:rPr>
          <w:t>5.6.2.1.1</w:t>
        </w:r>
        <w:r w:rsidR="00B52216">
          <w:rPr>
            <w:rFonts w:asciiTheme="minorHAnsi" w:eastAsiaTheme="minorEastAsia" w:hAnsiTheme="minorHAnsi" w:cstheme="minorBidi"/>
            <w:noProof/>
            <w:sz w:val="22"/>
            <w:szCs w:val="22"/>
          </w:rPr>
          <w:tab/>
        </w:r>
        <w:r w:rsidR="00B52216" w:rsidRPr="00F23AEF">
          <w:rPr>
            <w:rStyle w:val="Collegamentoipertestuale"/>
            <w:noProof/>
          </w:rPr>
          <w:t>Date</w:t>
        </w:r>
        <w:r w:rsidR="00B52216">
          <w:rPr>
            <w:noProof/>
            <w:webHidden/>
          </w:rPr>
          <w:tab/>
        </w:r>
        <w:r w:rsidR="00B52216">
          <w:rPr>
            <w:noProof/>
            <w:webHidden/>
          </w:rPr>
          <w:fldChar w:fldCharType="begin"/>
        </w:r>
        <w:r w:rsidR="00B52216">
          <w:rPr>
            <w:noProof/>
            <w:webHidden/>
          </w:rPr>
          <w:instrText xml:space="preserve"> PAGEREF _Toc483908219 \h </w:instrText>
        </w:r>
        <w:r w:rsidR="00B52216">
          <w:rPr>
            <w:noProof/>
            <w:webHidden/>
          </w:rPr>
        </w:r>
        <w:r w:rsidR="00B52216">
          <w:rPr>
            <w:noProof/>
            <w:webHidden/>
          </w:rPr>
          <w:fldChar w:fldCharType="separate"/>
        </w:r>
        <w:r w:rsidR="00164487">
          <w:rPr>
            <w:noProof/>
            <w:webHidden/>
          </w:rPr>
          <w:t>196</w:t>
        </w:r>
        <w:r w:rsidR="00B52216">
          <w:rPr>
            <w:noProof/>
            <w:webHidden/>
          </w:rPr>
          <w:fldChar w:fldCharType="end"/>
        </w:r>
      </w:hyperlink>
    </w:p>
    <w:p w14:paraId="2CADFD61"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20" w:history="1">
        <w:r w:rsidR="00B52216" w:rsidRPr="00F23AEF">
          <w:rPr>
            <w:rStyle w:val="Collegamentoipertestuale"/>
            <w:noProof/>
          </w:rPr>
          <w:t>5.6.2.1.2</w:t>
        </w:r>
        <w:r w:rsidR="00B52216">
          <w:rPr>
            <w:rFonts w:asciiTheme="minorHAnsi" w:eastAsiaTheme="minorEastAsia" w:hAnsiTheme="minorHAnsi" w:cstheme="minorBidi"/>
            <w:noProof/>
            <w:sz w:val="22"/>
            <w:szCs w:val="22"/>
          </w:rPr>
          <w:tab/>
        </w:r>
        <w:r w:rsidR="00B52216" w:rsidRPr="00F23AEF">
          <w:rPr>
            <w:rStyle w:val="Collegamentoipertestuale"/>
            <w:noProof/>
          </w:rPr>
          <w:t>Address</w:t>
        </w:r>
        <w:r w:rsidR="00B52216">
          <w:rPr>
            <w:noProof/>
            <w:webHidden/>
          </w:rPr>
          <w:tab/>
        </w:r>
        <w:r w:rsidR="00B52216">
          <w:rPr>
            <w:noProof/>
            <w:webHidden/>
          </w:rPr>
          <w:fldChar w:fldCharType="begin"/>
        </w:r>
        <w:r w:rsidR="00B52216">
          <w:rPr>
            <w:noProof/>
            <w:webHidden/>
          </w:rPr>
          <w:instrText xml:space="preserve"> PAGEREF _Toc483908220 \h </w:instrText>
        </w:r>
        <w:r w:rsidR="00B52216">
          <w:rPr>
            <w:noProof/>
            <w:webHidden/>
          </w:rPr>
        </w:r>
        <w:r w:rsidR="00B52216">
          <w:rPr>
            <w:noProof/>
            <w:webHidden/>
          </w:rPr>
          <w:fldChar w:fldCharType="separate"/>
        </w:r>
        <w:r w:rsidR="00164487">
          <w:rPr>
            <w:noProof/>
            <w:webHidden/>
          </w:rPr>
          <w:t>197</w:t>
        </w:r>
        <w:r w:rsidR="00B52216">
          <w:rPr>
            <w:noProof/>
            <w:webHidden/>
          </w:rPr>
          <w:fldChar w:fldCharType="end"/>
        </w:r>
      </w:hyperlink>
    </w:p>
    <w:p w14:paraId="29DE3BAB"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21" w:history="1">
        <w:r w:rsidR="00B52216" w:rsidRPr="00F23AEF">
          <w:rPr>
            <w:rStyle w:val="Collegamentoipertestuale"/>
            <w:noProof/>
          </w:rPr>
          <w:t>5.6.2.1.3</w:t>
        </w:r>
        <w:r w:rsidR="00B52216">
          <w:rPr>
            <w:rFonts w:asciiTheme="minorHAnsi" w:eastAsiaTheme="minorEastAsia" w:hAnsiTheme="minorHAnsi" w:cstheme="minorBidi"/>
            <w:noProof/>
            <w:sz w:val="22"/>
            <w:szCs w:val="22"/>
          </w:rPr>
          <w:tab/>
        </w:r>
        <w:r w:rsidR="00B52216" w:rsidRPr="00F23AEF">
          <w:rPr>
            <w:rStyle w:val="Collegamentoipertestuale"/>
            <w:noProof/>
          </w:rPr>
          <w:t>Identity</w:t>
        </w:r>
        <w:r w:rsidR="00B52216">
          <w:rPr>
            <w:noProof/>
            <w:webHidden/>
          </w:rPr>
          <w:tab/>
        </w:r>
        <w:r w:rsidR="00B52216">
          <w:rPr>
            <w:noProof/>
            <w:webHidden/>
          </w:rPr>
          <w:fldChar w:fldCharType="begin"/>
        </w:r>
        <w:r w:rsidR="00B52216">
          <w:rPr>
            <w:noProof/>
            <w:webHidden/>
          </w:rPr>
          <w:instrText xml:space="preserve"> PAGEREF _Toc483908221 \h </w:instrText>
        </w:r>
        <w:r w:rsidR="00B52216">
          <w:rPr>
            <w:noProof/>
            <w:webHidden/>
          </w:rPr>
        </w:r>
        <w:r w:rsidR="00B52216">
          <w:rPr>
            <w:noProof/>
            <w:webHidden/>
          </w:rPr>
          <w:fldChar w:fldCharType="separate"/>
        </w:r>
        <w:r w:rsidR="00164487">
          <w:rPr>
            <w:noProof/>
            <w:webHidden/>
          </w:rPr>
          <w:t>197</w:t>
        </w:r>
        <w:r w:rsidR="00B52216">
          <w:rPr>
            <w:noProof/>
            <w:webHidden/>
          </w:rPr>
          <w:fldChar w:fldCharType="end"/>
        </w:r>
      </w:hyperlink>
    </w:p>
    <w:p w14:paraId="4DA3E942"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22" w:history="1">
        <w:r w:rsidR="00B52216" w:rsidRPr="00F23AEF">
          <w:rPr>
            <w:rStyle w:val="Collegamentoipertestuale"/>
            <w:noProof/>
          </w:rPr>
          <w:t>5.6.2.1.4</w:t>
        </w:r>
        <w:r w:rsidR="00B52216">
          <w:rPr>
            <w:rFonts w:asciiTheme="minorHAnsi" w:eastAsiaTheme="minorEastAsia" w:hAnsiTheme="minorHAnsi" w:cstheme="minorBidi"/>
            <w:noProof/>
            <w:sz w:val="22"/>
            <w:szCs w:val="22"/>
          </w:rPr>
          <w:tab/>
        </w:r>
        <w:r w:rsidR="00B52216" w:rsidRPr="00F23AEF">
          <w:rPr>
            <w:rStyle w:val="Collegamentoipertestuale"/>
            <w:noProof/>
          </w:rPr>
          <w:t>Object Type</w:t>
        </w:r>
        <w:r w:rsidR="00B52216">
          <w:rPr>
            <w:noProof/>
            <w:webHidden/>
          </w:rPr>
          <w:tab/>
        </w:r>
        <w:r w:rsidR="00B52216">
          <w:rPr>
            <w:noProof/>
            <w:webHidden/>
          </w:rPr>
          <w:fldChar w:fldCharType="begin"/>
        </w:r>
        <w:r w:rsidR="00B52216">
          <w:rPr>
            <w:noProof/>
            <w:webHidden/>
          </w:rPr>
          <w:instrText xml:space="preserve"> PAGEREF _Toc483908222 \h </w:instrText>
        </w:r>
        <w:r w:rsidR="00B52216">
          <w:rPr>
            <w:noProof/>
            <w:webHidden/>
          </w:rPr>
        </w:r>
        <w:r w:rsidR="00B52216">
          <w:rPr>
            <w:noProof/>
            <w:webHidden/>
          </w:rPr>
          <w:fldChar w:fldCharType="separate"/>
        </w:r>
        <w:r w:rsidR="00164487">
          <w:rPr>
            <w:noProof/>
            <w:webHidden/>
          </w:rPr>
          <w:t>197</w:t>
        </w:r>
        <w:r w:rsidR="00B52216">
          <w:rPr>
            <w:noProof/>
            <w:webHidden/>
          </w:rPr>
          <w:fldChar w:fldCharType="end"/>
        </w:r>
      </w:hyperlink>
    </w:p>
    <w:p w14:paraId="24387686"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23" w:history="1">
        <w:r w:rsidR="00B52216" w:rsidRPr="00F23AEF">
          <w:rPr>
            <w:rStyle w:val="Collegamentoipertestuale"/>
            <w:noProof/>
          </w:rPr>
          <w:t>5.6.2.1.5</w:t>
        </w:r>
        <w:r w:rsidR="00B52216">
          <w:rPr>
            <w:rFonts w:asciiTheme="minorHAnsi" w:eastAsiaTheme="minorEastAsia" w:hAnsiTheme="minorHAnsi" w:cstheme="minorBidi"/>
            <w:noProof/>
            <w:sz w:val="22"/>
            <w:szCs w:val="22"/>
          </w:rPr>
          <w:tab/>
        </w:r>
        <w:r w:rsidR="00B52216" w:rsidRPr="00F23AEF">
          <w:rPr>
            <w:rStyle w:val="Collegamentoipertestuale"/>
            <w:noProof/>
          </w:rPr>
          <w:t>Outcome</w:t>
        </w:r>
        <w:r w:rsidR="00B52216">
          <w:rPr>
            <w:noProof/>
            <w:webHidden/>
          </w:rPr>
          <w:tab/>
        </w:r>
        <w:r w:rsidR="00B52216">
          <w:rPr>
            <w:noProof/>
            <w:webHidden/>
          </w:rPr>
          <w:fldChar w:fldCharType="begin"/>
        </w:r>
        <w:r w:rsidR="00B52216">
          <w:rPr>
            <w:noProof/>
            <w:webHidden/>
          </w:rPr>
          <w:instrText xml:space="preserve"> PAGEREF _Toc483908223 \h </w:instrText>
        </w:r>
        <w:r w:rsidR="00B52216">
          <w:rPr>
            <w:noProof/>
            <w:webHidden/>
          </w:rPr>
        </w:r>
        <w:r w:rsidR="00B52216">
          <w:rPr>
            <w:noProof/>
            <w:webHidden/>
          </w:rPr>
          <w:fldChar w:fldCharType="separate"/>
        </w:r>
        <w:r w:rsidR="00164487">
          <w:rPr>
            <w:noProof/>
            <w:webHidden/>
          </w:rPr>
          <w:t>197</w:t>
        </w:r>
        <w:r w:rsidR="00B52216">
          <w:rPr>
            <w:noProof/>
            <w:webHidden/>
          </w:rPr>
          <w:fldChar w:fldCharType="end"/>
        </w:r>
      </w:hyperlink>
    </w:p>
    <w:p w14:paraId="2527BB96"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24" w:history="1">
        <w:r w:rsidR="00B52216" w:rsidRPr="00F23AEF">
          <w:rPr>
            <w:rStyle w:val="Collegamentoipertestuale"/>
            <w:noProof/>
          </w:rPr>
          <w:t>5.6.2.1.6</w:t>
        </w:r>
        <w:r w:rsidR="00B52216">
          <w:rPr>
            <w:rFonts w:asciiTheme="minorHAnsi" w:eastAsiaTheme="minorEastAsia" w:hAnsiTheme="minorHAnsi" w:cstheme="minorBidi"/>
            <w:noProof/>
            <w:sz w:val="22"/>
            <w:szCs w:val="22"/>
          </w:rPr>
          <w:tab/>
        </w:r>
        <w:r w:rsidR="00B52216" w:rsidRPr="00F23AEF">
          <w:rPr>
            <w:rStyle w:val="Collegamentoipertestuale"/>
            <w:noProof/>
          </w:rPr>
          <w:t>Participant</w:t>
        </w:r>
        <w:r w:rsidR="00B52216">
          <w:rPr>
            <w:noProof/>
            <w:webHidden/>
          </w:rPr>
          <w:tab/>
        </w:r>
        <w:r w:rsidR="00B52216">
          <w:rPr>
            <w:noProof/>
            <w:webHidden/>
          </w:rPr>
          <w:fldChar w:fldCharType="begin"/>
        </w:r>
        <w:r w:rsidR="00B52216">
          <w:rPr>
            <w:noProof/>
            <w:webHidden/>
          </w:rPr>
          <w:instrText xml:space="preserve"> PAGEREF _Toc483908224 \h </w:instrText>
        </w:r>
        <w:r w:rsidR="00B52216">
          <w:rPr>
            <w:noProof/>
            <w:webHidden/>
          </w:rPr>
        </w:r>
        <w:r w:rsidR="00B52216">
          <w:rPr>
            <w:noProof/>
            <w:webHidden/>
          </w:rPr>
          <w:fldChar w:fldCharType="separate"/>
        </w:r>
        <w:r w:rsidR="00164487">
          <w:rPr>
            <w:noProof/>
            <w:webHidden/>
          </w:rPr>
          <w:t>197</w:t>
        </w:r>
        <w:r w:rsidR="00B52216">
          <w:rPr>
            <w:noProof/>
            <w:webHidden/>
          </w:rPr>
          <w:fldChar w:fldCharType="end"/>
        </w:r>
      </w:hyperlink>
    </w:p>
    <w:p w14:paraId="00543938"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25" w:history="1">
        <w:r w:rsidR="00B52216" w:rsidRPr="00F23AEF">
          <w:rPr>
            <w:rStyle w:val="Collegamentoipertestuale"/>
            <w:noProof/>
          </w:rPr>
          <w:t>5.6.2.1.7</w:t>
        </w:r>
        <w:r w:rsidR="00B52216">
          <w:rPr>
            <w:rFonts w:asciiTheme="minorHAnsi" w:eastAsiaTheme="minorEastAsia" w:hAnsiTheme="minorHAnsi" w:cstheme="minorBidi"/>
            <w:noProof/>
            <w:sz w:val="22"/>
            <w:szCs w:val="22"/>
          </w:rPr>
          <w:tab/>
        </w:r>
        <w:r w:rsidR="00B52216" w:rsidRPr="00F23AEF">
          <w:rPr>
            <w:rStyle w:val="Collegamentoipertestuale"/>
            <w:noProof/>
          </w:rPr>
          <w:t>PatientId</w:t>
        </w:r>
        <w:r w:rsidR="00B52216">
          <w:rPr>
            <w:noProof/>
            <w:webHidden/>
          </w:rPr>
          <w:tab/>
        </w:r>
        <w:r w:rsidR="00B52216">
          <w:rPr>
            <w:noProof/>
            <w:webHidden/>
          </w:rPr>
          <w:fldChar w:fldCharType="begin"/>
        </w:r>
        <w:r w:rsidR="00B52216">
          <w:rPr>
            <w:noProof/>
            <w:webHidden/>
          </w:rPr>
          <w:instrText xml:space="preserve"> PAGEREF _Toc483908225 \h </w:instrText>
        </w:r>
        <w:r w:rsidR="00B52216">
          <w:rPr>
            <w:noProof/>
            <w:webHidden/>
          </w:rPr>
        </w:r>
        <w:r w:rsidR="00B52216">
          <w:rPr>
            <w:noProof/>
            <w:webHidden/>
          </w:rPr>
          <w:fldChar w:fldCharType="separate"/>
        </w:r>
        <w:r w:rsidR="00164487">
          <w:rPr>
            <w:noProof/>
            <w:webHidden/>
          </w:rPr>
          <w:t>197</w:t>
        </w:r>
        <w:r w:rsidR="00B52216">
          <w:rPr>
            <w:noProof/>
            <w:webHidden/>
          </w:rPr>
          <w:fldChar w:fldCharType="end"/>
        </w:r>
      </w:hyperlink>
    </w:p>
    <w:p w14:paraId="3A23D703"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26" w:history="1">
        <w:r w:rsidR="00B52216" w:rsidRPr="00F23AEF">
          <w:rPr>
            <w:rStyle w:val="Collegamentoipertestuale"/>
            <w:noProof/>
          </w:rPr>
          <w:t>5.6.2.1.8</w:t>
        </w:r>
        <w:r w:rsidR="00B52216">
          <w:rPr>
            <w:rFonts w:asciiTheme="minorHAnsi" w:eastAsiaTheme="minorEastAsia" w:hAnsiTheme="minorHAnsi" w:cstheme="minorBidi"/>
            <w:noProof/>
            <w:sz w:val="22"/>
            <w:szCs w:val="22"/>
          </w:rPr>
          <w:tab/>
        </w:r>
        <w:r w:rsidR="00B52216" w:rsidRPr="00F23AEF">
          <w:rPr>
            <w:rStyle w:val="Collegamentoipertestuale"/>
            <w:noProof/>
          </w:rPr>
          <w:t>Role</w:t>
        </w:r>
        <w:r w:rsidR="00B52216">
          <w:rPr>
            <w:noProof/>
            <w:webHidden/>
          </w:rPr>
          <w:tab/>
        </w:r>
        <w:r w:rsidR="00B52216">
          <w:rPr>
            <w:noProof/>
            <w:webHidden/>
          </w:rPr>
          <w:fldChar w:fldCharType="begin"/>
        </w:r>
        <w:r w:rsidR="00B52216">
          <w:rPr>
            <w:noProof/>
            <w:webHidden/>
          </w:rPr>
          <w:instrText xml:space="preserve"> PAGEREF _Toc483908226 \h </w:instrText>
        </w:r>
        <w:r w:rsidR="00B52216">
          <w:rPr>
            <w:noProof/>
            <w:webHidden/>
          </w:rPr>
        </w:r>
        <w:r w:rsidR="00B52216">
          <w:rPr>
            <w:noProof/>
            <w:webHidden/>
          </w:rPr>
          <w:fldChar w:fldCharType="separate"/>
        </w:r>
        <w:r w:rsidR="00164487">
          <w:rPr>
            <w:noProof/>
            <w:webHidden/>
          </w:rPr>
          <w:t>198</w:t>
        </w:r>
        <w:r w:rsidR="00B52216">
          <w:rPr>
            <w:noProof/>
            <w:webHidden/>
          </w:rPr>
          <w:fldChar w:fldCharType="end"/>
        </w:r>
      </w:hyperlink>
    </w:p>
    <w:p w14:paraId="0BFC5461"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27" w:history="1">
        <w:r w:rsidR="00B52216" w:rsidRPr="00F23AEF">
          <w:rPr>
            <w:rStyle w:val="Collegamentoipertestuale"/>
            <w:noProof/>
          </w:rPr>
          <w:t>5.6.2.1.9</w:t>
        </w:r>
        <w:r w:rsidR="00B52216">
          <w:rPr>
            <w:rFonts w:asciiTheme="minorHAnsi" w:eastAsiaTheme="minorEastAsia" w:hAnsiTheme="minorHAnsi" w:cstheme="minorBidi"/>
            <w:noProof/>
            <w:sz w:val="22"/>
            <w:szCs w:val="22"/>
          </w:rPr>
          <w:tab/>
        </w:r>
        <w:r w:rsidR="00B52216" w:rsidRPr="00F23AEF">
          <w:rPr>
            <w:rStyle w:val="Collegamentoipertestuale"/>
            <w:noProof/>
          </w:rPr>
          <w:t>Source</w:t>
        </w:r>
        <w:r w:rsidR="00B52216">
          <w:rPr>
            <w:noProof/>
            <w:webHidden/>
          </w:rPr>
          <w:tab/>
        </w:r>
        <w:r w:rsidR="00B52216">
          <w:rPr>
            <w:noProof/>
            <w:webHidden/>
          </w:rPr>
          <w:fldChar w:fldCharType="begin"/>
        </w:r>
        <w:r w:rsidR="00B52216">
          <w:rPr>
            <w:noProof/>
            <w:webHidden/>
          </w:rPr>
          <w:instrText xml:space="preserve"> PAGEREF _Toc483908227 \h </w:instrText>
        </w:r>
        <w:r w:rsidR="00B52216">
          <w:rPr>
            <w:noProof/>
            <w:webHidden/>
          </w:rPr>
        </w:r>
        <w:r w:rsidR="00B52216">
          <w:rPr>
            <w:noProof/>
            <w:webHidden/>
          </w:rPr>
          <w:fldChar w:fldCharType="separate"/>
        </w:r>
        <w:r w:rsidR="00164487">
          <w:rPr>
            <w:noProof/>
            <w:webHidden/>
          </w:rPr>
          <w:t>198</w:t>
        </w:r>
        <w:r w:rsidR="00B52216">
          <w:rPr>
            <w:noProof/>
            <w:webHidden/>
          </w:rPr>
          <w:fldChar w:fldCharType="end"/>
        </w:r>
      </w:hyperlink>
    </w:p>
    <w:p w14:paraId="6A3DB745" w14:textId="77777777" w:rsidR="00B52216" w:rsidRDefault="00694901">
      <w:pPr>
        <w:pStyle w:val="Sommario3"/>
        <w:tabs>
          <w:tab w:val="left" w:pos="1400"/>
          <w:tab w:val="right" w:leader="dot" w:pos="9629"/>
        </w:tabs>
        <w:rPr>
          <w:rFonts w:asciiTheme="minorHAnsi" w:eastAsiaTheme="minorEastAsia" w:hAnsiTheme="minorHAnsi" w:cstheme="minorBidi"/>
          <w:noProof/>
          <w:sz w:val="22"/>
          <w:szCs w:val="22"/>
        </w:rPr>
      </w:pPr>
      <w:hyperlink w:anchor="_Toc483908228" w:history="1">
        <w:r w:rsidR="00B52216" w:rsidRPr="00F23AEF">
          <w:rPr>
            <w:rStyle w:val="Collegamentoipertestuale"/>
            <w:noProof/>
          </w:rPr>
          <w:t>5.6.2.1.10</w:t>
        </w:r>
        <w:r w:rsidR="00B52216">
          <w:rPr>
            <w:rFonts w:asciiTheme="minorHAnsi" w:eastAsiaTheme="minorEastAsia" w:hAnsiTheme="minorHAnsi" w:cstheme="minorBidi"/>
            <w:noProof/>
            <w:sz w:val="22"/>
            <w:szCs w:val="22"/>
          </w:rPr>
          <w:tab/>
        </w:r>
        <w:r w:rsidR="00B52216" w:rsidRPr="00F23AEF">
          <w:rPr>
            <w:rStyle w:val="Collegamentoipertestuale"/>
            <w:noProof/>
          </w:rPr>
          <w:t>Subtype</w:t>
        </w:r>
        <w:r w:rsidR="00B52216">
          <w:rPr>
            <w:noProof/>
            <w:webHidden/>
          </w:rPr>
          <w:tab/>
        </w:r>
        <w:r w:rsidR="00B52216">
          <w:rPr>
            <w:noProof/>
            <w:webHidden/>
          </w:rPr>
          <w:fldChar w:fldCharType="begin"/>
        </w:r>
        <w:r w:rsidR="00B52216">
          <w:rPr>
            <w:noProof/>
            <w:webHidden/>
          </w:rPr>
          <w:instrText xml:space="preserve"> PAGEREF _Toc483908228 \h </w:instrText>
        </w:r>
        <w:r w:rsidR="00B52216">
          <w:rPr>
            <w:noProof/>
            <w:webHidden/>
          </w:rPr>
        </w:r>
        <w:r w:rsidR="00B52216">
          <w:rPr>
            <w:noProof/>
            <w:webHidden/>
          </w:rPr>
          <w:fldChar w:fldCharType="separate"/>
        </w:r>
        <w:r w:rsidR="00164487">
          <w:rPr>
            <w:noProof/>
            <w:webHidden/>
          </w:rPr>
          <w:t>198</w:t>
        </w:r>
        <w:r w:rsidR="00B52216">
          <w:rPr>
            <w:noProof/>
            <w:webHidden/>
          </w:rPr>
          <w:fldChar w:fldCharType="end"/>
        </w:r>
      </w:hyperlink>
    </w:p>
    <w:p w14:paraId="5CACCE72" w14:textId="77777777" w:rsidR="00B52216" w:rsidRDefault="00694901">
      <w:pPr>
        <w:pStyle w:val="Sommario3"/>
        <w:tabs>
          <w:tab w:val="left" w:pos="1400"/>
          <w:tab w:val="right" w:leader="dot" w:pos="9629"/>
        </w:tabs>
        <w:rPr>
          <w:rFonts w:asciiTheme="minorHAnsi" w:eastAsiaTheme="minorEastAsia" w:hAnsiTheme="minorHAnsi" w:cstheme="minorBidi"/>
          <w:noProof/>
          <w:sz w:val="22"/>
          <w:szCs w:val="22"/>
        </w:rPr>
      </w:pPr>
      <w:hyperlink w:anchor="_Toc483908229" w:history="1">
        <w:r w:rsidR="00B52216" w:rsidRPr="00F23AEF">
          <w:rPr>
            <w:rStyle w:val="Collegamentoipertestuale"/>
            <w:noProof/>
          </w:rPr>
          <w:t>5.6.2.1.11</w:t>
        </w:r>
        <w:r w:rsidR="00B52216">
          <w:rPr>
            <w:rFonts w:asciiTheme="minorHAnsi" w:eastAsiaTheme="minorEastAsia" w:hAnsiTheme="minorHAnsi" w:cstheme="minorBidi"/>
            <w:noProof/>
            <w:sz w:val="22"/>
            <w:szCs w:val="22"/>
          </w:rPr>
          <w:tab/>
        </w:r>
        <w:r w:rsidR="00B52216" w:rsidRPr="00F23AEF">
          <w:rPr>
            <w:rStyle w:val="Collegamentoipertestuale"/>
            <w:noProof/>
          </w:rPr>
          <w:t>Type</w:t>
        </w:r>
        <w:r w:rsidR="00B52216">
          <w:rPr>
            <w:noProof/>
            <w:webHidden/>
          </w:rPr>
          <w:tab/>
        </w:r>
        <w:r w:rsidR="00B52216">
          <w:rPr>
            <w:noProof/>
            <w:webHidden/>
          </w:rPr>
          <w:fldChar w:fldCharType="begin"/>
        </w:r>
        <w:r w:rsidR="00B52216">
          <w:rPr>
            <w:noProof/>
            <w:webHidden/>
          </w:rPr>
          <w:instrText xml:space="preserve"> PAGEREF _Toc483908229 \h </w:instrText>
        </w:r>
        <w:r w:rsidR="00B52216">
          <w:rPr>
            <w:noProof/>
            <w:webHidden/>
          </w:rPr>
        </w:r>
        <w:r w:rsidR="00B52216">
          <w:rPr>
            <w:noProof/>
            <w:webHidden/>
          </w:rPr>
          <w:fldChar w:fldCharType="separate"/>
        </w:r>
        <w:r w:rsidR="00164487">
          <w:rPr>
            <w:noProof/>
            <w:webHidden/>
          </w:rPr>
          <w:t>198</w:t>
        </w:r>
        <w:r w:rsidR="00B52216">
          <w:rPr>
            <w:noProof/>
            <w:webHidden/>
          </w:rPr>
          <w:fldChar w:fldCharType="end"/>
        </w:r>
      </w:hyperlink>
    </w:p>
    <w:p w14:paraId="6C78D955"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30" w:history="1">
        <w:r w:rsidR="00B52216" w:rsidRPr="00F23AEF">
          <w:rPr>
            <w:rStyle w:val="Collegamentoipertestuale"/>
            <w:noProof/>
          </w:rPr>
          <w:t>5.6.2.2</w:t>
        </w:r>
        <w:r w:rsidR="00B52216">
          <w:rPr>
            <w:rFonts w:asciiTheme="minorHAnsi" w:eastAsiaTheme="minorEastAsia" w:hAnsiTheme="minorHAnsi" w:cstheme="minorBidi"/>
            <w:noProof/>
            <w:sz w:val="22"/>
            <w:szCs w:val="22"/>
          </w:rPr>
          <w:tab/>
        </w:r>
        <w:r w:rsidR="00B52216" w:rsidRPr="00F23AEF">
          <w:rPr>
            <w:rStyle w:val="Collegamentoipertestuale"/>
            <w:noProof/>
          </w:rPr>
          <w:t>Lingua del testo human-readable: il parametro language</w:t>
        </w:r>
        <w:r w:rsidR="00B52216">
          <w:rPr>
            <w:noProof/>
            <w:webHidden/>
          </w:rPr>
          <w:tab/>
        </w:r>
        <w:r w:rsidR="00B52216">
          <w:rPr>
            <w:noProof/>
            <w:webHidden/>
          </w:rPr>
          <w:fldChar w:fldCharType="begin"/>
        </w:r>
        <w:r w:rsidR="00B52216">
          <w:rPr>
            <w:noProof/>
            <w:webHidden/>
          </w:rPr>
          <w:instrText xml:space="preserve"> PAGEREF _Toc483908230 \h </w:instrText>
        </w:r>
        <w:r w:rsidR="00B52216">
          <w:rPr>
            <w:noProof/>
            <w:webHidden/>
          </w:rPr>
        </w:r>
        <w:r w:rsidR="00B52216">
          <w:rPr>
            <w:noProof/>
            <w:webHidden/>
          </w:rPr>
          <w:fldChar w:fldCharType="separate"/>
        </w:r>
        <w:r w:rsidR="00164487">
          <w:rPr>
            <w:noProof/>
            <w:webHidden/>
          </w:rPr>
          <w:t>198</w:t>
        </w:r>
        <w:r w:rsidR="00B52216">
          <w:rPr>
            <w:noProof/>
            <w:webHidden/>
          </w:rPr>
          <w:fldChar w:fldCharType="end"/>
        </w:r>
      </w:hyperlink>
    </w:p>
    <w:p w14:paraId="73367D9F" w14:textId="77777777" w:rsidR="00B52216" w:rsidRDefault="00694901">
      <w:pPr>
        <w:pStyle w:val="Sommario3"/>
        <w:tabs>
          <w:tab w:val="left" w:pos="1200"/>
          <w:tab w:val="right" w:leader="dot" w:pos="9629"/>
        </w:tabs>
        <w:rPr>
          <w:rFonts w:asciiTheme="minorHAnsi" w:eastAsiaTheme="minorEastAsia" w:hAnsiTheme="minorHAnsi" w:cstheme="minorBidi"/>
          <w:noProof/>
          <w:sz w:val="22"/>
          <w:szCs w:val="22"/>
        </w:rPr>
      </w:pPr>
      <w:hyperlink w:anchor="_Toc483908231" w:history="1">
        <w:r w:rsidR="00B52216" w:rsidRPr="00F23AEF">
          <w:rPr>
            <w:rStyle w:val="Collegamentoipertestuale"/>
            <w:noProof/>
          </w:rPr>
          <w:t>5.6.2.3</w:t>
        </w:r>
        <w:r w:rsidR="00B52216">
          <w:rPr>
            <w:rFonts w:asciiTheme="minorHAnsi" w:eastAsiaTheme="minorEastAsia" w:hAnsiTheme="minorHAnsi" w:cstheme="minorBidi"/>
            <w:noProof/>
            <w:sz w:val="22"/>
            <w:szCs w:val="22"/>
          </w:rPr>
          <w:tab/>
        </w:r>
        <w:r w:rsidR="00B52216" w:rsidRPr="00F23AEF">
          <w:rPr>
            <w:rStyle w:val="Collegamentoipertestuale"/>
            <w:noProof/>
          </w:rPr>
          <w:t>Risorsa AuditEvent</w:t>
        </w:r>
        <w:r w:rsidR="00B52216">
          <w:rPr>
            <w:noProof/>
            <w:webHidden/>
          </w:rPr>
          <w:tab/>
        </w:r>
        <w:r w:rsidR="00B52216">
          <w:rPr>
            <w:noProof/>
            <w:webHidden/>
          </w:rPr>
          <w:fldChar w:fldCharType="begin"/>
        </w:r>
        <w:r w:rsidR="00B52216">
          <w:rPr>
            <w:noProof/>
            <w:webHidden/>
          </w:rPr>
          <w:instrText xml:space="preserve"> PAGEREF _Toc483908231 \h </w:instrText>
        </w:r>
        <w:r w:rsidR="00B52216">
          <w:rPr>
            <w:noProof/>
            <w:webHidden/>
          </w:rPr>
        </w:r>
        <w:r w:rsidR="00B52216">
          <w:rPr>
            <w:noProof/>
            <w:webHidden/>
          </w:rPr>
          <w:fldChar w:fldCharType="separate"/>
        </w:r>
        <w:r w:rsidR="00164487">
          <w:rPr>
            <w:noProof/>
            <w:webHidden/>
          </w:rPr>
          <w:t>199</w:t>
        </w:r>
        <w:r w:rsidR="00B52216">
          <w:rPr>
            <w:noProof/>
            <w:webHidden/>
          </w:rPr>
          <w:fldChar w:fldCharType="end"/>
        </w:r>
      </w:hyperlink>
    </w:p>
    <w:p w14:paraId="0C7E44C3" w14:textId="77777777" w:rsidR="00B52216" w:rsidRDefault="00694901">
      <w:pPr>
        <w:pStyle w:val="Sommario3"/>
        <w:tabs>
          <w:tab w:val="left" w:pos="1000"/>
          <w:tab w:val="right" w:leader="dot" w:pos="9629"/>
        </w:tabs>
        <w:rPr>
          <w:rFonts w:asciiTheme="minorHAnsi" w:eastAsiaTheme="minorEastAsia" w:hAnsiTheme="minorHAnsi" w:cstheme="minorBidi"/>
          <w:noProof/>
          <w:sz w:val="22"/>
          <w:szCs w:val="22"/>
        </w:rPr>
      </w:pPr>
      <w:hyperlink w:anchor="_Toc483908232" w:history="1">
        <w:r w:rsidR="00B52216" w:rsidRPr="00F23AEF">
          <w:rPr>
            <w:rStyle w:val="Collegamentoipertestuale"/>
            <w:noProof/>
          </w:rPr>
          <w:t>5.6.3</w:t>
        </w:r>
        <w:r w:rsidR="00B52216">
          <w:rPr>
            <w:rFonts w:asciiTheme="minorHAnsi" w:eastAsiaTheme="minorEastAsia" w:hAnsiTheme="minorHAnsi" w:cstheme="minorBidi"/>
            <w:noProof/>
            <w:sz w:val="22"/>
            <w:szCs w:val="22"/>
          </w:rPr>
          <w:tab/>
        </w:r>
        <w:r w:rsidR="00B52216" w:rsidRPr="00F23AEF">
          <w:rPr>
            <w:rStyle w:val="Collegamentoipertestuale"/>
            <w:noProof/>
          </w:rPr>
          <w:t>Servizio di Stampa Contrassegno</w:t>
        </w:r>
        <w:r w:rsidR="00B52216">
          <w:rPr>
            <w:noProof/>
            <w:webHidden/>
          </w:rPr>
          <w:tab/>
        </w:r>
        <w:r w:rsidR="00B52216">
          <w:rPr>
            <w:noProof/>
            <w:webHidden/>
          </w:rPr>
          <w:fldChar w:fldCharType="begin"/>
        </w:r>
        <w:r w:rsidR="00B52216">
          <w:rPr>
            <w:noProof/>
            <w:webHidden/>
          </w:rPr>
          <w:instrText xml:space="preserve"> PAGEREF _Toc483908232 \h </w:instrText>
        </w:r>
        <w:r w:rsidR="00B52216">
          <w:rPr>
            <w:noProof/>
            <w:webHidden/>
          </w:rPr>
        </w:r>
        <w:r w:rsidR="00B52216">
          <w:rPr>
            <w:noProof/>
            <w:webHidden/>
          </w:rPr>
          <w:fldChar w:fldCharType="separate"/>
        </w:r>
        <w:r w:rsidR="00164487">
          <w:rPr>
            <w:noProof/>
            <w:webHidden/>
          </w:rPr>
          <w:t>201</w:t>
        </w:r>
        <w:r w:rsidR="00B52216">
          <w:rPr>
            <w:noProof/>
            <w:webHidden/>
          </w:rPr>
          <w:fldChar w:fldCharType="end"/>
        </w:r>
      </w:hyperlink>
    </w:p>
    <w:p w14:paraId="63209407" w14:textId="77777777" w:rsidR="00B52216" w:rsidRDefault="00694901">
      <w:pPr>
        <w:pStyle w:val="Sommario1"/>
        <w:rPr>
          <w:rFonts w:asciiTheme="minorHAnsi" w:eastAsiaTheme="minorEastAsia" w:hAnsiTheme="minorHAnsi" w:cstheme="minorBidi"/>
          <w:b w:val="0"/>
          <w:caps w:val="0"/>
          <w:sz w:val="22"/>
          <w:szCs w:val="22"/>
        </w:rPr>
      </w:pPr>
      <w:hyperlink w:anchor="_Toc483908233" w:history="1">
        <w:r w:rsidR="00B52216" w:rsidRPr="00F23AEF">
          <w:rPr>
            <w:rStyle w:val="Collegamentoipertestuale"/>
          </w:rPr>
          <w:t>6</w:t>
        </w:r>
        <w:r w:rsidR="00B52216">
          <w:rPr>
            <w:rFonts w:asciiTheme="minorHAnsi" w:eastAsiaTheme="minorEastAsia" w:hAnsiTheme="minorHAnsi" w:cstheme="minorBidi"/>
            <w:b w:val="0"/>
            <w:caps w:val="0"/>
            <w:sz w:val="22"/>
            <w:szCs w:val="22"/>
          </w:rPr>
          <w:tab/>
        </w:r>
        <w:r w:rsidR="00B52216" w:rsidRPr="00F23AEF">
          <w:rPr>
            <w:rStyle w:val="Collegamentoipertestuale"/>
          </w:rPr>
          <w:t>Allegati</w:t>
        </w:r>
        <w:r w:rsidR="00B52216">
          <w:rPr>
            <w:webHidden/>
          </w:rPr>
          <w:tab/>
        </w:r>
        <w:r w:rsidR="00B52216">
          <w:rPr>
            <w:webHidden/>
          </w:rPr>
          <w:fldChar w:fldCharType="begin"/>
        </w:r>
        <w:r w:rsidR="00B52216">
          <w:rPr>
            <w:webHidden/>
          </w:rPr>
          <w:instrText xml:space="preserve"> PAGEREF _Toc483908233 \h </w:instrText>
        </w:r>
        <w:r w:rsidR="00B52216">
          <w:rPr>
            <w:webHidden/>
          </w:rPr>
        </w:r>
        <w:r w:rsidR="00B52216">
          <w:rPr>
            <w:webHidden/>
          </w:rPr>
          <w:fldChar w:fldCharType="separate"/>
        </w:r>
        <w:r w:rsidR="00164487">
          <w:rPr>
            <w:webHidden/>
          </w:rPr>
          <w:t>202</w:t>
        </w:r>
        <w:r w:rsidR="00B52216">
          <w:rPr>
            <w:webHidden/>
          </w:rPr>
          <w:fldChar w:fldCharType="end"/>
        </w:r>
      </w:hyperlink>
    </w:p>
    <w:p w14:paraId="7EEDC79E" w14:textId="14B13183" w:rsidR="00212C1C" w:rsidRPr="00E754E5" w:rsidRDefault="00A80117" w:rsidP="00212C1C">
      <w:r w:rsidRPr="00E754E5">
        <w:rPr>
          <w:noProof/>
        </w:rPr>
        <w:fldChar w:fldCharType="end"/>
      </w:r>
      <w:bookmarkStart w:id="1" w:name="_Toc370479558"/>
    </w:p>
    <w:p w14:paraId="7EEDC79F" w14:textId="77777777" w:rsidR="00212C1C" w:rsidRPr="00E754E5" w:rsidRDefault="00212C1C">
      <w:pPr>
        <w:spacing w:before="0"/>
        <w:jc w:val="left"/>
        <w:rPr>
          <w:rFonts w:ascii="Arial Grassetto" w:hAnsi="Arial Grassetto" w:cs="Arial"/>
          <w:b/>
          <w:bCs/>
          <w:caps/>
          <w:noProof/>
          <w:color w:val="404040"/>
          <w:kern w:val="32"/>
          <w:sz w:val="28"/>
          <w:szCs w:val="32"/>
          <w:lang w:eastAsia="en-US"/>
        </w:rPr>
      </w:pPr>
      <w:r w:rsidRPr="00E754E5">
        <w:rPr>
          <w:noProof/>
        </w:rPr>
        <w:br w:type="page"/>
      </w:r>
    </w:p>
    <w:p w14:paraId="7EEDC7A0" w14:textId="77777777" w:rsidR="0028081D" w:rsidRPr="00E754E5" w:rsidRDefault="0028081D" w:rsidP="00742FF7">
      <w:pPr>
        <w:pStyle w:val="Titolo1"/>
      </w:pPr>
      <w:bookmarkStart w:id="2" w:name="_Toc483908053"/>
      <w:r w:rsidRPr="00E754E5">
        <w:lastRenderedPageBreak/>
        <w:t>INTRODUZIONE</w:t>
      </w:r>
      <w:bookmarkEnd w:id="2"/>
    </w:p>
    <w:p w14:paraId="7EEDC7A1" w14:textId="77777777" w:rsidR="008C24F6" w:rsidRPr="00E754E5" w:rsidRDefault="008C24F6" w:rsidP="008C24F6">
      <w:pPr>
        <w:pStyle w:val="Titolo2"/>
      </w:pPr>
      <w:bookmarkStart w:id="3" w:name="_Toc483908054"/>
      <w:r w:rsidRPr="00E754E5">
        <w:t>Scopo del documento</w:t>
      </w:r>
      <w:bookmarkEnd w:id="1"/>
      <w:bookmarkEnd w:id="3"/>
    </w:p>
    <w:p w14:paraId="7EEDC7A2" w14:textId="77777777" w:rsidR="00301CA6" w:rsidRPr="00E754E5" w:rsidRDefault="00AC3422" w:rsidP="007915AB">
      <w:pPr>
        <w:rPr>
          <w:lang w:eastAsia="en-US"/>
        </w:rPr>
      </w:pPr>
      <w:r w:rsidRPr="00E754E5">
        <w:rPr>
          <w:lang w:eastAsia="en-US"/>
        </w:rPr>
        <w:t xml:space="preserve">Il presente documento </w:t>
      </w:r>
      <w:r w:rsidR="006B6F9B" w:rsidRPr="00E754E5">
        <w:rPr>
          <w:lang w:eastAsia="en-US"/>
        </w:rPr>
        <w:t>presenta</w:t>
      </w:r>
      <w:r w:rsidRPr="00E754E5">
        <w:rPr>
          <w:lang w:eastAsia="en-US"/>
        </w:rPr>
        <w:t xml:space="preserve"> il dettaglio </w:t>
      </w:r>
      <w:r w:rsidR="007915AB" w:rsidRPr="00E754E5">
        <w:rPr>
          <w:lang w:eastAsia="en-US"/>
        </w:rPr>
        <w:t>delle inte</w:t>
      </w:r>
      <w:r w:rsidR="008331B6" w:rsidRPr="00E754E5">
        <w:rPr>
          <w:lang w:eastAsia="en-US"/>
        </w:rPr>
        <w:t>rfacce che verranno esposte a l</w:t>
      </w:r>
      <w:r w:rsidR="007915AB" w:rsidRPr="00E754E5">
        <w:rPr>
          <w:lang w:eastAsia="en-US"/>
        </w:rPr>
        <w:t>ivello di servizi da parte della architettura del Fascicolo Sanitario FSE.</w:t>
      </w:r>
    </w:p>
    <w:p w14:paraId="7EEDC7A3" w14:textId="77777777" w:rsidR="00891DB4" w:rsidRPr="00E754E5" w:rsidRDefault="00891DB4" w:rsidP="00891DB4">
      <w:pPr>
        <w:rPr>
          <w:lang w:eastAsia="en-US"/>
        </w:rPr>
      </w:pPr>
      <w:r w:rsidRPr="00E754E5">
        <w:rPr>
          <w:lang w:eastAsia="en-US"/>
        </w:rPr>
        <w:t xml:space="preserve">Le interfacce saranno esposte a livello regionale sia nell’ambito del Lotto 1 – Infrastruttura FSE, sia da parte di Regione Marche per quanto concerne i servizi di autenticazione FedCohesion. </w:t>
      </w:r>
    </w:p>
    <w:p w14:paraId="7EEDC7A4" w14:textId="77777777" w:rsidR="007915AB" w:rsidRPr="00E754E5" w:rsidRDefault="007915AB" w:rsidP="007915AB">
      <w:pPr>
        <w:rPr>
          <w:lang w:eastAsia="en-US"/>
        </w:rPr>
      </w:pPr>
    </w:p>
    <w:p w14:paraId="7EEDC7A5" w14:textId="77777777" w:rsidR="008C24F6" w:rsidRPr="00E754E5" w:rsidRDefault="008C24F6" w:rsidP="008C24F6">
      <w:pPr>
        <w:pStyle w:val="Titolo2"/>
        <w:ind w:left="578" w:hanging="578"/>
      </w:pPr>
      <w:bookmarkStart w:id="4" w:name="_Toc370479559"/>
      <w:bookmarkStart w:id="5" w:name="_Toc483908055"/>
      <w:r w:rsidRPr="00E754E5">
        <w:t>Documenti di riferimento</w:t>
      </w:r>
      <w:bookmarkEnd w:id="4"/>
      <w:bookmarkEnd w:id="5"/>
    </w:p>
    <w:p w14:paraId="7EEDC7A6" w14:textId="77777777" w:rsidR="007915AB" w:rsidRPr="00E754E5" w:rsidRDefault="008F120E" w:rsidP="007915AB">
      <w:pPr>
        <w:rPr>
          <w:lang w:eastAsia="en-US"/>
        </w:rPr>
      </w:pPr>
      <w:bookmarkStart w:id="6" w:name="_Toc352848078"/>
      <w:r w:rsidRPr="00E754E5">
        <w:rPr>
          <w:lang w:eastAsia="en-US"/>
        </w:rPr>
        <w:t xml:space="preserve">Questo documento costituisce un allegato al Progetto </w:t>
      </w:r>
      <w:r w:rsidR="00891DB4" w:rsidRPr="00E754E5">
        <w:rPr>
          <w:lang w:eastAsia="en-US"/>
        </w:rPr>
        <w:t xml:space="preserve">Esecutivo – EXA </w:t>
      </w:r>
      <w:r w:rsidRPr="00E754E5">
        <w:rPr>
          <w:lang w:eastAsia="en-US"/>
        </w:rPr>
        <w:t>del Lotto 1.</w:t>
      </w:r>
    </w:p>
    <w:p w14:paraId="7EEDC7A7" w14:textId="77777777" w:rsidR="00C610EA" w:rsidRPr="00E754E5" w:rsidRDefault="00C610EA" w:rsidP="007915AB">
      <w:pPr>
        <w:rPr>
          <w:lang w:eastAsia="en-US"/>
        </w:rPr>
      </w:pPr>
    </w:p>
    <w:p w14:paraId="7EEDC7A8" w14:textId="77777777" w:rsidR="00686404" w:rsidRPr="00E754E5" w:rsidRDefault="00686404" w:rsidP="00686404">
      <w:pPr>
        <w:pStyle w:val="Titolo2"/>
      </w:pPr>
      <w:bookmarkStart w:id="7" w:name="_Toc483908056"/>
      <w:r w:rsidRPr="00E754E5">
        <w:t>Approccio</w:t>
      </w:r>
      <w:bookmarkEnd w:id="7"/>
    </w:p>
    <w:p w14:paraId="7EEDC7A9" w14:textId="77777777" w:rsidR="00686404" w:rsidRPr="00E754E5" w:rsidRDefault="00686404" w:rsidP="00686404">
      <w:r w:rsidRPr="00E754E5">
        <w:t>Per dare coerenza e continuità con quanto riportato nel documento di approfondimento dell’analisi dei processi, la descrizione dell</w:t>
      </w:r>
      <w:r w:rsidR="00891DB4" w:rsidRPr="00E754E5">
        <w:t xml:space="preserve">e singole interfacce verrà fatta riportando i riportati i casi d’uso, le tipologie di flussi informativi scambiati, i riferimenti alle relative specifiche tecniche e gli eventuali scenari di esempio. </w:t>
      </w:r>
      <w:r w:rsidRPr="00E754E5">
        <w:t xml:space="preserve"> </w:t>
      </w:r>
    </w:p>
    <w:p w14:paraId="7EEDC7AA" w14:textId="77777777" w:rsidR="00891DB4" w:rsidRPr="00E754E5" w:rsidRDefault="00891DB4" w:rsidP="00891DB4">
      <w:r w:rsidRPr="00E754E5">
        <w:t>Il presente documento è articolato in due sezioni: la prima riporta le specifiche di carattere generale e utili alla comprensione del contesto di riferimento, la seconda contenente le specifiche tecniche da implementare.</w:t>
      </w:r>
    </w:p>
    <w:p w14:paraId="7EEDC7AB" w14:textId="77777777" w:rsidR="00C610EA" w:rsidRPr="00E754E5" w:rsidRDefault="00C610EA" w:rsidP="00686404"/>
    <w:p w14:paraId="7EEDC7AC" w14:textId="77777777" w:rsidR="003258B1" w:rsidRPr="00E754E5" w:rsidRDefault="003258B1" w:rsidP="003258B1">
      <w:pPr>
        <w:pStyle w:val="Titolo2"/>
        <w:ind w:left="578" w:hanging="578"/>
      </w:pPr>
      <w:bookmarkStart w:id="8" w:name="_Toc483908057"/>
      <w:r w:rsidRPr="00E754E5">
        <w:t>Acronimi</w:t>
      </w:r>
      <w:bookmarkEnd w:id="6"/>
      <w:bookmarkEnd w:id="8"/>
    </w:p>
    <w:p w14:paraId="7EEDC7AD" w14:textId="77777777" w:rsidR="003258B1" w:rsidRPr="00E754E5" w:rsidRDefault="003258B1" w:rsidP="003258B1">
      <w:r w:rsidRPr="00E754E5">
        <w:t>La tabella successiva riporta gli acronimi più diffusi nel documento, con l’intento di semplificarne la lettura.</w:t>
      </w:r>
    </w:p>
    <w:p w14:paraId="7EEDC7AE" w14:textId="77777777" w:rsidR="003258B1" w:rsidRPr="00E754E5" w:rsidRDefault="003258B1" w:rsidP="003258B1"/>
    <w:tbl>
      <w:tblPr>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902"/>
        <w:gridCol w:w="3912"/>
        <w:gridCol w:w="903"/>
        <w:gridCol w:w="3912"/>
      </w:tblGrid>
      <w:tr w:rsidR="007327EC" w:rsidRPr="00E754E5" w14:paraId="7EEDC7B3" w14:textId="77777777" w:rsidTr="00E259E3">
        <w:trPr>
          <w:trHeight w:val="288"/>
        </w:trPr>
        <w:tc>
          <w:tcPr>
            <w:tcW w:w="960" w:type="dxa"/>
            <w:shd w:val="clear" w:color="auto" w:fill="auto"/>
            <w:noWrap/>
            <w:hideMark/>
          </w:tcPr>
          <w:p w14:paraId="7EEDC7AF" w14:textId="77777777" w:rsidR="003258B1" w:rsidRPr="00E754E5" w:rsidRDefault="003258B1" w:rsidP="007327EC">
            <w:pPr>
              <w:jc w:val="left"/>
              <w:rPr>
                <w:rFonts w:cs="Arial"/>
              </w:rPr>
            </w:pPr>
            <w:r w:rsidRPr="00E754E5">
              <w:rPr>
                <w:rFonts w:cs="Arial"/>
              </w:rPr>
              <w:t>AgID</w:t>
            </w:r>
          </w:p>
        </w:tc>
        <w:tc>
          <w:tcPr>
            <w:tcW w:w="4220" w:type="dxa"/>
            <w:shd w:val="clear" w:color="auto" w:fill="auto"/>
            <w:noWrap/>
            <w:hideMark/>
          </w:tcPr>
          <w:p w14:paraId="7EEDC7B0" w14:textId="77777777" w:rsidR="003258B1" w:rsidRPr="00E754E5" w:rsidRDefault="003258B1" w:rsidP="007327EC">
            <w:pPr>
              <w:jc w:val="left"/>
              <w:rPr>
                <w:rFonts w:cs="Arial"/>
              </w:rPr>
            </w:pPr>
            <w:r w:rsidRPr="00E754E5">
              <w:rPr>
                <w:rFonts w:cs="Arial"/>
              </w:rPr>
              <w:t>Agenzia per l'Italia Digitale</w:t>
            </w:r>
          </w:p>
        </w:tc>
        <w:tc>
          <w:tcPr>
            <w:tcW w:w="960" w:type="dxa"/>
            <w:shd w:val="clear" w:color="auto" w:fill="auto"/>
            <w:noWrap/>
            <w:hideMark/>
          </w:tcPr>
          <w:p w14:paraId="7EEDC7B1" w14:textId="77777777" w:rsidR="003258B1" w:rsidRPr="00E754E5" w:rsidRDefault="003258B1" w:rsidP="007327EC">
            <w:pPr>
              <w:jc w:val="left"/>
              <w:rPr>
                <w:rFonts w:cs="Arial"/>
              </w:rPr>
            </w:pPr>
            <w:r w:rsidRPr="00E754E5">
              <w:rPr>
                <w:rFonts w:cs="Arial"/>
              </w:rPr>
              <w:t>MEF</w:t>
            </w:r>
          </w:p>
        </w:tc>
        <w:tc>
          <w:tcPr>
            <w:tcW w:w="4220" w:type="dxa"/>
            <w:shd w:val="clear" w:color="auto" w:fill="auto"/>
            <w:noWrap/>
            <w:hideMark/>
          </w:tcPr>
          <w:p w14:paraId="7EEDC7B2" w14:textId="77777777" w:rsidR="003258B1" w:rsidRPr="00E754E5" w:rsidRDefault="003258B1" w:rsidP="007327EC">
            <w:pPr>
              <w:jc w:val="left"/>
              <w:rPr>
                <w:rFonts w:cs="Arial"/>
              </w:rPr>
            </w:pPr>
            <w:r w:rsidRPr="00E754E5">
              <w:rPr>
                <w:rFonts w:cs="Arial"/>
              </w:rPr>
              <w:t>Ministero dell'Economia e delle Finanze</w:t>
            </w:r>
          </w:p>
        </w:tc>
      </w:tr>
      <w:tr w:rsidR="007327EC" w:rsidRPr="00E754E5" w14:paraId="7EEDC7B8" w14:textId="77777777" w:rsidTr="00E259E3">
        <w:trPr>
          <w:trHeight w:val="288"/>
        </w:trPr>
        <w:tc>
          <w:tcPr>
            <w:tcW w:w="960" w:type="dxa"/>
            <w:shd w:val="clear" w:color="auto" w:fill="auto"/>
            <w:noWrap/>
            <w:hideMark/>
          </w:tcPr>
          <w:p w14:paraId="7EEDC7B4" w14:textId="77777777" w:rsidR="003258B1" w:rsidRPr="00E754E5" w:rsidRDefault="003258B1" w:rsidP="007327EC">
            <w:pPr>
              <w:jc w:val="left"/>
              <w:rPr>
                <w:rFonts w:cs="Arial"/>
              </w:rPr>
            </w:pPr>
            <w:r w:rsidRPr="00E754E5">
              <w:rPr>
                <w:rFonts w:cs="Arial"/>
              </w:rPr>
              <w:t>AO</w:t>
            </w:r>
          </w:p>
        </w:tc>
        <w:tc>
          <w:tcPr>
            <w:tcW w:w="4220" w:type="dxa"/>
            <w:shd w:val="clear" w:color="auto" w:fill="auto"/>
            <w:noWrap/>
            <w:hideMark/>
          </w:tcPr>
          <w:p w14:paraId="7EEDC7B5" w14:textId="77777777" w:rsidR="003258B1" w:rsidRPr="00E754E5" w:rsidRDefault="003258B1" w:rsidP="007327EC">
            <w:pPr>
              <w:jc w:val="left"/>
              <w:rPr>
                <w:rFonts w:cs="Arial"/>
              </w:rPr>
            </w:pPr>
            <w:r w:rsidRPr="00E754E5">
              <w:rPr>
                <w:rFonts w:cs="Arial"/>
              </w:rPr>
              <w:t>Azienda Ospedaliera</w:t>
            </w:r>
          </w:p>
        </w:tc>
        <w:tc>
          <w:tcPr>
            <w:tcW w:w="960" w:type="dxa"/>
            <w:shd w:val="clear" w:color="auto" w:fill="auto"/>
            <w:noWrap/>
            <w:hideMark/>
          </w:tcPr>
          <w:p w14:paraId="7EEDC7B6" w14:textId="77777777" w:rsidR="003258B1" w:rsidRPr="00E754E5" w:rsidRDefault="003258B1" w:rsidP="007327EC">
            <w:pPr>
              <w:jc w:val="left"/>
              <w:rPr>
                <w:rFonts w:cs="Arial"/>
              </w:rPr>
            </w:pPr>
            <w:r w:rsidRPr="00E754E5">
              <w:rPr>
                <w:rFonts w:cs="Arial"/>
              </w:rPr>
              <w:t>MEV</w:t>
            </w:r>
          </w:p>
        </w:tc>
        <w:tc>
          <w:tcPr>
            <w:tcW w:w="4220" w:type="dxa"/>
            <w:shd w:val="clear" w:color="auto" w:fill="auto"/>
            <w:noWrap/>
            <w:hideMark/>
          </w:tcPr>
          <w:p w14:paraId="7EEDC7B7" w14:textId="77777777" w:rsidR="003258B1" w:rsidRPr="00E754E5" w:rsidRDefault="003258B1" w:rsidP="007327EC">
            <w:pPr>
              <w:jc w:val="left"/>
              <w:rPr>
                <w:rFonts w:cs="Arial"/>
              </w:rPr>
            </w:pPr>
            <w:r w:rsidRPr="00E754E5">
              <w:rPr>
                <w:rFonts w:cs="Arial"/>
              </w:rPr>
              <w:t>Manutenzione Evolutiva</w:t>
            </w:r>
          </w:p>
        </w:tc>
      </w:tr>
      <w:tr w:rsidR="007327EC" w:rsidRPr="00E754E5" w14:paraId="7EEDC7BD" w14:textId="77777777" w:rsidTr="00E259E3">
        <w:trPr>
          <w:trHeight w:val="288"/>
        </w:trPr>
        <w:tc>
          <w:tcPr>
            <w:tcW w:w="960" w:type="dxa"/>
            <w:shd w:val="clear" w:color="auto" w:fill="auto"/>
            <w:noWrap/>
            <w:hideMark/>
          </w:tcPr>
          <w:p w14:paraId="7EEDC7B9" w14:textId="77777777" w:rsidR="003258B1" w:rsidRPr="00E754E5" w:rsidRDefault="003258B1" w:rsidP="007327EC">
            <w:pPr>
              <w:jc w:val="left"/>
              <w:rPr>
                <w:rFonts w:cs="Arial"/>
              </w:rPr>
            </w:pPr>
            <w:r w:rsidRPr="00E754E5">
              <w:rPr>
                <w:rFonts w:cs="Arial"/>
              </w:rPr>
              <w:t>ASL</w:t>
            </w:r>
          </w:p>
        </w:tc>
        <w:tc>
          <w:tcPr>
            <w:tcW w:w="4220" w:type="dxa"/>
            <w:shd w:val="clear" w:color="auto" w:fill="auto"/>
            <w:noWrap/>
            <w:hideMark/>
          </w:tcPr>
          <w:p w14:paraId="7EEDC7BA" w14:textId="77777777" w:rsidR="003258B1" w:rsidRPr="00E754E5" w:rsidRDefault="003258B1" w:rsidP="007327EC">
            <w:pPr>
              <w:jc w:val="left"/>
              <w:rPr>
                <w:rFonts w:cs="Arial"/>
              </w:rPr>
            </w:pPr>
            <w:r w:rsidRPr="00E754E5">
              <w:rPr>
                <w:rFonts w:cs="Arial"/>
              </w:rPr>
              <w:t>Azienda Sanitaria Locale</w:t>
            </w:r>
          </w:p>
        </w:tc>
        <w:tc>
          <w:tcPr>
            <w:tcW w:w="960" w:type="dxa"/>
            <w:shd w:val="clear" w:color="auto" w:fill="auto"/>
            <w:noWrap/>
            <w:hideMark/>
          </w:tcPr>
          <w:p w14:paraId="7EEDC7BB" w14:textId="77777777" w:rsidR="003258B1" w:rsidRPr="00E754E5" w:rsidRDefault="003258B1" w:rsidP="007327EC">
            <w:pPr>
              <w:jc w:val="left"/>
              <w:rPr>
                <w:rFonts w:cs="Arial"/>
              </w:rPr>
            </w:pPr>
            <w:r w:rsidRPr="00E754E5">
              <w:rPr>
                <w:rFonts w:cs="Arial"/>
              </w:rPr>
              <w:t>MMG</w:t>
            </w:r>
          </w:p>
        </w:tc>
        <w:tc>
          <w:tcPr>
            <w:tcW w:w="4220" w:type="dxa"/>
            <w:shd w:val="clear" w:color="auto" w:fill="auto"/>
            <w:noWrap/>
            <w:hideMark/>
          </w:tcPr>
          <w:p w14:paraId="7EEDC7BC" w14:textId="77777777" w:rsidR="003258B1" w:rsidRPr="00E754E5" w:rsidRDefault="003258B1" w:rsidP="007327EC">
            <w:pPr>
              <w:jc w:val="left"/>
              <w:rPr>
                <w:rFonts w:cs="Arial"/>
              </w:rPr>
            </w:pPr>
            <w:r w:rsidRPr="00E754E5">
              <w:rPr>
                <w:rFonts w:cs="Arial"/>
              </w:rPr>
              <w:t>Medici di Medicina Generale</w:t>
            </w:r>
          </w:p>
        </w:tc>
      </w:tr>
      <w:tr w:rsidR="007327EC" w:rsidRPr="00E754E5" w14:paraId="7EEDC7C2" w14:textId="77777777" w:rsidTr="00E259E3">
        <w:trPr>
          <w:trHeight w:val="288"/>
        </w:trPr>
        <w:tc>
          <w:tcPr>
            <w:tcW w:w="960" w:type="dxa"/>
            <w:shd w:val="clear" w:color="auto" w:fill="auto"/>
            <w:noWrap/>
            <w:hideMark/>
          </w:tcPr>
          <w:p w14:paraId="7EEDC7BE" w14:textId="77777777" w:rsidR="003258B1" w:rsidRPr="00E754E5" w:rsidRDefault="003258B1" w:rsidP="007327EC">
            <w:pPr>
              <w:jc w:val="left"/>
              <w:rPr>
                <w:rFonts w:cs="Arial"/>
              </w:rPr>
            </w:pPr>
            <w:r w:rsidRPr="00E754E5">
              <w:rPr>
                <w:rFonts w:cs="Arial"/>
              </w:rPr>
              <w:t>BMG</w:t>
            </w:r>
          </w:p>
        </w:tc>
        <w:tc>
          <w:tcPr>
            <w:tcW w:w="4220" w:type="dxa"/>
            <w:shd w:val="clear" w:color="auto" w:fill="auto"/>
            <w:noWrap/>
            <w:hideMark/>
          </w:tcPr>
          <w:p w14:paraId="7EEDC7BF" w14:textId="77777777" w:rsidR="003258B1" w:rsidRPr="00E754E5" w:rsidRDefault="003258B1" w:rsidP="007327EC">
            <w:pPr>
              <w:jc w:val="left"/>
              <w:rPr>
                <w:rFonts w:cs="Arial"/>
              </w:rPr>
            </w:pPr>
            <w:r w:rsidRPr="00E754E5">
              <w:rPr>
                <w:rFonts w:cs="Arial"/>
              </w:rPr>
              <w:t>Banda Minima Garantita</w:t>
            </w:r>
          </w:p>
        </w:tc>
        <w:tc>
          <w:tcPr>
            <w:tcW w:w="960" w:type="dxa"/>
            <w:shd w:val="clear" w:color="auto" w:fill="auto"/>
            <w:noWrap/>
            <w:hideMark/>
          </w:tcPr>
          <w:p w14:paraId="7EEDC7C0" w14:textId="77777777" w:rsidR="003258B1" w:rsidRPr="00E754E5" w:rsidRDefault="003258B1" w:rsidP="007327EC">
            <w:pPr>
              <w:jc w:val="left"/>
              <w:rPr>
                <w:rFonts w:cs="Arial"/>
              </w:rPr>
            </w:pPr>
            <w:r w:rsidRPr="00E754E5">
              <w:rPr>
                <w:rFonts w:cs="Arial"/>
              </w:rPr>
              <w:t>MPLS</w:t>
            </w:r>
          </w:p>
        </w:tc>
        <w:tc>
          <w:tcPr>
            <w:tcW w:w="4220" w:type="dxa"/>
            <w:shd w:val="clear" w:color="auto" w:fill="auto"/>
            <w:noWrap/>
            <w:hideMark/>
          </w:tcPr>
          <w:p w14:paraId="7EEDC7C1" w14:textId="77777777" w:rsidR="003258B1" w:rsidRPr="00E754E5" w:rsidRDefault="003258B1" w:rsidP="007327EC">
            <w:pPr>
              <w:jc w:val="left"/>
              <w:rPr>
                <w:rFonts w:cs="Arial"/>
              </w:rPr>
            </w:pPr>
            <w:r w:rsidRPr="00E754E5">
              <w:rPr>
                <w:rFonts w:cs="Arial"/>
              </w:rPr>
              <w:t>Multi Protocol Label Switching</w:t>
            </w:r>
          </w:p>
        </w:tc>
      </w:tr>
      <w:tr w:rsidR="007327EC" w:rsidRPr="00E754E5" w14:paraId="7EEDC7C7" w14:textId="77777777" w:rsidTr="00E259E3">
        <w:trPr>
          <w:trHeight w:val="288"/>
        </w:trPr>
        <w:tc>
          <w:tcPr>
            <w:tcW w:w="960" w:type="dxa"/>
            <w:shd w:val="clear" w:color="auto" w:fill="auto"/>
            <w:noWrap/>
            <w:hideMark/>
          </w:tcPr>
          <w:p w14:paraId="7EEDC7C3" w14:textId="77777777" w:rsidR="003258B1" w:rsidRPr="00E754E5" w:rsidRDefault="003258B1" w:rsidP="007327EC">
            <w:pPr>
              <w:jc w:val="left"/>
              <w:rPr>
                <w:rFonts w:cs="Arial"/>
              </w:rPr>
            </w:pPr>
            <w:r w:rsidRPr="00E754E5">
              <w:rPr>
                <w:rFonts w:cs="Arial"/>
              </w:rPr>
              <w:t>BPM</w:t>
            </w:r>
          </w:p>
        </w:tc>
        <w:tc>
          <w:tcPr>
            <w:tcW w:w="4220" w:type="dxa"/>
            <w:shd w:val="clear" w:color="auto" w:fill="auto"/>
            <w:noWrap/>
            <w:hideMark/>
          </w:tcPr>
          <w:p w14:paraId="7EEDC7C4" w14:textId="77777777" w:rsidR="003258B1" w:rsidRPr="00E754E5" w:rsidRDefault="003258B1" w:rsidP="007327EC">
            <w:pPr>
              <w:jc w:val="left"/>
              <w:rPr>
                <w:rFonts w:cs="Arial"/>
              </w:rPr>
            </w:pPr>
            <w:r w:rsidRPr="00E754E5">
              <w:rPr>
                <w:rFonts w:cs="Arial"/>
              </w:rPr>
              <w:t>Business Process Management</w:t>
            </w:r>
          </w:p>
        </w:tc>
        <w:tc>
          <w:tcPr>
            <w:tcW w:w="960" w:type="dxa"/>
            <w:shd w:val="clear" w:color="auto" w:fill="auto"/>
            <w:noWrap/>
            <w:hideMark/>
          </w:tcPr>
          <w:p w14:paraId="7EEDC7C5" w14:textId="77777777" w:rsidR="003258B1" w:rsidRPr="00E754E5" w:rsidRDefault="003258B1" w:rsidP="007327EC">
            <w:pPr>
              <w:jc w:val="left"/>
              <w:rPr>
                <w:rFonts w:cs="Arial"/>
              </w:rPr>
            </w:pPr>
            <w:r w:rsidRPr="00E754E5">
              <w:rPr>
                <w:rFonts w:cs="Arial"/>
              </w:rPr>
              <w:t>NAV</w:t>
            </w:r>
          </w:p>
        </w:tc>
        <w:tc>
          <w:tcPr>
            <w:tcW w:w="4220" w:type="dxa"/>
            <w:shd w:val="clear" w:color="auto" w:fill="auto"/>
            <w:noWrap/>
            <w:hideMark/>
          </w:tcPr>
          <w:p w14:paraId="7EEDC7C6" w14:textId="77777777" w:rsidR="003258B1" w:rsidRPr="00E754E5" w:rsidRDefault="003258B1" w:rsidP="007327EC">
            <w:pPr>
              <w:jc w:val="left"/>
              <w:rPr>
                <w:rFonts w:cs="Arial"/>
              </w:rPr>
            </w:pPr>
            <w:r w:rsidRPr="00E754E5">
              <w:rPr>
                <w:rFonts w:cs="Arial"/>
              </w:rPr>
              <w:t>Notification of AVailabledocuments</w:t>
            </w:r>
          </w:p>
        </w:tc>
      </w:tr>
      <w:tr w:rsidR="007327EC" w:rsidRPr="00E754E5" w14:paraId="7EEDC7CC" w14:textId="77777777" w:rsidTr="00E259E3">
        <w:trPr>
          <w:trHeight w:val="288"/>
        </w:trPr>
        <w:tc>
          <w:tcPr>
            <w:tcW w:w="960" w:type="dxa"/>
            <w:shd w:val="clear" w:color="auto" w:fill="auto"/>
            <w:noWrap/>
            <w:hideMark/>
          </w:tcPr>
          <w:p w14:paraId="7EEDC7C8" w14:textId="77777777" w:rsidR="003258B1" w:rsidRPr="00E754E5" w:rsidRDefault="003258B1" w:rsidP="007327EC">
            <w:pPr>
              <w:jc w:val="left"/>
              <w:rPr>
                <w:rFonts w:cs="Arial"/>
              </w:rPr>
            </w:pPr>
            <w:r w:rsidRPr="00E754E5">
              <w:rPr>
                <w:rFonts w:cs="Arial"/>
              </w:rPr>
              <w:t>CA</w:t>
            </w:r>
          </w:p>
        </w:tc>
        <w:tc>
          <w:tcPr>
            <w:tcW w:w="4220" w:type="dxa"/>
            <w:shd w:val="clear" w:color="auto" w:fill="auto"/>
            <w:noWrap/>
            <w:hideMark/>
          </w:tcPr>
          <w:p w14:paraId="7EEDC7C9" w14:textId="77777777" w:rsidR="003258B1" w:rsidRPr="00E754E5" w:rsidRDefault="003258B1" w:rsidP="007327EC">
            <w:pPr>
              <w:jc w:val="left"/>
              <w:rPr>
                <w:rFonts w:cs="Arial"/>
              </w:rPr>
            </w:pPr>
            <w:r w:rsidRPr="00E754E5">
              <w:rPr>
                <w:rFonts w:cs="Arial"/>
              </w:rPr>
              <w:t>CertificationAuthority</w:t>
            </w:r>
          </w:p>
        </w:tc>
        <w:tc>
          <w:tcPr>
            <w:tcW w:w="960" w:type="dxa"/>
            <w:shd w:val="clear" w:color="auto" w:fill="auto"/>
            <w:noWrap/>
            <w:hideMark/>
          </w:tcPr>
          <w:p w14:paraId="7EEDC7CA" w14:textId="77777777" w:rsidR="003258B1" w:rsidRPr="00E754E5" w:rsidRDefault="003258B1" w:rsidP="007327EC">
            <w:pPr>
              <w:jc w:val="left"/>
              <w:rPr>
                <w:rFonts w:cs="Arial"/>
              </w:rPr>
            </w:pPr>
            <w:r w:rsidRPr="00E754E5">
              <w:rPr>
                <w:rFonts w:cs="Arial"/>
              </w:rPr>
              <w:t>NOC</w:t>
            </w:r>
          </w:p>
        </w:tc>
        <w:tc>
          <w:tcPr>
            <w:tcW w:w="4220" w:type="dxa"/>
            <w:shd w:val="clear" w:color="auto" w:fill="auto"/>
            <w:noWrap/>
            <w:hideMark/>
          </w:tcPr>
          <w:p w14:paraId="7EEDC7CB" w14:textId="77777777" w:rsidR="003258B1" w:rsidRPr="00E754E5" w:rsidRDefault="003258B1" w:rsidP="007327EC">
            <w:pPr>
              <w:jc w:val="left"/>
              <w:rPr>
                <w:rFonts w:cs="Arial"/>
              </w:rPr>
            </w:pPr>
            <w:r w:rsidRPr="00E754E5">
              <w:rPr>
                <w:rFonts w:cs="Arial"/>
              </w:rPr>
              <w:t>Network Operation Center</w:t>
            </w:r>
          </w:p>
        </w:tc>
      </w:tr>
      <w:tr w:rsidR="007327EC" w:rsidRPr="00E754E5" w14:paraId="7EEDC7D1" w14:textId="77777777" w:rsidTr="00E259E3">
        <w:trPr>
          <w:trHeight w:val="288"/>
        </w:trPr>
        <w:tc>
          <w:tcPr>
            <w:tcW w:w="960" w:type="dxa"/>
            <w:shd w:val="clear" w:color="auto" w:fill="auto"/>
            <w:noWrap/>
            <w:hideMark/>
          </w:tcPr>
          <w:p w14:paraId="7EEDC7CD" w14:textId="77777777" w:rsidR="003258B1" w:rsidRPr="00E754E5" w:rsidRDefault="003258B1" w:rsidP="007327EC">
            <w:pPr>
              <w:jc w:val="left"/>
              <w:rPr>
                <w:rFonts w:cs="Arial"/>
              </w:rPr>
            </w:pPr>
            <w:r w:rsidRPr="00E754E5">
              <w:rPr>
                <w:rFonts w:cs="Arial"/>
              </w:rPr>
              <w:t>CDP</w:t>
            </w:r>
          </w:p>
        </w:tc>
        <w:tc>
          <w:tcPr>
            <w:tcW w:w="4220" w:type="dxa"/>
            <w:shd w:val="clear" w:color="auto" w:fill="auto"/>
            <w:noWrap/>
            <w:hideMark/>
          </w:tcPr>
          <w:p w14:paraId="7EEDC7CE" w14:textId="77777777" w:rsidR="003258B1" w:rsidRPr="00E754E5" w:rsidRDefault="003258B1" w:rsidP="007327EC">
            <w:pPr>
              <w:jc w:val="left"/>
              <w:rPr>
                <w:rFonts w:cs="Arial"/>
              </w:rPr>
            </w:pPr>
            <w:r w:rsidRPr="00E754E5">
              <w:rPr>
                <w:rFonts w:cs="Arial"/>
              </w:rPr>
              <w:t>Capitolato Descrittivo Prestazionale</w:t>
            </w:r>
          </w:p>
        </w:tc>
        <w:tc>
          <w:tcPr>
            <w:tcW w:w="960" w:type="dxa"/>
            <w:shd w:val="clear" w:color="auto" w:fill="auto"/>
            <w:noWrap/>
            <w:hideMark/>
          </w:tcPr>
          <w:p w14:paraId="7EEDC7CF" w14:textId="77777777" w:rsidR="003258B1" w:rsidRPr="00E754E5" w:rsidRDefault="003258B1" w:rsidP="007327EC">
            <w:pPr>
              <w:jc w:val="left"/>
              <w:rPr>
                <w:rFonts w:cs="Arial"/>
              </w:rPr>
            </w:pPr>
            <w:r w:rsidRPr="00E754E5">
              <w:rPr>
                <w:rFonts w:cs="Arial"/>
              </w:rPr>
              <w:t>NOP</w:t>
            </w:r>
          </w:p>
        </w:tc>
        <w:tc>
          <w:tcPr>
            <w:tcW w:w="4220" w:type="dxa"/>
            <w:shd w:val="clear" w:color="auto" w:fill="auto"/>
            <w:noWrap/>
            <w:hideMark/>
          </w:tcPr>
          <w:p w14:paraId="7EEDC7D0" w14:textId="77777777" w:rsidR="003258B1" w:rsidRPr="00E754E5" w:rsidRDefault="003258B1" w:rsidP="007327EC">
            <w:pPr>
              <w:jc w:val="left"/>
              <w:rPr>
                <w:rFonts w:cs="Arial"/>
              </w:rPr>
            </w:pPr>
            <w:r w:rsidRPr="00E754E5">
              <w:rPr>
                <w:rFonts w:cs="Arial"/>
              </w:rPr>
              <w:t>New Object Point</w:t>
            </w:r>
          </w:p>
        </w:tc>
      </w:tr>
      <w:tr w:rsidR="007327EC" w:rsidRPr="00E754E5" w14:paraId="7EEDC7D6" w14:textId="77777777" w:rsidTr="00E259E3">
        <w:trPr>
          <w:trHeight w:val="288"/>
        </w:trPr>
        <w:tc>
          <w:tcPr>
            <w:tcW w:w="960" w:type="dxa"/>
            <w:shd w:val="clear" w:color="auto" w:fill="auto"/>
            <w:noWrap/>
            <w:hideMark/>
          </w:tcPr>
          <w:p w14:paraId="7EEDC7D2" w14:textId="77777777" w:rsidR="003258B1" w:rsidRPr="00E754E5" w:rsidRDefault="003258B1" w:rsidP="007327EC">
            <w:pPr>
              <w:jc w:val="left"/>
              <w:rPr>
                <w:rFonts w:cs="Arial"/>
              </w:rPr>
            </w:pPr>
            <w:r w:rsidRPr="00E754E5">
              <w:rPr>
                <w:rFonts w:cs="Arial"/>
              </w:rPr>
              <w:t>CMS</w:t>
            </w:r>
          </w:p>
        </w:tc>
        <w:tc>
          <w:tcPr>
            <w:tcW w:w="4220" w:type="dxa"/>
            <w:shd w:val="clear" w:color="auto" w:fill="auto"/>
            <w:noWrap/>
            <w:hideMark/>
          </w:tcPr>
          <w:p w14:paraId="7EEDC7D3" w14:textId="77777777" w:rsidR="003258B1" w:rsidRPr="00E754E5" w:rsidRDefault="003258B1" w:rsidP="007327EC">
            <w:pPr>
              <w:jc w:val="left"/>
              <w:rPr>
                <w:rFonts w:cs="Arial"/>
              </w:rPr>
            </w:pPr>
            <w:r w:rsidRPr="00E754E5">
              <w:rPr>
                <w:rFonts w:cs="Arial"/>
              </w:rPr>
              <w:t>Content Management System</w:t>
            </w:r>
          </w:p>
        </w:tc>
        <w:tc>
          <w:tcPr>
            <w:tcW w:w="960" w:type="dxa"/>
            <w:shd w:val="clear" w:color="auto" w:fill="auto"/>
            <w:noWrap/>
            <w:hideMark/>
          </w:tcPr>
          <w:p w14:paraId="7EEDC7D4" w14:textId="77777777" w:rsidR="003258B1" w:rsidRPr="00E754E5" w:rsidRDefault="003258B1" w:rsidP="007327EC">
            <w:pPr>
              <w:jc w:val="left"/>
              <w:rPr>
                <w:rFonts w:cs="Arial"/>
              </w:rPr>
            </w:pPr>
            <w:r w:rsidRPr="00E754E5">
              <w:rPr>
                <w:rFonts w:cs="Arial"/>
              </w:rPr>
              <w:t>OTP</w:t>
            </w:r>
          </w:p>
        </w:tc>
        <w:tc>
          <w:tcPr>
            <w:tcW w:w="4220" w:type="dxa"/>
            <w:shd w:val="clear" w:color="auto" w:fill="auto"/>
            <w:noWrap/>
            <w:hideMark/>
          </w:tcPr>
          <w:p w14:paraId="7EEDC7D5" w14:textId="77777777" w:rsidR="003258B1" w:rsidRPr="00E754E5" w:rsidRDefault="003258B1" w:rsidP="007327EC">
            <w:pPr>
              <w:jc w:val="left"/>
              <w:rPr>
                <w:rFonts w:cs="Arial"/>
              </w:rPr>
            </w:pPr>
            <w:r w:rsidRPr="00E754E5">
              <w:rPr>
                <w:rFonts w:cs="Arial"/>
              </w:rPr>
              <w:t>One Time Password</w:t>
            </w:r>
          </w:p>
        </w:tc>
      </w:tr>
      <w:tr w:rsidR="007327EC" w:rsidRPr="00E754E5" w14:paraId="7EEDC7DB" w14:textId="77777777" w:rsidTr="00E259E3">
        <w:trPr>
          <w:trHeight w:val="288"/>
        </w:trPr>
        <w:tc>
          <w:tcPr>
            <w:tcW w:w="960" w:type="dxa"/>
            <w:shd w:val="clear" w:color="auto" w:fill="auto"/>
            <w:noWrap/>
            <w:hideMark/>
          </w:tcPr>
          <w:p w14:paraId="7EEDC7D7" w14:textId="77777777" w:rsidR="003258B1" w:rsidRPr="00E754E5" w:rsidRDefault="003258B1" w:rsidP="007327EC">
            <w:pPr>
              <w:jc w:val="left"/>
              <w:rPr>
                <w:rFonts w:cs="Arial"/>
              </w:rPr>
            </w:pPr>
            <w:r w:rsidRPr="00E754E5">
              <w:rPr>
                <w:rFonts w:cs="Arial"/>
              </w:rPr>
              <w:t>CNIPA</w:t>
            </w:r>
          </w:p>
        </w:tc>
        <w:tc>
          <w:tcPr>
            <w:tcW w:w="4220" w:type="dxa"/>
            <w:shd w:val="clear" w:color="auto" w:fill="auto"/>
            <w:noWrap/>
            <w:hideMark/>
          </w:tcPr>
          <w:p w14:paraId="7EEDC7D8" w14:textId="77777777" w:rsidR="003258B1" w:rsidRPr="00E754E5" w:rsidRDefault="003258B1" w:rsidP="007327EC">
            <w:pPr>
              <w:jc w:val="left"/>
              <w:rPr>
                <w:rFonts w:cs="Arial"/>
              </w:rPr>
            </w:pPr>
            <w:r w:rsidRPr="00E754E5">
              <w:rPr>
                <w:rFonts w:cs="Arial"/>
              </w:rPr>
              <w:t>Centro Nazionale per l'Informatica nella PA</w:t>
            </w:r>
          </w:p>
        </w:tc>
        <w:tc>
          <w:tcPr>
            <w:tcW w:w="960" w:type="dxa"/>
            <w:shd w:val="clear" w:color="auto" w:fill="auto"/>
            <w:noWrap/>
            <w:hideMark/>
          </w:tcPr>
          <w:p w14:paraId="7EEDC7D9" w14:textId="77777777" w:rsidR="003258B1" w:rsidRPr="00E754E5" w:rsidRDefault="003258B1" w:rsidP="007327EC">
            <w:pPr>
              <w:jc w:val="left"/>
              <w:rPr>
                <w:rFonts w:cs="Arial"/>
              </w:rPr>
            </w:pPr>
            <w:r w:rsidRPr="00E754E5">
              <w:rPr>
                <w:rFonts w:cs="Arial"/>
              </w:rPr>
              <w:t>OTRS</w:t>
            </w:r>
          </w:p>
        </w:tc>
        <w:tc>
          <w:tcPr>
            <w:tcW w:w="4220" w:type="dxa"/>
            <w:shd w:val="clear" w:color="auto" w:fill="auto"/>
            <w:noWrap/>
            <w:hideMark/>
          </w:tcPr>
          <w:p w14:paraId="7EEDC7DA" w14:textId="77777777" w:rsidR="003258B1" w:rsidRPr="00E754E5" w:rsidRDefault="003258B1" w:rsidP="007327EC">
            <w:pPr>
              <w:jc w:val="left"/>
              <w:rPr>
                <w:rFonts w:cs="Arial"/>
              </w:rPr>
            </w:pPr>
            <w:r w:rsidRPr="00E754E5">
              <w:rPr>
                <w:rFonts w:cs="Arial"/>
              </w:rPr>
              <w:t>Opensource Ticket Request System</w:t>
            </w:r>
          </w:p>
        </w:tc>
      </w:tr>
      <w:tr w:rsidR="007327EC" w:rsidRPr="00E754E5" w14:paraId="7EEDC7E0" w14:textId="77777777" w:rsidTr="00E259E3">
        <w:trPr>
          <w:trHeight w:val="288"/>
        </w:trPr>
        <w:tc>
          <w:tcPr>
            <w:tcW w:w="960" w:type="dxa"/>
            <w:shd w:val="clear" w:color="auto" w:fill="auto"/>
            <w:noWrap/>
            <w:hideMark/>
          </w:tcPr>
          <w:p w14:paraId="7EEDC7DC" w14:textId="77777777" w:rsidR="003258B1" w:rsidRPr="00E754E5" w:rsidRDefault="003258B1" w:rsidP="007327EC">
            <w:pPr>
              <w:jc w:val="left"/>
              <w:rPr>
                <w:rFonts w:cs="Arial"/>
              </w:rPr>
            </w:pPr>
            <w:r w:rsidRPr="00E754E5">
              <w:rPr>
                <w:rFonts w:cs="Arial"/>
              </w:rPr>
              <w:t>CNS</w:t>
            </w:r>
          </w:p>
        </w:tc>
        <w:tc>
          <w:tcPr>
            <w:tcW w:w="4220" w:type="dxa"/>
            <w:shd w:val="clear" w:color="auto" w:fill="auto"/>
            <w:noWrap/>
            <w:hideMark/>
          </w:tcPr>
          <w:p w14:paraId="7EEDC7DD" w14:textId="77777777" w:rsidR="003258B1" w:rsidRPr="00E754E5" w:rsidRDefault="003258B1" w:rsidP="007327EC">
            <w:pPr>
              <w:jc w:val="left"/>
              <w:rPr>
                <w:rFonts w:cs="Arial"/>
              </w:rPr>
            </w:pPr>
            <w:r w:rsidRPr="00E754E5">
              <w:rPr>
                <w:rFonts w:cs="Arial"/>
              </w:rPr>
              <w:t>Carta Nazionale dei Servizi</w:t>
            </w:r>
          </w:p>
        </w:tc>
        <w:tc>
          <w:tcPr>
            <w:tcW w:w="960" w:type="dxa"/>
            <w:shd w:val="clear" w:color="auto" w:fill="auto"/>
            <w:noWrap/>
            <w:hideMark/>
          </w:tcPr>
          <w:p w14:paraId="7EEDC7DE" w14:textId="77777777" w:rsidR="003258B1" w:rsidRPr="00E754E5" w:rsidRDefault="003258B1" w:rsidP="007327EC">
            <w:pPr>
              <w:jc w:val="left"/>
              <w:rPr>
                <w:rFonts w:cs="Arial"/>
              </w:rPr>
            </w:pPr>
            <w:r w:rsidRPr="00E754E5">
              <w:rPr>
                <w:rFonts w:cs="Arial"/>
              </w:rPr>
              <w:t>PEC</w:t>
            </w:r>
          </w:p>
        </w:tc>
        <w:tc>
          <w:tcPr>
            <w:tcW w:w="4220" w:type="dxa"/>
            <w:shd w:val="clear" w:color="auto" w:fill="auto"/>
            <w:noWrap/>
            <w:hideMark/>
          </w:tcPr>
          <w:p w14:paraId="7EEDC7DF" w14:textId="77777777" w:rsidR="003258B1" w:rsidRPr="00E754E5" w:rsidRDefault="003258B1" w:rsidP="007327EC">
            <w:pPr>
              <w:jc w:val="left"/>
              <w:rPr>
                <w:rFonts w:cs="Arial"/>
              </w:rPr>
            </w:pPr>
            <w:r w:rsidRPr="00E754E5">
              <w:rPr>
                <w:rFonts w:cs="Arial"/>
              </w:rPr>
              <w:t>Posta Elettronica Certificata</w:t>
            </w:r>
          </w:p>
        </w:tc>
      </w:tr>
      <w:tr w:rsidR="007327EC" w:rsidRPr="00E754E5" w14:paraId="7EEDC7E5" w14:textId="77777777" w:rsidTr="00E259E3">
        <w:trPr>
          <w:trHeight w:val="288"/>
        </w:trPr>
        <w:tc>
          <w:tcPr>
            <w:tcW w:w="960" w:type="dxa"/>
            <w:shd w:val="clear" w:color="auto" w:fill="auto"/>
            <w:noWrap/>
            <w:hideMark/>
          </w:tcPr>
          <w:p w14:paraId="7EEDC7E1" w14:textId="77777777" w:rsidR="003258B1" w:rsidRPr="00E754E5" w:rsidRDefault="003258B1" w:rsidP="007327EC">
            <w:pPr>
              <w:jc w:val="left"/>
              <w:rPr>
                <w:rFonts w:cs="Arial"/>
              </w:rPr>
            </w:pPr>
            <w:r w:rsidRPr="00E754E5">
              <w:rPr>
                <w:rFonts w:cs="Arial"/>
              </w:rPr>
              <w:t>CR</w:t>
            </w:r>
          </w:p>
        </w:tc>
        <w:tc>
          <w:tcPr>
            <w:tcW w:w="4220" w:type="dxa"/>
            <w:shd w:val="clear" w:color="auto" w:fill="auto"/>
            <w:noWrap/>
            <w:hideMark/>
          </w:tcPr>
          <w:p w14:paraId="7EEDC7E2" w14:textId="77777777" w:rsidR="003258B1" w:rsidRPr="00E754E5" w:rsidRDefault="003258B1" w:rsidP="007327EC">
            <w:pPr>
              <w:jc w:val="left"/>
              <w:rPr>
                <w:rFonts w:cs="Arial"/>
              </w:rPr>
            </w:pPr>
            <w:r w:rsidRPr="00E754E5">
              <w:rPr>
                <w:rFonts w:cs="Arial"/>
              </w:rPr>
              <w:t>Control Room</w:t>
            </w:r>
          </w:p>
        </w:tc>
        <w:tc>
          <w:tcPr>
            <w:tcW w:w="960" w:type="dxa"/>
            <w:shd w:val="clear" w:color="auto" w:fill="auto"/>
            <w:noWrap/>
            <w:hideMark/>
          </w:tcPr>
          <w:p w14:paraId="7EEDC7E3" w14:textId="77777777" w:rsidR="003258B1" w:rsidRPr="00E754E5" w:rsidRDefault="003258B1" w:rsidP="007327EC">
            <w:pPr>
              <w:jc w:val="left"/>
              <w:rPr>
                <w:rFonts w:cs="Arial"/>
              </w:rPr>
            </w:pPr>
            <w:r w:rsidRPr="00E754E5">
              <w:rPr>
                <w:rFonts w:cs="Arial"/>
              </w:rPr>
              <w:t>PLS</w:t>
            </w:r>
          </w:p>
        </w:tc>
        <w:tc>
          <w:tcPr>
            <w:tcW w:w="4220" w:type="dxa"/>
            <w:shd w:val="clear" w:color="auto" w:fill="auto"/>
            <w:noWrap/>
            <w:hideMark/>
          </w:tcPr>
          <w:p w14:paraId="7EEDC7E4" w14:textId="77777777" w:rsidR="003258B1" w:rsidRPr="00E754E5" w:rsidRDefault="003258B1" w:rsidP="007327EC">
            <w:pPr>
              <w:jc w:val="left"/>
              <w:rPr>
                <w:rFonts w:cs="Arial"/>
              </w:rPr>
            </w:pPr>
            <w:r w:rsidRPr="00E754E5">
              <w:rPr>
                <w:rFonts w:cs="Arial"/>
              </w:rPr>
              <w:t>Pediatri di Libera Scelta</w:t>
            </w:r>
          </w:p>
        </w:tc>
      </w:tr>
      <w:tr w:rsidR="007327EC" w:rsidRPr="00E754E5" w14:paraId="7EEDC7EA" w14:textId="77777777" w:rsidTr="00E259E3">
        <w:trPr>
          <w:trHeight w:val="288"/>
        </w:trPr>
        <w:tc>
          <w:tcPr>
            <w:tcW w:w="960" w:type="dxa"/>
            <w:shd w:val="clear" w:color="auto" w:fill="auto"/>
            <w:noWrap/>
            <w:hideMark/>
          </w:tcPr>
          <w:p w14:paraId="7EEDC7E6" w14:textId="77777777" w:rsidR="003258B1" w:rsidRPr="00E754E5" w:rsidRDefault="003258B1" w:rsidP="007327EC">
            <w:pPr>
              <w:jc w:val="left"/>
              <w:rPr>
                <w:rFonts w:cs="Arial"/>
              </w:rPr>
            </w:pPr>
            <w:r w:rsidRPr="00E754E5">
              <w:rPr>
                <w:rFonts w:cs="Arial"/>
              </w:rPr>
              <w:t>CUP</w:t>
            </w:r>
          </w:p>
        </w:tc>
        <w:tc>
          <w:tcPr>
            <w:tcW w:w="4220" w:type="dxa"/>
            <w:shd w:val="clear" w:color="auto" w:fill="auto"/>
            <w:noWrap/>
            <w:hideMark/>
          </w:tcPr>
          <w:p w14:paraId="7EEDC7E7" w14:textId="77777777" w:rsidR="003258B1" w:rsidRPr="00E754E5" w:rsidRDefault="003258B1" w:rsidP="007327EC">
            <w:pPr>
              <w:jc w:val="left"/>
              <w:rPr>
                <w:rFonts w:cs="Arial"/>
              </w:rPr>
            </w:pPr>
            <w:r w:rsidRPr="00E754E5">
              <w:rPr>
                <w:rFonts w:cs="Arial"/>
              </w:rPr>
              <w:t>Centro Unico di Prenotazione</w:t>
            </w:r>
          </w:p>
        </w:tc>
        <w:tc>
          <w:tcPr>
            <w:tcW w:w="960" w:type="dxa"/>
            <w:shd w:val="clear" w:color="auto" w:fill="auto"/>
            <w:noWrap/>
            <w:hideMark/>
          </w:tcPr>
          <w:p w14:paraId="7EEDC7E8" w14:textId="77777777" w:rsidR="003258B1" w:rsidRPr="00E754E5" w:rsidRDefault="003258B1" w:rsidP="007327EC">
            <w:pPr>
              <w:jc w:val="left"/>
              <w:rPr>
                <w:rFonts w:cs="Arial"/>
              </w:rPr>
            </w:pPr>
            <w:r w:rsidRPr="00E754E5">
              <w:rPr>
                <w:rFonts w:cs="Arial"/>
              </w:rPr>
              <w:t>PSR</w:t>
            </w:r>
          </w:p>
        </w:tc>
        <w:tc>
          <w:tcPr>
            <w:tcW w:w="4220" w:type="dxa"/>
            <w:shd w:val="clear" w:color="auto" w:fill="auto"/>
            <w:noWrap/>
            <w:hideMark/>
          </w:tcPr>
          <w:p w14:paraId="7EEDC7E9" w14:textId="77777777" w:rsidR="003258B1" w:rsidRPr="00E754E5" w:rsidRDefault="003258B1" w:rsidP="007327EC">
            <w:pPr>
              <w:jc w:val="left"/>
              <w:rPr>
                <w:rFonts w:cs="Arial"/>
              </w:rPr>
            </w:pPr>
            <w:r w:rsidRPr="00E754E5">
              <w:rPr>
                <w:rFonts w:cs="Arial"/>
              </w:rPr>
              <w:t>Piano di Sviluppo Regionale</w:t>
            </w:r>
          </w:p>
        </w:tc>
      </w:tr>
      <w:tr w:rsidR="007327EC" w:rsidRPr="00E754E5" w14:paraId="7EEDC7EF" w14:textId="77777777" w:rsidTr="00E259E3">
        <w:trPr>
          <w:trHeight w:val="288"/>
        </w:trPr>
        <w:tc>
          <w:tcPr>
            <w:tcW w:w="960" w:type="dxa"/>
            <w:shd w:val="clear" w:color="auto" w:fill="auto"/>
            <w:noWrap/>
            <w:hideMark/>
          </w:tcPr>
          <w:p w14:paraId="7EEDC7EB" w14:textId="77777777" w:rsidR="003258B1" w:rsidRPr="00E754E5" w:rsidRDefault="003258B1" w:rsidP="007327EC">
            <w:pPr>
              <w:jc w:val="left"/>
              <w:rPr>
                <w:rFonts w:cs="Arial"/>
              </w:rPr>
            </w:pPr>
            <w:r w:rsidRPr="00E754E5">
              <w:rPr>
                <w:rFonts w:cs="Arial"/>
              </w:rPr>
              <w:t>DBMS</w:t>
            </w:r>
          </w:p>
        </w:tc>
        <w:tc>
          <w:tcPr>
            <w:tcW w:w="4220" w:type="dxa"/>
            <w:shd w:val="clear" w:color="auto" w:fill="auto"/>
            <w:noWrap/>
            <w:hideMark/>
          </w:tcPr>
          <w:p w14:paraId="7EEDC7EC" w14:textId="77777777" w:rsidR="003258B1" w:rsidRPr="00E754E5" w:rsidRDefault="003258B1" w:rsidP="007327EC">
            <w:pPr>
              <w:jc w:val="left"/>
              <w:rPr>
                <w:rFonts w:cs="Arial"/>
              </w:rPr>
            </w:pPr>
            <w:r w:rsidRPr="00E754E5">
              <w:rPr>
                <w:rFonts w:cs="Arial"/>
              </w:rPr>
              <w:t>Data Base Management System</w:t>
            </w:r>
          </w:p>
        </w:tc>
        <w:tc>
          <w:tcPr>
            <w:tcW w:w="960" w:type="dxa"/>
            <w:shd w:val="clear" w:color="auto" w:fill="auto"/>
            <w:noWrap/>
            <w:hideMark/>
          </w:tcPr>
          <w:p w14:paraId="7EEDC7ED" w14:textId="77777777" w:rsidR="003258B1" w:rsidRPr="00E754E5" w:rsidRDefault="003258B1" w:rsidP="007327EC">
            <w:pPr>
              <w:jc w:val="left"/>
              <w:rPr>
                <w:rFonts w:cs="Arial"/>
              </w:rPr>
            </w:pPr>
            <w:r w:rsidRPr="00E754E5">
              <w:rPr>
                <w:rFonts w:cs="Arial"/>
              </w:rPr>
              <w:t>QoS</w:t>
            </w:r>
          </w:p>
        </w:tc>
        <w:tc>
          <w:tcPr>
            <w:tcW w:w="4220" w:type="dxa"/>
            <w:shd w:val="clear" w:color="auto" w:fill="auto"/>
            <w:noWrap/>
            <w:hideMark/>
          </w:tcPr>
          <w:p w14:paraId="7EEDC7EE" w14:textId="77777777" w:rsidR="003258B1" w:rsidRPr="00E754E5" w:rsidRDefault="003258B1" w:rsidP="007327EC">
            <w:pPr>
              <w:jc w:val="left"/>
              <w:rPr>
                <w:rFonts w:cs="Arial"/>
              </w:rPr>
            </w:pPr>
            <w:r w:rsidRPr="00E754E5">
              <w:rPr>
                <w:rFonts w:cs="Arial"/>
              </w:rPr>
              <w:t>Quality of Service</w:t>
            </w:r>
          </w:p>
        </w:tc>
      </w:tr>
      <w:tr w:rsidR="007327EC" w:rsidRPr="00E754E5" w14:paraId="7EEDC7F4" w14:textId="77777777" w:rsidTr="00E259E3">
        <w:trPr>
          <w:trHeight w:val="288"/>
        </w:trPr>
        <w:tc>
          <w:tcPr>
            <w:tcW w:w="960" w:type="dxa"/>
            <w:shd w:val="clear" w:color="auto" w:fill="auto"/>
            <w:noWrap/>
            <w:hideMark/>
          </w:tcPr>
          <w:p w14:paraId="7EEDC7F0" w14:textId="77777777" w:rsidR="003258B1" w:rsidRPr="00E754E5" w:rsidRDefault="003258B1" w:rsidP="007327EC">
            <w:pPr>
              <w:jc w:val="left"/>
              <w:rPr>
                <w:rFonts w:cs="Arial"/>
              </w:rPr>
            </w:pPr>
            <w:r w:rsidRPr="00E754E5">
              <w:rPr>
                <w:rFonts w:cs="Arial"/>
              </w:rPr>
              <w:t>DCM</w:t>
            </w:r>
          </w:p>
        </w:tc>
        <w:tc>
          <w:tcPr>
            <w:tcW w:w="4220" w:type="dxa"/>
            <w:shd w:val="clear" w:color="auto" w:fill="auto"/>
            <w:noWrap/>
            <w:hideMark/>
          </w:tcPr>
          <w:p w14:paraId="7EEDC7F1" w14:textId="77777777" w:rsidR="003258B1" w:rsidRPr="00E754E5" w:rsidRDefault="003258B1" w:rsidP="007327EC">
            <w:pPr>
              <w:jc w:val="left"/>
              <w:rPr>
                <w:rFonts w:cs="Arial"/>
              </w:rPr>
            </w:pPr>
            <w:r w:rsidRPr="00E754E5">
              <w:rPr>
                <w:rFonts w:cs="Arial"/>
              </w:rPr>
              <w:t>Data Center Master</w:t>
            </w:r>
          </w:p>
        </w:tc>
        <w:tc>
          <w:tcPr>
            <w:tcW w:w="960" w:type="dxa"/>
            <w:shd w:val="clear" w:color="auto" w:fill="auto"/>
            <w:noWrap/>
            <w:hideMark/>
          </w:tcPr>
          <w:p w14:paraId="7EEDC7F2" w14:textId="77777777" w:rsidR="003258B1" w:rsidRPr="00E754E5" w:rsidRDefault="003258B1" w:rsidP="007327EC">
            <w:pPr>
              <w:jc w:val="left"/>
              <w:rPr>
                <w:rFonts w:cs="Arial"/>
              </w:rPr>
            </w:pPr>
            <w:r w:rsidRPr="00E754E5">
              <w:rPr>
                <w:rFonts w:cs="Arial"/>
              </w:rPr>
              <w:t>R&amp;D</w:t>
            </w:r>
          </w:p>
        </w:tc>
        <w:tc>
          <w:tcPr>
            <w:tcW w:w="4220" w:type="dxa"/>
            <w:shd w:val="clear" w:color="auto" w:fill="auto"/>
            <w:noWrap/>
            <w:hideMark/>
          </w:tcPr>
          <w:p w14:paraId="7EEDC7F3" w14:textId="77777777" w:rsidR="003258B1" w:rsidRPr="00E754E5" w:rsidRDefault="003258B1" w:rsidP="007327EC">
            <w:pPr>
              <w:jc w:val="left"/>
              <w:rPr>
                <w:rFonts w:cs="Arial"/>
              </w:rPr>
            </w:pPr>
            <w:r w:rsidRPr="00E754E5">
              <w:rPr>
                <w:rFonts w:cs="Arial"/>
              </w:rPr>
              <w:t>Research&amp; Development</w:t>
            </w:r>
          </w:p>
        </w:tc>
      </w:tr>
      <w:tr w:rsidR="007327EC" w:rsidRPr="00E754E5" w14:paraId="7EEDC7F9" w14:textId="77777777" w:rsidTr="00E259E3">
        <w:trPr>
          <w:trHeight w:val="288"/>
        </w:trPr>
        <w:tc>
          <w:tcPr>
            <w:tcW w:w="960" w:type="dxa"/>
            <w:shd w:val="clear" w:color="auto" w:fill="auto"/>
            <w:noWrap/>
            <w:hideMark/>
          </w:tcPr>
          <w:p w14:paraId="7EEDC7F5" w14:textId="77777777" w:rsidR="003258B1" w:rsidRPr="00E754E5" w:rsidRDefault="003258B1" w:rsidP="007327EC">
            <w:pPr>
              <w:jc w:val="left"/>
              <w:rPr>
                <w:rFonts w:cs="Arial"/>
              </w:rPr>
            </w:pPr>
            <w:r w:rsidRPr="00E754E5">
              <w:rPr>
                <w:rFonts w:cs="Arial"/>
              </w:rPr>
              <w:t>DCRM</w:t>
            </w:r>
          </w:p>
        </w:tc>
        <w:tc>
          <w:tcPr>
            <w:tcW w:w="4220" w:type="dxa"/>
            <w:shd w:val="clear" w:color="auto" w:fill="auto"/>
            <w:noWrap/>
            <w:hideMark/>
          </w:tcPr>
          <w:p w14:paraId="7EEDC7F6" w14:textId="77777777" w:rsidR="003258B1" w:rsidRPr="00E754E5" w:rsidRDefault="003258B1" w:rsidP="007327EC">
            <w:pPr>
              <w:jc w:val="left"/>
              <w:rPr>
                <w:rFonts w:cs="Arial"/>
              </w:rPr>
            </w:pPr>
            <w:r w:rsidRPr="00E754E5">
              <w:rPr>
                <w:rFonts w:cs="Arial"/>
              </w:rPr>
              <w:t>Data Center Regione Marche</w:t>
            </w:r>
          </w:p>
        </w:tc>
        <w:tc>
          <w:tcPr>
            <w:tcW w:w="960" w:type="dxa"/>
            <w:shd w:val="clear" w:color="auto" w:fill="auto"/>
            <w:noWrap/>
            <w:hideMark/>
          </w:tcPr>
          <w:p w14:paraId="7EEDC7F7" w14:textId="77777777" w:rsidR="003258B1" w:rsidRPr="00E754E5" w:rsidRDefault="003258B1" w:rsidP="007327EC">
            <w:pPr>
              <w:jc w:val="left"/>
              <w:rPr>
                <w:rFonts w:cs="Arial"/>
              </w:rPr>
            </w:pPr>
            <w:r w:rsidRPr="00E754E5">
              <w:rPr>
                <w:rFonts w:cs="Arial"/>
              </w:rPr>
              <w:t>RM</w:t>
            </w:r>
          </w:p>
        </w:tc>
        <w:tc>
          <w:tcPr>
            <w:tcW w:w="4220" w:type="dxa"/>
            <w:shd w:val="clear" w:color="auto" w:fill="auto"/>
            <w:noWrap/>
            <w:hideMark/>
          </w:tcPr>
          <w:p w14:paraId="7EEDC7F8" w14:textId="77777777" w:rsidR="003258B1" w:rsidRPr="00E754E5" w:rsidRDefault="003258B1" w:rsidP="007327EC">
            <w:pPr>
              <w:jc w:val="left"/>
              <w:rPr>
                <w:rFonts w:cs="Arial"/>
              </w:rPr>
            </w:pPr>
            <w:r w:rsidRPr="00E754E5">
              <w:rPr>
                <w:rFonts w:cs="Arial"/>
              </w:rPr>
              <w:t>Regione Marche</w:t>
            </w:r>
          </w:p>
        </w:tc>
      </w:tr>
      <w:tr w:rsidR="007327EC" w:rsidRPr="00E754E5" w14:paraId="7EEDC7FE" w14:textId="77777777" w:rsidTr="00E259E3">
        <w:trPr>
          <w:trHeight w:val="288"/>
        </w:trPr>
        <w:tc>
          <w:tcPr>
            <w:tcW w:w="960" w:type="dxa"/>
            <w:shd w:val="clear" w:color="auto" w:fill="auto"/>
            <w:noWrap/>
            <w:hideMark/>
          </w:tcPr>
          <w:p w14:paraId="7EEDC7FA" w14:textId="77777777" w:rsidR="003258B1" w:rsidRPr="00E754E5" w:rsidRDefault="003258B1" w:rsidP="007327EC">
            <w:pPr>
              <w:jc w:val="left"/>
              <w:rPr>
                <w:rFonts w:cs="Arial"/>
              </w:rPr>
            </w:pPr>
            <w:r w:rsidRPr="00E754E5">
              <w:rPr>
                <w:rFonts w:cs="Arial"/>
              </w:rPr>
              <w:t>DP</w:t>
            </w:r>
          </w:p>
        </w:tc>
        <w:tc>
          <w:tcPr>
            <w:tcW w:w="4220" w:type="dxa"/>
            <w:shd w:val="clear" w:color="auto" w:fill="auto"/>
            <w:noWrap/>
            <w:hideMark/>
          </w:tcPr>
          <w:p w14:paraId="7EEDC7FB" w14:textId="77777777" w:rsidR="003258B1" w:rsidRPr="00E754E5" w:rsidRDefault="003258B1" w:rsidP="007327EC">
            <w:pPr>
              <w:jc w:val="left"/>
              <w:rPr>
                <w:rFonts w:cs="Arial"/>
              </w:rPr>
            </w:pPr>
            <w:r w:rsidRPr="00E754E5">
              <w:rPr>
                <w:rFonts w:cs="Arial"/>
              </w:rPr>
              <w:t>Data Processing</w:t>
            </w:r>
          </w:p>
        </w:tc>
        <w:tc>
          <w:tcPr>
            <w:tcW w:w="960" w:type="dxa"/>
            <w:shd w:val="clear" w:color="auto" w:fill="auto"/>
            <w:noWrap/>
            <w:hideMark/>
          </w:tcPr>
          <w:p w14:paraId="7EEDC7FC" w14:textId="77777777" w:rsidR="003258B1" w:rsidRPr="00E754E5" w:rsidRDefault="003258B1" w:rsidP="007327EC">
            <w:pPr>
              <w:jc w:val="left"/>
              <w:rPr>
                <w:rFonts w:cs="Arial"/>
              </w:rPr>
            </w:pPr>
            <w:r w:rsidRPr="00E754E5">
              <w:rPr>
                <w:rFonts w:cs="Arial"/>
              </w:rPr>
              <w:t>RSS</w:t>
            </w:r>
          </w:p>
        </w:tc>
        <w:tc>
          <w:tcPr>
            <w:tcW w:w="4220" w:type="dxa"/>
            <w:shd w:val="clear" w:color="auto" w:fill="auto"/>
            <w:noWrap/>
            <w:hideMark/>
          </w:tcPr>
          <w:p w14:paraId="7EEDC7FD" w14:textId="77777777" w:rsidR="003258B1" w:rsidRPr="00E754E5" w:rsidRDefault="003258B1" w:rsidP="007327EC">
            <w:pPr>
              <w:jc w:val="left"/>
              <w:rPr>
                <w:rFonts w:cs="Arial"/>
              </w:rPr>
            </w:pPr>
            <w:r w:rsidRPr="00E754E5">
              <w:rPr>
                <w:rFonts w:cs="Arial"/>
              </w:rPr>
              <w:t>Really Simple Syndication</w:t>
            </w:r>
          </w:p>
        </w:tc>
      </w:tr>
      <w:tr w:rsidR="007327EC" w:rsidRPr="00E754E5" w14:paraId="7EEDC803" w14:textId="77777777" w:rsidTr="00E259E3">
        <w:trPr>
          <w:trHeight w:val="288"/>
        </w:trPr>
        <w:tc>
          <w:tcPr>
            <w:tcW w:w="960" w:type="dxa"/>
            <w:shd w:val="clear" w:color="auto" w:fill="auto"/>
            <w:noWrap/>
            <w:hideMark/>
          </w:tcPr>
          <w:p w14:paraId="7EEDC7FF" w14:textId="77777777" w:rsidR="003258B1" w:rsidRPr="00E754E5" w:rsidRDefault="003258B1" w:rsidP="007327EC">
            <w:pPr>
              <w:jc w:val="left"/>
              <w:rPr>
                <w:rFonts w:cs="Arial"/>
              </w:rPr>
            </w:pPr>
            <w:r w:rsidRPr="00E754E5">
              <w:rPr>
                <w:rFonts w:cs="Arial"/>
              </w:rPr>
              <w:lastRenderedPageBreak/>
              <w:t>ESB</w:t>
            </w:r>
          </w:p>
        </w:tc>
        <w:tc>
          <w:tcPr>
            <w:tcW w:w="4220" w:type="dxa"/>
            <w:shd w:val="clear" w:color="auto" w:fill="auto"/>
            <w:noWrap/>
            <w:hideMark/>
          </w:tcPr>
          <w:p w14:paraId="7EEDC800" w14:textId="77777777" w:rsidR="003258B1" w:rsidRPr="00E754E5" w:rsidRDefault="003258B1" w:rsidP="007327EC">
            <w:pPr>
              <w:jc w:val="left"/>
              <w:rPr>
                <w:rFonts w:cs="Arial"/>
              </w:rPr>
            </w:pPr>
            <w:r w:rsidRPr="00E754E5">
              <w:rPr>
                <w:rFonts w:cs="Arial"/>
              </w:rPr>
              <w:t>Enterprise Service Bus</w:t>
            </w:r>
          </w:p>
        </w:tc>
        <w:tc>
          <w:tcPr>
            <w:tcW w:w="960" w:type="dxa"/>
            <w:shd w:val="clear" w:color="auto" w:fill="auto"/>
            <w:noWrap/>
            <w:hideMark/>
          </w:tcPr>
          <w:p w14:paraId="7EEDC801" w14:textId="77777777" w:rsidR="003258B1" w:rsidRPr="00E754E5" w:rsidRDefault="003258B1" w:rsidP="007327EC">
            <w:pPr>
              <w:jc w:val="left"/>
              <w:rPr>
                <w:rFonts w:cs="Arial"/>
              </w:rPr>
            </w:pPr>
            <w:r w:rsidRPr="00E754E5">
              <w:rPr>
                <w:rFonts w:cs="Arial"/>
              </w:rPr>
              <w:t>RTI</w:t>
            </w:r>
          </w:p>
        </w:tc>
        <w:tc>
          <w:tcPr>
            <w:tcW w:w="4220" w:type="dxa"/>
            <w:shd w:val="clear" w:color="auto" w:fill="auto"/>
            <w:noWrap/>
            <w:hideMark/>
          </w:tcPr>
          <w:p w14:paraId="7EEDC802" w14:textId="77777777" w:rsidR="003258B1" w:rsidRPr="00E754E5" w:rsidRDefault="003258B1" w:rsidP="007327EC">
            <w:pPr>
              <w:jc w:val="left"/>
              <w:rPr>
                <w:rFonts w:cs="Arial"/>
              </w:rPr>
            </w:pPr>
            <w:r w:rsidRPr="00E754E5">
              <w:rPr>
                <w:rFonts w:cs="Arial"/>
              </w:rPr>
              <w:t>Raggruppamento Temporaneo di Imprese</w:t>
            </w:r>
          </w:p>
        </w:tc>
      </w:tr>
      <w:tr w:rsidR="007327EC" w:rsidRPr="00E754E5" w14:paraId="7EEDC808" w14:textId="77777777" w:rsidTr="00E259E3">
        <w:trPr>
          <w:trHeight w:val="288"/>
        </w:trPr>
        <w:tc>
          <w:tcPr>
            <w:tcW w:w="960" w:type="dxa"/>
            <w:shd w:val="clear" w:color="auto" w:fill="auto"/>
            <w:noWrap/>
            <w:hideMark/>
          </w:tcPr>
          <w:p w14:paraId="7EEDC804" w14:textId="77777777" w:rsidR="003258B1" w:rsidRPr="00E754E5" w:rsidRDefault="003258B1" w:rsidP="007327EC">
            <w:pPr>
              <w:jc w:val="left"/>
              <w:rPr>
                <w:rFonts w:cs="Arial"/>
              </w:rPr>
            </w:pPr>
            <w:r w:rsidRPr="00E754E5">
              <w:rPr>
                <w:rFonts w:cs="Arial"/>
              </w:rPr>
              <w:t>FC</w:t>
            </w:r>
          </w:p>
        </w:tc>
        <w:tc>
          <w:tcPr>
            <w:tcW w:w="4220" w:type="dxa"/>
            <w:shd w:val="clear" w:color="auto" w:fill="auto"/>
            <w:noWrap/>
            <w:hideMark/>
          </w:tcPr>
          <w:p w14:paraId="7EEDC805" w14:textId="77777777" w:rsidR="003258B1" w:rsidRPr="00E754E5" w:rsidRDefault="003258B1" w:rsidP="007327EC">
            <w:pPr>
              <w:jc w:val="left"/>
              <w:rPr>
                <w:rFonts w:cs="Arial"/>
              </w:rPr>
            </w:pPr>
            <w:r w:rsidRPr="00E754E5">
              <w:rPr>
                <w:rFonts w:cs="Arial"/>
              </w:rPr>
              <w:t>Fiber Channel</w:t>
            </w:r>
          </w:p>
        </w:tc>
        <w:tc>
          <w:tcPr>
            <w:tcW w:w="960" w:type="dxa"/>
            <w:shd w:val="clear" w:color="auto" w:fill="auto"/>
            <w:noWrap/>
            <w:hideMark/>
          </w:tcPr>
          <w:p w14:paraId="7EEDC806" w14:textId="77777777" w:rsidR="003258B1" w:rsidRPr="00E754E5" w:rsidRDefault="003258B1" w:rsidP="007327EC">
            <w:pPr>
              <w:jc w:val="left"/>
              <w:rPr>
                <w:rFonts w:cs="Arial"/>
              </w:rPr>
            </w:pPr>
            <w:r w:rsidRPr="00E754E5">
              <w:rPr>
                <w:rFonts w:cs="Arial"/>
              </w:rPr>
              <w:t>RUP</w:t>
            </w:r>
          </w:p>
        </w:tc>
        <w:tc>
          <w:tcPr>
            <w:tcW w:w="4220" w:type="dxa"/>
            <w:shd w:val="clear" w:color="auto" w:fill="auto"/>
            <w:noWrap/>
            <w:hideMark/>
          </w:tcPr>
          <w:p w14:paraId="7EEDC807" w14:textId="77777777" w:rsidR="003258B1" w:rsidRPr="00E754E5" w:rsidRDefault="003258B1" w:rsidP="007327EC">
            <w:pPr>
              <w:jc w:val="left"/>
              <w:rPr>
                <w:rFonts w:cs="Arial"/>
              </w:rPr>
            </w:pPr>
            <w:r w:rsidRPr="00E754E5">
              <w:rPr>
                <w:rFonts w:cs="Arial"/>
              </w:rPr>
              <w:t>RationalUnifiedProcess</w:t>
            </w:r>
          </w:p>
        </w:tc>
      </w:tr>
      <w:tr w:rsidR="007327EC" w:rsidRPr="00E754E5" w14:paraId="7EEDC80D" w14:textId="77777777" w:rsidTr="00E259E3">
        <w:trPr>
          <w:trHeight w:val="288"/>
        </w:trPr>
        <w:tc>
          <w:tcPr>
            <w:tcW w:w="960" w:type="dxa"/>
            <w:shd w:val="clear" w:color="auto" w:fill="auto"/>
            <w:noWrap/>
            <w:hideMark/>
          </w:tcPr>
          <w:p w14:paraId="7EEDC809" w14:textId="77777777" w:rsidR="003258B1" w:rsidRPr="00E754E5" w:rsidRDefault="003258B1" w:rsidP="007327EC">
            <w:pPr>
              <w:jc w:val="left"/>
              <w:rPr>
                <w:rFonts w:cs="Arial"/>
              </w:rPr>
            </w:pPr>
            <w:r w:rsidRPr="00E754E5">
              <w:rPr>
                <w:rFonts w:cs="Arial"/>
              </w:rPr>
              <w:t>FCoE</w:t>
            </w:r>
          </w:p>
        </w:tc>
        <w:tc>
          <w:tcPr>
            <w:tcW w:w="4220" w:type="dxa"/>
            <w:shd w:val="clear" w:color="auto" w:fill="auto"/>
            <w:noWrap/>
            <w:hideMark/>
          </w:tcPr>
          <w:p w14:paraId="7EEDC80A" w14:textId="77777777" w:rsidR="003258B1" w:rsidRPr="00E754E5" w:rsidRDefault="003258B1" w:rsidP="007327EC">
            <w:pPr>
              <w:jc w:val="left"/>
              <w:rPr>
                <w:rFonts w:cs="Arial"/>
              </w:rPr>
            </w:pPr>
            <w:r w:rsidRPr="00E754E5">
              <w:rPr>
                <w:rFonts w:cs="Arial"/>
              </w:rPr>
              <w:t>Fiber Channel over Ethernet</w:t>
            </w:r>
          </w:p>
        </w:tc>
        <w:tc>
          <w:tcPr>
            <w:tcW w:w="960" w:type="dxa"/>
            <w:shd w:val="clear" w:color="auto" w:fill="auto"/>
            <w:noWrap/>
            <w:hideMark/>
          </w:tcPr>
          <w:p w14:paraId="7EEDC80B" w14:textId="77777777" w:rsidR="003258B1" w:rsidRPr="00E754E5" w:rsidRDefault="003258B1" w:rsidP="007327EC">
            <w:pPr>
              <w:jc w:val="left"/>
              <w:rPr>
                <w:rFonts w:cs="Arial"/>
              </w:rPr>
            </w:pPr>
            <w:r w:rsidRPr="00E754E5">
              <w:rPr>
                <w:rFonts w:cs="Arial"/>
              </w:rPr>
              <w:t>SAML</w:t>
            </w:r>
          </w:p>
        </w:tc>
        <w:tc>
          <w:tcPr>
            <w:tcW w:w="4220" w:type="dxa"/>
            <w:shd w:val="clear" w:color="auto" w:fill="auto"/>
            <w:noWrap/>
            <w:hideMark/>
          </w:tcPr>
          <w:p w14:paraId="7EEDC80C" w14:textId="77777777" w:rsidR="003258B1" w:rsidRPr="00E754E5" w:rsidRDefault="003258B1" w:rsidP="007327EC">
            <w:pPr>
              <w:jc w:val="left"/>
              <w:rPr>
                <w:rFonts w:cs="Arial"/>
              </w:rPr>
            </w:pPr>
            <w:r w:rsidRPr="00E754E5">
              <w:rPr>
                <w:rFonts w:cs="Arial"/>
              </w:rPr>
              <w:t>Security Assertion Markup Language</w:t>
            </w:r>
          </w:p>
        </w:tc>
      </w:tr>
      <w:tr w:rsidR="007327EC" w:rsidRPr="00E754E5" w14:paraId="7EEDC812" w14:textId="77777777" w:rsidTr="00E259E3">
        <w:trPr>
          <w:trHeight w:val="288"/>
        </w:trPr>
        <w:tc>
          <w:tcPr>
            <w:tcW w:w="960" w:type="dxa"/>
            <w:shd w:val="clear" w:color="auto" w:fill="auto"/>
            <w:noWrap/>
            <w:hideMark/>
          </w:tcPr>
          <w:p w14:paraId="7EEDC80E" w14:textId="77777777" w:rsidR="003258B1" w:rsidRPr="00E754E5" w:rsidRDefault="003258B1" w:rsidP="007327EC">
            <w:pPr>
              <w:jc w:val="left"/>
              <w:rPr>
                <w:rFonts w:cs="Arial"/>
              </w:rPr>
            </w:pPr>
            <w:r w:rsidRPr="00E754E5">
              <w:rPr>
                <w:rFonts w:cs="Arial"/>
              </w:rPr>
              <w:t>FSE</w:t>
            </w:r>
          </w:p>
        </w:tc>
        <w:tc>
          <w:tcPr>
            <w:tcW w:w="4220" w:type="dxa"/>
            <w:shd w:val="clear" w:color="auto" w:fill="auto"/>
            <w:noWrap/>
            <w:hideMark/>
          </w:tcPr>
          <w:p w14:paraId="7EEDC80F" w14:textId="77777777" w:rsidR="003258B1" w:rsidRPr="00E754E5" w:rsidRDefault="003258B1" w:rsidP="007327EC">
            <w:pPr>
              <w:jc w:val="left"/>
              <w:rPr>
                <w:rFonts w:cs="Arial"/>
              </w:rPr>
            </w:pPr>
            <w:r w:rsidRPr="00E754E5">
              <w:rPr>
                <w:rFonts w:cs="Arial"/>
              </w:rPr>
              <w:t>Fascicolo Sanitario Elettronico</w:t>
            </w:r>
          </w:p>
        </w:tc>
        <w:tc>
          <w:tcPr>
            <w:tcW w:w="960" w:type="dxa"/>
            <w:shd w:val="clear" w:color="auto" w:fill="auto"/>
            <w:noWrap/>
            <w:hideMark/>
          </w:tcPr>
          <w:p w14:paraId="7EEDC810" w14:textId="77777777" w:rsidR="003258B1" w:rsidRPr="00E754E5" w:rsidRDefault="003258B1" w:rsidP="007327EC">
            <w:pPr>
              <w:jc w:val="left"/>
              <w:rPr>
                <w:rFonts w:cs="Arial"/>
              </w:rPr>
            </w:pPr>
            <w:r w:rsidRPr="00E754E5">
              <w:rPr>
                <w:rFonts w:cs="Arial"/>
              </w:rPr>
              <w:t>SAN</w:t>
            </w:r>
          </w:p>
        </w:tc>
        <w:tc>
          <w:tcPr>
            <w:tcW w:w="4220" w:type="dxa"/>
            <w:shd w:val="clear" w:color="auto" w:fill="auto"/>
            <w:noWrap/>
            <w:hideMark/>
          </w:tcPr>
          <w:p w14:paraId="7EEDC811" w14:textId="77777777" w:rsidR="003258B1" w:rsidRPr="00E754E5" w:rsidRDefault="003258B1" w:rsidP="007327EC">
            <w:pPr>
              <w:jc w:val="left"/>
              <w:rPr>
                <w:rFonts w:cs="Arial"/>
              </w:rPr>
            </w:pPr>
            <w:r w:rsidRPr="00E754E5">
              <w:rPr>
                <w:rFonts w:cs="Arial"/>
              </w:rPr>
              <w:t>Storage Area Network</w:t>
            </w:r>
          </w:p>
        </w:tc>
      </w:tr>
      <w:tr w:rsidR="007327EC" w:rsidRPr="00E754E5" w14:paraId="7EEDC817" w14:textId="77777777" w:rsidTr="00E259E3">
        <w:trPr>
          <w:trHeight w:val="288"/>
        </w:trPr>
        <w:tc>
          <w:tcPr>
            <w:tcW w:w="960" w:type="dxa"/>
            <w:shd w:val="clear" w:color="auto" w:fill="auto"/>
            <w:noWrap/>
            <w:hideMark/>
          </w:tcPr>
          <w:p w14:paraId="7EEDC813" w14:textId="77777777" w:rsidR="003258B1" w:rsidRPr="00E754E5" w:rsidRDefault="003258B1" w:rsidP="007327EC">
            <w:pPr>
              <w:jc w:val="left"/>
              <w:rPr>
                <w:rFonts w:cs="Arial"/>
              </w:rPr>
            </w:pPr>
            <w:r w:rsidRPr="00E754E5">
              <w:rPr>
                <w:rFonts w:cs="Arial"/>
              </w:rPr>
              <w:t>GBE</w:t>
            </w:r>
          </w:p>
        </w:tc>
        <w:tc>
          <w:tcPr>
            <w:tcW w:w="4220" w:type="dxa"/>
            <w:shd w:val="clear" w:color="auto" w:fill="auto"/>
            <w:noWrap/>
            <w:hideMark/>
          </w:tcPr>
          <w:p w14:paraId="7EEDC814" w14:textId="77777777" w:rsidR="003258B1" w:rsidRPr="00E754E5" w:rsidRDefault="003258B1" w:rsidP="007327EC">
            <w:pPr>
              <w:jc w:val="left"/>
              <w:rPr>
                <w:rFonts w:cs="Arial"/>
              </w:rPr>
            </w:pPr>
            <w:r w:rsidRPr="00E754E5">
              <w:rPr>
                <w:rFonts w:cs="Arial"/>
              </w:rPr>
              <w:t>Giga Bit Etrhernet</w:t>
            </w:r>
          </w:p>
        </w:tc>
        <w:tc>
          <w:tcPr>
            <w:tcW w:w="960" w:type="dxa"/>
            <w:shd w:val="clear" w:color="auto" w:fill="auto"/>
            <w:noWrap/>
            <w:hideMark/>
          </w:tcPr>
          <w:p w14:paraId="7EEDC815" w14:textId="77777777" w:rsidR="003258B1" w:rsidRPr="00E754E5" w:rsidRDefault="003258B1" w:rsidP="007327EC">
            <w:pPr>
              <w:jc w:val="left"/>
              <w:rPr>
                <w:rFonts w:cs="Arial"/>
              </w:rPr>
            </w:pPr>
            <w:r w:rsidRPr="00E754E5">
              <w:rPr>
                <w:rFonts w:cs="Arial"/>
              </w:rPr>
              <w:t>SDH</w:t>
            </w:r>
          </w:p>
        </w:tc>
        <w:tc>
          <w:tcPr>
            <w:tcW w:w="4220" w:type="dxa"/>
            <w:shd w:val="clear" w:color="auto" w:fill="auto"/>
            <w:noWrap/>
            <w:hideMark/>
          </w:tcPr>
          <w:p w14:paraId="7EEDC816" w14:textId="77777777" w:rsidR="003258B1" w:rsidRPr="00E754E5" w:rsidRDefault="003258B1" w:rsidP="007327EC">
            <w:pPr>
              <w:jc w:val="left"/>
              <w:rPr>
                <w:rFonts w:cs="Arial"/>
              </w:rPr>
            </w:pPr>
            <w:r w:rsidRPr="00E754E5">
              <w:rPr>
                <w:rFonts w:cs="Arial"/>
              </w:rPr>
              <w:t>Synchronous Digital Hierarchy</w:t>
            </w:r>
          </w:p>
        </w:tc>
      </w:tr>
      <w:tr w:rsidR="007327EC" w:rsidRPr="00E754E5" w14:paraId="7EEDC81C" w14:textId="77777777" w:rsidTr="00E259E3">
        <w:trPr>
          <w:trHeight w:val="288"/>
        </w:trPr>
        <w:tc>
          <w:tcPr>
            <w:tcW w:w="960" w:type="dxa"/>
            <w:shd w:val="clear" w:color="auto" w:fill="auto"/>
            <w:noWrap/>
            <w:hideMark/>
          </w:tcPr>
          <w:p w14:paraId="7EEDC818" w14:textId="77777777" w:rsidR="003258B1" w:rsidRPr="00E754E5" w:rsidRDefault="003258B1" w:rsidP="007327EC">
            <w:pPr>
              <w:jc w:val="left"/>
              <w:rPr>
                <w:rFonts w:cs="Arial"/>
              </w:rPr>
            </w:pPr>
            <w:r w:rsidRPr="00E754E5">
              <w:rPr>
                <w:rFonts w:cs="Arial"/>
              </w:rPr>
              <w:t>GSB</w:t>
            </w:r>
          </w:p>
        </w:tc>
        <w:tc>
          <w:tcPr>
            <w:tcW w:w="4220" w:type="dxa"/>
            <w:shd w:val="clear" w:color="auto" w:fill="auto"/>
            <w:noWrap/>
            <w:hideMark/>
          </w:tcPr>
          <w:p w14:paraId="7EEDC819" w14:textId="77777777" w:rsidR="003258B1" w:rsidRPr="00E754E5" w:rsidRDefault="003258B1" w:rsidP="007327EC">
            <w:pPr>
              <w:jc w:val="left"/>
              <w:rPr>
                <w:rFonts w:cs="Arial"/>
              </w:rPr>
            </w:pPr>
            <w:r w:rsidRPr="00E754E5">
              <w:rPr>
                <w:rFonts w:cs="Arial"/>
              </w:rPr>
              <w:t>Government Service Bus</w:t>
            </w:r>
          </w:p>
        </w:tc>
        <w:tc>
          <w:tcPr>
            <w:tcW w:w="960" w:type="dxa"/>
            <w:shd w:val="clear" w:color="auto" w:fill="auto"/>
            <w:noWrap/>
            <w:hideMark/>
          </w:tcPr>
          <w:p w14:paraId="7EEDC81A" w14:textId="77777777" w:rsidR="003258B1" w:rsidRPr="00E754E5" w:rsidRDefault="003258B1" w:rsidP="007327EC">
            <w:pPr>
              <w:jc w:val="left"/>
              <w:rPr>
                <w:rFonts w:cs="Arial"/>
              </w:rPr>
            </w:pPr>
            <w:r w:rsidRPr="00E754E5">
              <w:rPr>
                <w:rFonts w:cs="Arial"/>
              </w:rPr>
              <w:t>SEO</w:t>
            </w:r>
          </w:p>
        </w:tc>
        <w:tc>
          <w:tcPr>
            <w:tcW w:w="4220" w:type="dxa"/>
            <w:shd w:val="clear" w:color="auto" w:fill="auto"/>
            <w:noWrap/>
            <w:hideMark/>
          </w:tcPr>
          <w:p w14:paraId="7EEDC81B" w14:textId="77777777" w:rsidR="003258B1" w:rsidRPr="00E754E5" w:rsidRDefault="003258B1" w:rsidP="007327EC">
            <w:pPr>
              <w:jc w:val="left"/>
              <w:rPr>
                <w:rFonts w:cs="Arial"/>
              </w:rPr>
            </w:pPr>
            <w:r w:rsidRPr="00E754E5">
              <w:rPr>
                <w:rFonts w:cs="Arial"/>
              </w:rPr>
              <w:t>Search EngineOptimization</w:t>
            </w:r>
          </w:p>
        </w:tc>
      </w:tr>
      <w:tr w:rsidR="007327EC" w:rsidRPr="00E754E5" w14:paraId="7EEDC821" w14:textId="77777777" w:rsidTr="00E259E3">
        <w:trPr>
          <w:trHeight w:val="288"/>
        </w:trPr>
        <w:tc>
          <w:tcPr>
            <w:tcW w:w="960" w:type="dxa"/>
            <w:shd w:val="clear" w:color="auto" w:fill="auto"/>
            <w:noWrap/>
            <w:hideMark/>
          </w:tcPr>
          <w:p w14:paraId="7EEDC81D" w14:textId="77777777" w:rsidR="003258B1" w:rsidRPr="00E754E5" w:rsidRDefault="003258B1" w:rsidP="007327EC">
            <w:pPr>
              <w:jc w:val="left"/>
              <w:rPr>
                <w:rFonts w:cs="Arial"/>
              </w:rPr>
            </w:pPr>
            <w:r w:rsidRPr="00E754E5">
              <w:rPr>
                <w:rFonts w:cs="Arial"/>
              </w:rPr>
              <w:t>HA</w:t>
            </w:r>
          </w:p>
        </w:tc>
        <w:tc>
          <w:tcPr>
            <w:tcW w:w="4220" w:type="dxa"/>
            <w:shd w:val="clear" w:color="auto" w:fill="auto"/>
            <w:noWrap/>
            <w:hideMark/>
          </w:tcPr>
          <w:p w14:paraId="7EEDC81E" w14:textId="77777777" w:rsidR="003258B1" w:rsidRPr="00E754E5" w:rsidRDefault="003258B1" w:rsidP="007327EC">
            <w:pPr>
              <w:jc w:val="left"/>
              <w:rPr>
                <w:rFonts w:cs="Arial"/>
              </w:rPr>
            </w:pPr>
            <w:r w:rsidRPr="00E754E5">
              <w:rPr>
                <w:rFonts w:cs="Arial"/>
              </w:rPr>
              <w:t>High Availability</w:t>
            </w:r>
          </w:p>
        </w:tc>
        <w:tc>
          <w:tcPr>
            <w:tcW w:w="960" w:type="dxa"/>
            <w:shd w:val="clear" w:color="auto" w:fill="auto"/>
            <w:noWrap/>
            <w:hideMark/>
          </w:tcPr>
          <w:p w14:paraId="7EEDC81F" w14:textId="77777777" w:rsidR="003258B1" w:rsidRPr="00E754E5" w:rsidRDefault="003258B1" w:rsidP="007327EC">
            <w:pPr>
              <w:jc w:val="left"/>
              <w:rPr>
                <w:rFonts w:cs="Arial"/>
              </w:rPr>
            </w:pPr>
            <w:r w:rsidRPr="00E754E5">
              <w:rPr>
                <w:rFonts w:cs="Arial"/>
              </w:rPr>
              <w:t>SIP</w:t>
            </w:r>
          </w:p>
        </w:tc>
        <w:tc>
          <w:tcPr>
            <w:tcW w:w="4220" w:type="dxa"/>
            <w:shd w:val="clear" w:color="auto" w:fill="auto"/>
            <w:noWrap/>
            <w:hideMark/>
          </w:tcPr>
          <w:p w14:paraId="7EEDC820" w14:textId="77777777" w:rsidR="003258B1" w:rsidRPr="00E754E5" w:rsidRDefault="003258B1" w:rsidP="007327EC">
            <w:pPr>
              <w:jc w:val="left"/>
              <w:rPr>
                <w:rFonts w:cs="Arial"/>
              </w:rPr>
            </w:pPr>
            <w:r w:rsidRPr="00E754E5">
              <w:rPr>
                <w:rFonts w:cs="Arial"/>
              </w:rPr>
              <w:t>Session InitiationProtocol</w:t>
            </w:r>
          </w:p>
        </w:tc>
      </w:tr>
      <w:tr w:rsidR="007327EC" w:rsidRPr="00E754E5" w14:paraId="7EEDC826" w14:textId="77777777" w:rsidTr="00E259E3">
        <w:trPr>
          <w:trHeight w:val="288"/>
        </w:trPr>
        <w:tc>
          <w:tcPr>
            <w:tcW w:w="960" w:type="dxa"/>
            <w:shd w:val="clear" w:color="auto" w:fill="auto"/>
            <w:noWrap/>
            <w:hideMark/>
          </w:tcPr>
          <w:p w14:paraId="7EEDC822" w14:textId="77777777" w:rsidR="003258B1" w:rsidRPr="00E754E5" w:rsidRDefault="003258B1" w:rsidP="007327EC">
            <w:pPr>
              <w:jc w:val="left"/>
              <w:rPr>
                <w:rFonts w:cs="Arial"/>
              </w:rPr>
            </w:pPr>
            <w:r w:rsidRPr="00E754E5">
              <w:rPr>
                <w:rFonts w:cs="Arial"/>
              </w:rPr>
              <w:t>HD</w:t>
            </w:r>
          </w:p>
        </w:tc>
        <w:tc>
          <w:tcPr>
            <w:tcW w:w="4220" w:type="dxa"/>
            <w:shd w:val="clear" w:color="auto" w:fill="auto"/>
            <w:noWrap/>
            <w:hideMark/>
          </w:tcPr>
          <w:p w14:paraId="7EEDC823" w14:textId="77777777" w:rsidR="003258B1" w:rsidRPr="00E754E5" w:rsidRDefault="003258B1" w:rsidP="007327EC">
            <w:pPr>
              <w:jc w:val="left"/>
              <w:rPr>
                <w:rFonts w:cs="Arial"/>
              </w:rPr>
            </w:pPr>
            <w:r w:rsidRPr="00E754E5">
              <w:rPr>
                <w:rFonts w:cs="Arial"/>
              </w:rPr>
              <w:t>Help Desk</w:t>
            </w:r>
          </w:p>
        </w:tc>
        <w:tc>
          <w:tcPr>
            <w:tcW w:w="960" w:type="dxa"/>
            <w:shd w:val="clear" w:color="auto" w:fill="auto"/>
            <w:noWrap/>
            <w:hideMark/>
          </w:tcPr>
          <w:p w14:paraId="7EEDC824" w14:textId="77777777" w:rsidR="003258B1" w:rsidRPr="00E754E5" w:rsidRDefault="003258B1" w:rsidP="007327EC">
            <w:pPr>
              <w:jc w:val="left"/>
              <w:rPr>
                <w:rFonts w:cs="Arial"/>
              </w:rPr>
            </w:pPr>
            <w:r w:rsidRPr="00E754E5">
              <w:rPr>
                <w:rFonts w:cs="Arial"/>
              </w:rPr>
              <w:t>SLA</w:t>
            </w:r>
          </w:p>
        </w:tc>
        <w:tc>
          <w:tcPr>
            <w:tcW w:w="4220" w:type="dxa"/>
            <w:shd w:val="clear" w:color="auto" w:fill="auto"/>
            <w:noWrap/>
            <w:hideMark/>
          </w:tcPr>
          <w:p w14:paraId="7EEDC825" w14:textId="77777777" w:rsidR="003258B1" w:rsidRPr="00E754E5" w:rsidRDefault="003258B1" w:rsidP="007327EC">
            <w:pPr>
              <w:jc w:val="left"/>
              <w:rPr>
                <w:rFonts w:cs="Arial"/>
              </w:rPr>
            </w:pPr>
            <w:r w:rsidRPr="00E754E5">
              <w:rPr>
                <w:rFonts w:cs="Arial"/>
              </w:rPr>
              <w:t>Service Level Agreement</w:t>
            </w:r>
          </w:p>
        </w:tc>
      </w:tr>
      <w:tr w:rsidR="007327EC" w:rsidRPr="00E754E5" w14:paraId="7EEDC82B" w14:textId="77777777" w:rsidTr="00E259E3">
        <w:trPr>
          <w:trHeight w:val="288"/>
        </w:trPr>
        <w:tc>
          <w:tcPr>
            <w:tcW w:w="960" w:type="dxa"/>
            <w:shd w:val="clear" w:color="auto" w:fill="auto"/>
            <w:noWrap/>
            <w:hideMark/>
          </w:tcPr>
          <w:p w14:paraId="7EEDC827" w14:textId="77777777" w:rsidR="003258B1" w:rsidRPr="00E754E5" w:rsidRDefault="003258B1" w:rsidP="007327EC">
            <w:pPr>
              <w:jc w:val="left"/>
              <w:rPr>
                <w:rFonts w:cs="Arial"/>
              </w:rPr>
            </w:pPr>
            <w:r w:rsidRPr="00E754E5">
              <w:rPr>
                <w:rFonts w:cs="Arial"/>
              </w:rPr>
              <w:t>HL7</w:t>
            </w:r>
          </w:p>
        </w:tc>
        <w:tc>
          <w:tcPr>
            <w:tcW w:w="4220" w:type="dxa"/>
            <w:shd w:val="clear" w:color="auto" w:fill="auto"/>
            <w:noWrap/>
            <w:hideMark/>
          </w:tcPr>
          <w:p w14:paraId="7EEDC828" w14:textId="77777777" w:rsidR="003258B1" w:rsidRPr="00E754E5" w:rsidRDefault="003258B1" w:rsidP="007327EC">
            <w:pPr>
              <w:jc w:val="left"/>
              <w:rPr>
                <w:rFonts w:cs="Arial"/>
              </w:rPr>
            </w:pPr>
            <w:r w:rsidRPr="00E754E5">
              <w:rPr>
                <w:rFonts w:cs="Arial"/>
              </w:rPr>
              <w:t>Health Level 7</w:t>
            </w:r>
          </w:p>
        </w:tc>
        <w:tc>
          <w:tcPr>
            <w:tcW w:w="960" w:type="dxa"/>
            <w:shd w:val="clear" w:color="auto" w:fill="auto"/>
            <w:noWrap/>
            <w:hideMark/>
          </w:tcPr>
          <w:p w14:paraId="7EEDC829" w14:textId="77777777" w:rsidR="003258B1" w:rsidRPr="00E754E5" w:rsidRDefault="003258B1" w:rsidP="007327EC">
            <w:pPr>
              <w:jc w:val="left"/>
              <w:rPr>
                <w:rFonts w:cs="Arial"/>
              </w:rPr>
            </w:pPr>
            <w:r w:rsidRPr="00E754E5">
              <w:rPr>
                <w:rFonts w:cs="Arial"/>
              </w:rPr>
              <w:t>SOAP</w:t>
            </w:r>
          </w:p>
        </w:tc>
        <w:tc>
          <w:tcPr>
            <w:tcW w:w="4220" w:type="dxa"/>
            <w:shd w:val="clear" w:color="auto" w:fill="auto"/>
            <w:noWrap/>
            <w:hideMark/>
          </w:tcPr>
          <w:p w14:paraId="7EEDC82A" w14:textId="77777777" w:rsidR="003258B1" w:rsidRPr="00E754E5" w:rsidRDefault="003258B1" w:rsidP="007327EC">
            <w:pPr>
              <w:jc w:val="left"/>
              <w:rPr>
                <w:rFonts w:cs="Arial"/>
              </w:rPr>
            </w:pPr>
            <w:r w:rsidRPr="00E754E5">
              <w:rPr>
                <w:rFonts w:cs="Arial"/>
              </w:rPr>
              <w:t>Simple Object Access Protocol</w:t>
            </w:r>
          </w:p>
        </w:tc>
      </w:tr>
      <w:tr w:rsidR="007327EC" w:rsidRPr="00E754E5" w14:paraId="7EEDC830" w14:textId="77777777" w:rsidTr="00E259E3">
        <w:trPr>
          <w:trHeight w:val="288"/>
        </w:trPr>
        <w:tc>
          <w:tcPr>
            <w:tcW w:w="960" w:type="dxa"/>
            <w:shd w:val="clear" w:color="auto" w:fill="auto"/>
            <w:noWrap/>
            <w:hideMark/>
          </w:tcPr>
          <w:p w14:paraId="7EEDC82C" w14:textId="77777777" w:rsidR="003258B1" w:rsidRPr="00E754E5" w:rsidRDefault="003258B1" w:rsidP="007327EC">
            <w:pPr>
              <w:jc w:val="left"/>
              <w:rPr>
                <w:rFonts w:cs="Arial"/>
              </w:rPr>
            </w:pPr>
            <w:r w:rsidRPr="00E754E5">
              <w:rPr>
                <w:rFonts w:cs="Arial"/>
              </w:rPr>
              <w:t>HSM</w:t>
            </w:r>
          </w:p>
        </w:tc>
        <w:tc>
          <w:tcPr>
            <w:tcW w:w="4220" w:type="dxa"/>
            <w:shd w:val="clear" w:color="auto" w:fill="auto"/>
            <w:noWrap/>
            <w:hideMark/>
          </w:tcPr>
          <w:p w14:paraId="7EEDC82D" w14:textId="77777777" w:rsidR="003258B1" w:rsidRPr="00E754E5" w:rsidRDefault="003258B1" w:rsidP="007327EC">
            <w:pPr>
              <w:jc w:val="left"/>
              <w:rPr>
                <w:rFonts w:cs="Arial"/>
              </w:rPr>
            </w:pPr>
            <w:r w:rsidRPr="00E754E5">
              <w:rPr>
                <w:rFonts w:cs="Arial"/>
              </w:rPr>
              <w:t>Hardware Security Module</w:t>
            </w:r>
          </w:p>
        </w:tc>
        <w:tc>
          <w:tcPr>
            <w:tcW w:w="960" w:type="dxa"/>
            <w:shd w:val="clear" w:color="auto" w:fill="auto"/>
            <w:noWrap/>
            <w:hideMark/>
          </w:tcPr>
          <w:p w14:paraId="7EEDC82E" w14:textId="77777777" w:rsidR="003258B1" w:rsidRPr="00E754E5" w:rsidRDefault="003258B1" w:rsidP="007327EC">
            <w:pPr>
              <w:jc w:val="left"/>
              <w:rPr>
                <w:rFonts w:cs="Arial"/>
              </w:rPr>
            </w:pPr>
            <w:r w:rsidRPr="00E754E5">
              <w:rPr>
                <w:rFonts w:cs="Arial"/>
              </w:rPr>
              <w:t>SSO</w:t>
            </w:r>
          </w:p>
        </w:tc>
        <w:tc>
          <w:tcPr>
            <w:tcW w:w="4220" w:type="dxa"/>
            <w:shd w:val="clear" w:color="auto" w:fill="auto"/>
            <w:noWrap/>
            <w:hideMark/>
          </w:tcPr>
          <w:p w14:paraId="7EEDC82F" w14:textId="77777777" w:rsidR="003258B1" w:rsidRPr="00E754E5" w:rsidRDefault="003258B1" w:rsidP="007327EC">
            <w:pPr>
              <w:jc w:val="left"/>
              <w:rPr>
                <w:rFonts w:cs="Arial"/>
              </w:rPr>
            </w:pPr>
            <w:r w:rsidRPr="00E754E5">
              <w:rPr>
                <w:rFonts w:cs="Arial"/>
              </w:rPr>
              <w:t>Single Sign On</w:t>
            </w:r>
          </w:p>
        </w:tc>
      </w:tr>
      <w:tr w:rsidR="007327EC" w:rsidRPr="00E754E5" w14:paraId="7EEDC835" w14:textId="77777777" w:rsidTr="00E259E3">
        <w:trPr>
          <w:trHeight w:val="288"/>
        </w:trPr>
        <w:tc>
          <w:tcPr>
            <w:tcW w:w="960" w:type="dxa"/>
            <w:shd w:val="clear" w:color="auto" w:fill="auto"/>
            <w:noWrap/>
            <w:hideMark/>
          </w:tcPr>
          <w:p w14:paraId="7EEDC831" w14:textId="77777777" w:rsidR="003258B1" w:rsidRPr="00E754E5" w:rsidRDefault="003258B1" w:rsidP="007327EC">
            <w:pPr>
              <w:jc w:val="left"/>
              <w:rPr>
                <w:rFonts w:cs="Arial"/>
              </w:rPr>
            </w:pPr>
            <w:r w:rsidRPr="00E754E5">
              <w:rPr>
                <w:rFonts w:cs="Arial"/>
              </w:rPr>
              <w:t>HW</w:t>
            </w:r>
          </w:p>
        </w:tc>
        <w:tc>
          <w:tcPr>
            <w:tcW w:w="4220" w:type="dxa"/>
            <w:shd w:val="clear" w:color="auto" w:fill="auto"/>
            <w:noWrap/>
            <w:hideMark/>
          </w:tcPr>
          <w:p w14:paraId="7EEDC832" w14:textId="77777777" w:rsidR="003258B1" w:rsidRPr="00E754E5" w:rsidRDefault="003258B1" w:rsidP="007327EC">
            <w:pPr>
              <w:jc w:val="left"/>
              <w:rPr>
                <w:rFonts w:cs="Arial"/>
              </w:rPr>
            </w:pPr>
            <w:r w:rsidRPr="00E754E5">
              <w:rPr>
                <w:rFonts w:cs="Arial"/>
              </w:rPr>
              <w:t>Hardware</w:t>
            </w:r>
          </w:p>
        </w:tc>
        <w:tc>
          <w:tcPr>
            <w:tcW w:w="960" w:type="dxa"/>
            <w:shd w:val="clear" w:color="auto" w:fill="auto"/>
            <w:noWrap/>
            <w:hideMark/>
          </w:tcPr>
          <w:p w14:paraId="7EEDC833" w14:textId="77777777" w:rsidR="003258B1" w:rsidRPr="00E754E5" w:rsidRDefault="003258B1" w:rsidP="007327EC">
            <w:pPr>
              <w:jc w:val="left"/>
              <w:rPr>
                <w:rFonts w:cs="Arial"/>
              </w:rPr>
            </w:pPr>
            <w:r w:rsidRPr="00E754E5">
              <w:rPr>
                <w:rFonts w:cs="Arial"/>
              </w:rPr>
              <w:t>SW</w:t>
            </w:r>
          </w:p>
        </w:tc>
        <w:tc>
          <w:tcPr>
            <w:tcW w:w="4220" w:type="dxa"/>
            <w:shd w:val="clear" w:color="auto" w:fill="auto"/>
            <w:noWrap/>
            <w:hideMark/>
          </w:tcPr>
          <w:p w14:paraId="7EEDC834" w14:textId="77777777" w:rsidR="003258B1" w:rsidRPr="00E754E5" w:rsidRDefault="003258B1" w:rsidP="007327EC">
            <w:pPr>
              <w:jc w:val="left"/>
              <w:rPr>
                <w:rFonts w:cs="Arial"/>
              </w:rPr>
            </w:pPr>
            <w:r w:rsidRPr="00E754E5">
              <w:rPr>
                <w:rFonts w:cs="Arial"/>
              </w:rPr>
              <w:t>Software</w:t>
            </w:r>
          </w:p>
        </w:tc>
      </w:tr>
      <w:tr w:rsidR="007327EC" w:rsidRPr="00E754E5" w14:paraId="7EEDC83A" w14:textId="77777777" w:rsidTr="00E259E3">
        <w:trPr>
          <w:trHeight w:val="288"/>
        </w:trPr>
        <w:tc>
          <w:tcPr>
            <w:tcW w:w="960" w:type="dxa"/>
            <w:shd w:val="clear" w:color="auto" w:fill="auto"/>
            <w:noWrap/>
            <w:hideMark/>
          </w:tcPr>
          <w:p w14:paraId="7EEDC836" w14:textId="77777777" w:rsidR="003258B1" w:rsidRPr="00E754E5" w:rsidRDefault="003258B1" w:rsidP="007327EC">
            <w:pPr>
              <w:jc w:val="left"/>
              <w:rPr>
                <w:rFonts w:cs="Arial"/>
              </w:rPr>
            </w:pPr>
            <w:r w:rsidRPr="00E754E5">
              <w:rPr>
                <w:rFonts w:cs="Arial"/>
              </w:rPr>
              <w:t>ICT</w:t>
            </w:r>
          </w:p>
        </w:tc>
        <w:tc>
          <w:tcPr>
            <w:tcW w:w="4220" w:type="dxa"/>
            <w:shd w:val="clear" w:color="auto" w:fill="auto"/>
            <w:noWrap/>
            <w:hideMark/>
          </w:tcPr>
          <w:p w14:paraId="7EEDC837" w14:textId="77777777" w:rsidR="003258B1" w:rsidRPr="00E754E5" w:rsidRDefault="003258B1" w:rsidP="007327EC">
            <w:pPr>
              <w:jc w:val="left"/>
              <w:rPr>
                <w:rFonts w:cs="Arial"/>
              </w:rPr>
            </w:pPr>
            <w:r w:rsidRPr="00E754E5">
              <w:rPr>
                <w:rFonts w:cs="Arial"/>
              </w:rPr>
              <w:t>Information and Communication Technology</w:t>
            </w:r>
          </w:p>
        </w:tc>
        <w:tc>
          <w:tcPr>
            <w:tcW w:w="960" w:type="dxa"/>
            <w:shd w:val="clear" w:color="auto" w:fill="auto"/>
            <w:noWrap/>
            <w:hideMark/>
          </w:tcPr>
          <w:p w14:paraId="7EEDC838" w14:textId="77777777" w:rsidR="003258B1" w:rsidRPr="00E754E5" w:rsidRDefault="003258B1" w:rsidP="007327EC">
            <w:pPr>
              <w:jc w:val="left"/>
              <w:rPr>
                <w:rFonts w:cs="Arial"/>
              </w:rPr>
            </w:pPr>
            <w:r w:rsidRPr="00E754E5">
              <w:rPr>
                <w:rFonts w:cs="Arial"/>
              </w:rPr>
              <w:t>TLC</w:t>
            </w:r>
          </w:p>
        </w:tc>
        <w:tc>
          <w:tcPr>
            <w:tcW w:w="4220" w:type="dxa"/>
            <w:shd w:val="clear" w:color="auto" w:fill="auto"/>
            <w:noWrap/>
            <w:hideMark/>
          </w:tcPr>
          <w:p w14:paraId="7EEDC839" w14:textId="77777777" w:rsidR="003258B1" w:rsidRPr="00E754E5" w:rsidRDefault="003258B1" w:rsidP="007327EC">
            <w:pPr>
              <w:jc w:val="left"/>
              <w:rPr>
                <w:rFonts w:cs="Arial"/>
              </w:rPr>
            </w:pPr>
            <w:r w:rsidRPr="00E754E5">
              <w:rPr>
                <w:rFonts w:cs="Arial"/>
              </w:rPr>
              <w:t>Telecomunicazioni</w:t>
            </w:r>
          </w:p>
        </w:tc>
      </w:tr>
      <w:tr w:rsidR="007327EC" w:rsidRPr="00E754E5" w14:paraId="7EEDC83F" w14:textId="77777777" w:rsidTr="00E259E3">
        <w:trPr>
          <w:trHeight w:val="288"/>
        </w:trPr>
        <w:tc>
          <w:tcPr>
            <w:tcW w:w="960" w:type="dxa"/>
            <w:shd w:val="clear" w:color="auto" w:fill="auto"/>
            <w:noWrap/>
            <w:hideMark/>
          </w:tcPr>
          <w:p w14:paraId="7EEDC83B" w14:textId="77777777" w:rsidR="003258B1" w:rsidRPr="00E754E5" w:rsidRDefault="003258B1" w:rsidP="007327EC">
            <w:pPr>
              <w:jc w:val="left"/>
              <w:rPr>
                <w:rFonts w:cs="Arial"/>
              </w:rPr>
            </w:pPr>
            <w:r w:rsidRPr="00E754E5">
              <w:rPr>
                <w:rFonts w:cs="Arial"/>
              </w:rPr>
              <w:t>IHE</w:t>
            </w:r>
          </w:p>
        </w:tc>
        <w:tc>
          <w:tcPr>
            <w:tcW w:w="4220" w:type="dxa"/>
            <w:shd w:val="clear" w:color="auto" w:fill="auto"/>
            <w:noWrap/>
            <w:hideMark/>
          </w:tcPr>
          <w:p w14:paraId="7EEDC83C" w14:textId="77777777" w:rsidR="003258B1" w:rsidRPr="00E754E5" w:rsidRDefault="003258B1" w:rsidP="007327EC">
            <w:pPr>
              <w:jc w:val="left"/>
              <w:rPr>
                <w:rFonts w:cs="Arial"/>
              </w:rPr>
            </w:pPr>
            <w:r w:rsidRPr="00E754E5">
              <w:rPr>
                <w:rFonts w:cs="Arial"/>
              </w:rPr>
              <w:t>Integrating the Healthcare Enterprise</w:t>
            </w:r>
          </w:p>
        </w:tc>
        <w:tc>
          <w:tcPr>
            <w:tcW w:w="960" w:type="dxa"/>
            <w:shd w:val="clear" w:color="auto" w:fill="auto"/>
            <w:noWrap/>
            <w:hideMark/>
          </w:tcPr>
          <w:p w14:paraId="7EEDC83D" w14:textId="77777777" w:rsidR="003258B1" w:rsidRPr="00E754E5" w:rsidRDefault="003258B1" w:rsidP="007327EC">
            <w:pPr>
              <w:jc w:val="left"/>
              <w:rPr>
                <w:rFonts w:cs="Arial"/>
              </w:rPr>
            </w:pPr>
            <w:r w:rsidRPr="00E754E5">
              <w:rPr>
                <w:rFonts w:cs="Arial"/>
              </w:rPr>
              <w:t>TS</w:t>
            </w:r>
          </w:p>
        </w:tc>
        <w:tc>
          <w:tcPr>
            <w:tcW w:w="4220" w:type="dxa"/>
            <w:shd w:val="clear" w:color="auto" w:fill="auto"/>
            <w:noWrap/>
            <w:hideMark/>
          </w:tcPr>
          <w:p w14:paraId="7EEDC83E" w14:textId="77777777" w:rsidR="003258B1" w:rsidRPr="00E754E5" w:rsidRDefault="003258B1" w:rsidP="007327EC">
            <w:pPr>
              <w:jc w:val="left"/>
              <w:rPr>
                <w:rFonts w:cs="Arial"/>
              </w:rPr>
            </w:pPr>
            <w:r w:rsidRPr="00E754E5">
              <w:rPr>
                <w:rFonts w:cs="Arial"/>
              </w:rPr>
              <w:t>Tessera Sanitaria</w:t>
            </w:r>
          </w:p>
        </w:tc>
      </w:tr>
      <w:tr w:rsidR="007327EC" w:rsidRPr="00E754E5" w14:paraId="7EEDC844" w14:textId="77777777" w:rsidTr="00E259E3">
        <w:trPr>
          <w:trHeight w:val="288"/>
        </w:trPr>
        <w:tc>
          <w:tcPr>
            <w:tcW w:w="960" w:type="dxa"/>
            <w:shd w:val="clear" w:color="auto" w:fill="auto"/>
            <w:noWrap/>
            <w:hideMark/>
          </w:tcPr>
          <w:p w14:paraId="7EEDC840" w14:textId="77777777" w:rsidR="003258B1" w:rsidRPr="00E754E5" w:rsidRDefault="003258B1" w:rsidP="007327EC">
            <w:pPr>
              <w:jc w:val="left"/>
              <w:rPr>
                <w:rFonts w:cs="Arial"/>
              </w:rPr>
            </w:pPr>
            <w:r w:rsidRPr="00E754E5">
              <w:rPr>
                <w:rFonts w:cs="Arial"/>
              </w:rPr>
              <w:t>IM</w:t>
            </w:r>
          </w:p>
        </w:tc>
        <w:tc>
          <w:tcPr>
            <w:tcW w:w="4220" w:type="dxa"/>
            <w:shd w:val="clear" w:color="auto" w:fill="auto"/>
            <w:noWrap/>
            <w:hideMark/>
          </w:tcPr>
          <w:p w14:paraId="7EEDC841" w14:textId="77777777" w:rsidR="003258B1" w:rsidRPr="00E754E5" w:rsidRDefault="003258B1" w:rsidP="007327EC">
            <w:pPr>
              <w:jc w:val="left"/>
              <w:rPr>
                <w:rFonts w:cs="Arial"/>
              </w:rPr>
            </w:pPr>
            <w:r w:rsidRPr="00E754E5">
              <w:rPr>
                <w:rFonts w:cs="Arial"/>
              </w:rPr>
              <w:t>Insiel Mercato</w:t>
            </w:r>
          </w:p>
        </w:tc>
        <w:tc>
          <w:tcPr>
            <w:tcW w:w="960" w:type="dxa"/>
            <w:shd w:val="clear" w:color="auto" w:fill="auto"/>
            <w:noWrap/>
            <w:hideMark/>
          </w:tcPr>
          <w:p w14:paraId="7EEDC842" w14:textId="77777777" w:rsidR="003258B1" w:rsidRPr="00E754E5" w:rsidRDefault="003258B1" w:rsidP="007327EC">
            <w:pPr>
              <w:jc w:val="left"/>
              <w:rPr>
                <w:rFonts w:cs="Arial"/>
              </w:rPr>
            </w:pPr>
            <w:r w:rsidRPr="00E754E5">
              <w:rPr>
                <w:rFonts w:cs="Arial"/>
              </w:rPr>
              <w:t>UPS</w:t>
            </w:r>
          </w:p>
        </w:tc>
        <w:tc>
          <w:tcPr>
            <w:tcW w:w="4220" w:type="dxa"/>
            <w:shd w:val="clear" w:color="auto" w:fill="auto"/>
            <w:noWrap/>
            <w:hideMark/>
          </w:tcPr>
          <w:p w14:paraId="7EEDC843" w14:textId="77777777" w:rsidR="003258B1" w:rsidRPr="00E754E5" w:rsidRDefault="003258B1" w:rsidP="007327EC">
            <w:pPr>
              <w:jc w:val="left"/>
              <w:rPr>
                <w:rFonts w:cs="Arial"/>
              </w:rPr>
            </w:pPr>
            <w:r w:rsidRPr="00E754E5">
              <w:rPr>
                <w:rFonts w:cs="Arial"/>
              </w:rPr>
              <w:t>UninterruptiblePower Supply</w:t>
            </w:r>
          </w:p>
        </w:tc>
      </w:tr>
      <w:tr w:rsidR="007327EC" w:rsidRPr="00E754E5" w14:paraId="7EEDC849" w14:textId="77777777" w:rsidTr="00E259E3">
        <w:trPr>
          <w:trHeight w:val="288"/>
        </w:trPr>
        <w:tc>
          <w:tcPr>
            <w:tcW w:w="960" w:type="dxa"/>
            <w:shd w:val="clear" w:color="auto" w:fill="auto"/>
            <w:noWrap/>
            <w:hideMark/>
          </w:tcPr>
          <w:p w14:paraId="7EEDC845" w14:textId="77777777" w:rsidR="003258B1" w:rsidRPr="00E754E5" w:rsidRDefault="003258B1" w:rsidP="007327EC">
            <w:pPr>
              <w:jc w:val="left"/>
              <w:rPr>
                <w:rFonts w:cs="Arial"/>
              </w:rPr>
            </w:pPr>
            <w:r w:rsidRPr="00E754E5">
              <w:rPr>
                <w:rFonts w:cs="Arial"/>
              </w:rPr>
              <w:t>IT</w:t>
            </w:r>
          </w:p>
        </w:tc>
        <w:tc>
          <w:tcPr>
            <w:tcW w:w="4220" w:type="dxa"/>
            <w:shd w:val="clear" w:color="auto" w:fill="auto"/>
            <w:noWrap/>
            <w:hideMark/>
          </w:tcPr>
          <w:p w14:paraId="7EEDC846" w14:textId="77777777" w:rsidR="003258B1" w:rsidRPr="00E754E5" w:rsidRDefault="003258B1" w:rsidP="007327EC">
            <w:pPr>
              <w:jc w:val="left"/>
              <w:rPr>
                <w:rFonts w:cs="Arial"/>
              </w:rPr>
            </w:pPr>
            <w:r w:rsidRPr="00E754E5">
              <w:rPr>
                <w:rFonts w:cs="Arial"/>
              </w:rPr>
              <w:t>Information Technology</w:t>
            </w:r>
          </w:p>
        </w:tc>
        <w:tc>
          <w:tcPr>
            <w:tcW w:w="960" w:type="dxa"/>
            <w:shd w:val="clear" w:color="auto" w:fill="auto"/>
            <w:noWrap/>
            <w:hideMark/>
          </w:tcPr>
          <w:p w14:paraId="7EEDC847" w14:textId="77777777" w:rsidR="003258B1" w:rsidRPr="00E754E5" w:rsidRDefault="003258B1" w:rsidP="007327EC">
            <w:pPr>
              <w:jc w:val="left"/>
              <w:rPr>
                <w:rFonts w:cs="Arial"/>
              </w:rPr>
            </w:pPr>
            <w:r w:rsidRPr="00E754E5">
              <w:rPr>
                <w:rFonts w:cs="Arial"/>
              </w:rPr>
              <w:t>URP</w:t>
            </w:r>
          </w:p>
        </w:tc>
        <w:tc>
          <w:tcPr>
            <w:tcW w:w="4220" w:type="dxa"/>
            <w:shd w:val="clear" w:color="auto" w:fill="auto"/>
            <w:noWrap/>
            <w:hideMark/>
          </w:tcPr>
          <w:p w14:paraId="7EEDC848" w14:textId="77777777" w:rsidR="003258B1" w:rsidRPr="00E754E5" w:rsidRDefault="003258B1" w:rsidP="007327EC">
            <w:pPr>
              <w:jc w:val="left"/>
              <w:rPr>
                <w:rFonts w:cs="Arial"/>
              </w:rPr>
            </w:pPr>
            <w:r w:rsidRPr="00E754E5">
              <w:rPr>
                <w:rFonts w:cs="Arial"/>
              </w:rPr>
              <w:t>Ufficio Relazioni con il Pubblico</w:t>
            </w:r>
          </w:p>
        </w:tc>
      </w:tr>
      <w:tr w:rsidR="007327EC" w:rsidRPr="00E754E5" w14:paraId="7EEDC84E" w14:textId="77777777" w:rsidTr="00E259E3">
        <w:trPr>
          <w:trHeight w:val="288"/>
        </w:trPr>
        <w:tc>
          <w:tcPr>
            <w:tcW w:w="960" w:type="dxa"/>
            <w:shd w:val="clear" w:color="auto" w:fill="auto"/>
            <w:noWrap/>
            <w:hideMark/>
          </w:tcPr>
          <w:p w14:paraId="7EEDC84A" w14:textId="77777777" w:rsidR="003258B1" w:rsidRPr="00E754E5" w:rsidRDefault="003258B1" w:rsidP="007327EC">
            <w:pPr>
              <w:jc w:val="left"/>
              <w:rPr>
                <w:rFonts w:cs="Arial"/>
              </w:rPr>
            </w:pPr>
            <w:r w:rsidRPr="00E754E5">
              <w:rPr>
                <w:rFonts w:cs="Arial"/>
              </w:rPr>
              <w:t>ITIL</w:t>
            </w:r>
          </w:p>
        </w:tc>
        <w:tc>
          <w:tcPr>
            <w:tcW w:w="4220" w:type="dxa"/>
            <w:shd w:val="clear" w:color="auto" w:fill="auto"/>
            <w:noWrap/>
            <w:hideMark/>
          </w:tcPr>
          <w:p w14:paraId="7EEDC84B" w14:textId="77777777" w:rsidR="003258B1" w:rsidRPr="00E754E5" w:rsidRDefault="003258B1" w:rsidP="007327EC">
            <w:pPr>
              <w:jc w:val="left"/>
              <w:rPr>
                <w:rFonts w:cs="Arial"/>
              </w:rPr>
            </w:pPr>
            <w:r w:rsidRPr="00E754E5">
              <w:rPr>
                <w:rFonts w:cs="Arial"/>
              </w:rPr>
              <w:t>Information Technology Infrastructure Library</w:t>
            </w:r>
          </w:p>
        </w:tc>
        <w:tc>
          <w:tcPr>
            <w:tcW w:w="960" w:type="dxa"/>
            <w:shd w:val="clear" w:color="auto" w:fill="auto"/>
            <w:noWrap/>
            <w:hideMark/>
          </w:tcPr>
          <w:p w14:paraId="7EEDC84C" w14:textId="77777777" w:rsidR="003258B1" w:rsidRPr="00E754E5" w:rsidRDefault="003258B1" w:rsidP="007327EC">
            <w:pPr>
              <w:jc w:val="left"/>
              <w:rPr>
                <w:rFonts w:cs="Arial"/>
              </w:rPr>
            </w:pPr>
            <w:r w:rsidRPr="00E754E5">
              <w:rPr>
                <w:rFonts w:cs="Arial"/>
              </w:rPr>
              <w:t>VPN</w:t>
            </w:r>
          </w:p>
        </w:tc>
        <w:tc>
          <w:tcPr>
            <w:tcW w:w="4220" w:type="dxa"/>
            <w:shd w:val="clear" w:color="auto" w:fill="auto"/>
            <w:noWrap/>
            <w:hideMark/>
          </w:tcPr>
          <w:p w14:paraId="7EEDC84D" w14:textId="77777777" w:rsidR="003258B1" w:rsidRPr="00E754E5" w:rsidRDefault="003258B1" w:rsidP="007327EC">
            <w:pPr>
              <w:jc w:val="left"/>
              <w:rPr>
                <w:rFonts w:cs="Arial"/>
              </w:rPr>
            </w:pPr>
            <w:r w:rsidRPr="00E754E5">
              <w:rPr>
                <w:rFonts w:cs="Arial"/>
              </w:rPr>
              <w:t>Virtual Private Network</w:t>
            </w:r>
          </w:p>
        </w:tc>
      </w:tr>
      <w:tr w:rsidR="007327EC" w:rsidRPr="00E754E5" w14:paraId="7EEDC853" w14:textId="77777777" w:rsidTr="00E259E3">
        <w:trPr>
          <w:trHeight w:val="288"/>
        </w:trPr>
        <w:tc>
          <w:tcPr>
            <w:tcW w:w="960" w:type="dxa"/>
            <w:shd w:val="clear" w:color="auto" w:fill="auto"/>
            <w:noWrap/>
            <w:hideMark/>
          </w:tcPr>
          <w:p w14:paraId="7EEDC84F" w14:textId="77777777" w:rsidR="003258B1" w:rsidRPr="00E754E5" w:rsidRDefault="003258B1" w:rsidP="007327EC">
            <w:pPr>
              <w:jc w:val="left"/>
              <w:rPr>
                <w:rFonts w:cs="Arial"/>
              </w:rPr>
            </w:pPr>
            <w:r w:rsidRPr="00E754E5">
              <w:rPr>
                <w:rFonts w:cs="Arial"/>
              </w:rPr>
              <w:t>KME</w:t>
            </w:r>
          </w:p>
        </w:tc>
        <w:tc>
          <w:tcPr>
            <w:tcW w:w="4220" w:type="dxa"/>
            <w:shd w:val="clear" w:color="auto" w:fill="auto"/>
            <w:noWrap/>
            <w:hideMark/>
          </w:tcPr>
          <w:p w14:paraId="7EEDC850" w14:textId="77777777" w:rsidR="003258B1" w:rsidRPr="00E754E5" w:rsidRDefault="003258B1" w:rsidP="007327EC">
            <w:pPr>
              <w:jc w:val="left"/>
              <w:rPr>
                <w:rFonts w:cs="Arial"/>
              </w:rPr>
            </w:pPr>
            <w:r w:rsidRPr="00E754E5">
              <w:rPr>
                <w:rFonts w:cs="Arial"/>
              </w:rPr>
              <w:t>Knowledge Management Environment</w:t>
            </w:r>
          </w:p>
        </w:tc>
        <w:tc>
          <w:tcPr>
            <w:tcW w:w="960" w:type="dxa"/>
            <w:shd w:val="clear" w:color="auto" w:fill="auto"/>
            <w:noWrap/>
            <w:hideMark/>
          </w:tcPr>
          <w:p w14:paraId="7EEDC851" w14:textId="77777777" w:rsidR="003258B1" w:rsidRPr="00E754E5" w:rsidRDefault="003258B1" w:rsidP="007327EC">
            <w:pPr>
              <w:jc w:val="left"/>
              <w:rPr>
                <w:rFonts w:cs="Arial"/>
              </w:rPr>
            </w:pPr>
            <w:r w:rsidRPr="00E754E5">
              <w:rPr>
                <w:rFonts w:cs="Arial"/>
              </w:rPr>
              <w:t>XDS</w:t>
            </w:r>
          </w:p>
        </w:tc>
        <w:tc>
          <w:tcPr>
            <w:tcW w:w="4220" w:type="dxa"/>
            <w:shd w:val="clear" w:color="auto" w:fill="auto"/>
            <w:noWrap/>
            <w:hideMark/>
          </w:tcPr>
          <w:p w14:paraId="7EEDC852" w14:textId="77777777" w:rsidR="003258B1" w:rsidRPr="00E754E5" w:rsidRDefault="003258B1" w:rsidP="007327EC">
            <w:pPr>
              <w:jc w:val="left"/>
              <w:rPr>
                <w:rFonts w:cs="Arial"/>
              </w:rPr>
            </w:pPr>
            <w:r w:rsidRPr="00E754E5">
              <w:rPr>
                <w:rFonts w:cs="Arial"/>
              </w:rPr>
              <w:t>Cross-Enterprise DocumentSharing</w:t>
            </w:r>
          </w:p>
        </w:tc>
      </w:tr>
      <w:tr w:rsidR="007327EC" w:rsidRPr="00E754E5" w14:paraId="7EEDC858" w14:textId="77777777" w:rsidTr="00E259E3">
        <w:trPr>
          <w:trHeight w:val="288"/>
        </w:trPr>
        <w:tc>
          <w:tcPr>
            <w:tcW w:w="960" w:type="dxa"/>
            <w:shd w:val="clear" w:color="auto" w:fill="auto"/>
            <w:noWrap/>
            <w:hideMark/>
          </w:tcPr>
          <w:p w14:paraId="7EEDC854" w14:textId="77777777" w:rsidR="003258B1" w:rsidRPr="00E754E5" w:rsidRDefault="003258B1" w:rsidP="007327EC">
            <w:pPr>
              <w:jc w:val="left"/>
              <w:rPr>
                <w:rFonts w:cs="Arial"/>
              </w:rPr>
            </w:pPr>
            <w:r w:rsidRPr="00E754E5">
              <w:rPr>
                <w:rFonts w:cs="Arial"/>
              </w:rPr>
              <w:t>KVM</w:t>
            </w:r>
          </w:p>
        </w:tc>
        <w:tc>
          <w:tcPr>
            <w:tcW w:w="4220" w:type="dxa"/>
            <w:shd w:val="clear" w:color="auto" w:fill="auto"/>
            <w:noWrap/>
            <w:hideMark/>
          </w:tcPr>
          <w:p w14:paraId="7EEDC855" w14:textId="77777777" w:rsidR="003258B1" w:rsidRPr="00E754E5" w:rsidRDefault="003258B1" w:rsidP="007327EC">
            <w:pPr>
              <w:jc w:val="left"/>
              <w:rPr>
                <w:rFonts w:cs="Arial"/>
              </w:rPr>
            </w:pPr>
            <w:r w:rsidRPr="00E754E5">
              <w:rPr>
                <w:rFonts w:cs="Arial"/>
              </w:rPr>
              <w:t>Keyboard Video Mouse</w:t>
            </w:r>
          </w:p>
        </w:tc>
        <w:tc>
          <w:tcPr>
            <w:tcW w:w="960" w:type="dxa"/>
            <w:shd w:val="clear" w:color="auto" w:fill="auto"/>
            <w:noWrap/>
            <w:hideMark/>
          </w:tcPr>
          <w:p w14:paraId="7EEDC856" w14:textId="77777777" w:rsidR="003258B1" w:rsidRPr="00E754E5" w:rsidRDefault="003258B1" w:rsidP="007327EC">
            <w:pPr>
              <w:jc w:val="left"/>
              <w:rPr>
                <w:rFonts w:cs="Arial"/>
              </w:rPr>
            </w:pPr>
            <w:r w:rsidRPr="00E754E5">
              <w:rPr>
                <w:rFonts w:cs="Arial"/>
              </w:rPr>
              <w:t>XML</w:t>
            </w:r>
          </w:p>
        </w:tc>
        <w:tc>
          <w:tcPr>
            <w:tcW w:w="4220" w:type="dxa"/>
            <w:shd w:val="clear" w:color="auto" w:fill="auto"/>
            <w:noWrap/>
            <w:hideMark/>
          </w:tcPr>
          <w:p w14:paraId="7EEDC857" w14:textId="77777777" w:rsidR="003258B1" w:rsidRPr="00E754E5" w:rsidRDefault="003258B1" w:rsidP="007327EC">
            <w:pPr>
              <w:jc w:val="left"/>
              <w:rPr>
                <w:rFonts w:cs="Arial"/>
              </w:rPr>
            </w:pPr>
            <w:r w:rsidRPr="00E754E5">
              <w:rPr>
                <w:rFonts w:cs="Arial"/>
              </w:rPr>
              <w:t>eXtensible Markup Language</w:t>
            </w:r>
          </w:p>
        </w:tc>
      </w:tr>
      <w:tr w:rsidR="007327EC" w:rsidRPr="00E754E5" w14:paraId="7EEDC85D" w14:textId="77777777" w:rsidTr="00E259E3">
        <w:trPr>
          <w:trHeight w:val="288"/>
        </w:trPr>
        <w:tc>
          <w:tcPr>
            <w:tcW w:w="960" w:type="dxa"/>
            <w:shd w:val="clear" w:color="auto" w:fill="auto"/>
            <w:noWrap/>
            <w:hideMark/>
          </w:tcPr>
          <w:p w14:paraId="7EEDC859" w14:textId="77777777" w:rsidR="003258B1" w:rsidRPr="00E754E5" w:rsidRDefault="003258B1" w:rsidP="007327EC">
            <w:pPr>
              <w:jc w:val="left"/>
              <w:rPr>
                <w:rFonts w:cs="Arial"/>
              </w:rPr>
            </w:pPr>
            <w:r w:rsidRPr="00E754E5">
              <w:rPr>
                <w:rFonts w:cs="Arial"/>
              </w:rPr>
              <w:t>LRA</w:t>
            </w:r>
          </w:p>
        </w:tc>
        <w:tc>
          <w:tcPr>
            <w:tcW w:w="4220" w:type="dxa"/>
            <w:shd w:val="clear" w:color="auto" w:fill="auto"/>
            <w:noWrap/>
            <w:hideMark/>
          </w:tcPr>
          <w:p w14:paraId="7EEDC85A" w14:textId="77777777" w:rsidR="003258B1" w:rsidRPr="00E754E5" w:rsidRDefault="003258B1" w:rsidP="007327EC">
            <w:pPr>
              <w:jc w:val="left"/>
              <w:rPr>
                <w:rFonts w:cs="Arial"/>
              </w:rPr>
            </w:pPr>
            <w:r w:rsidRPr="00E754E5">
              <w:rPr>
                <w:rFonts w:cs="Arial"/>
              </w:rPr>
              <w:t>Local RegistrationAuthority</w:t>
            </w:r>
          </w:p>
        </w:tc>
        <w:tc>
          <w:tcPr>
            <w:tcW w:w="960" w:type="dxa"/>
            <w:shd w:val="clear" w:color="auto" w:fill="auto"/>
            <w:noWrap/>
            <w:hideMark/>
          </w:tcPr>
          <w:p w14:paraId="7EEDC85B" w14:textId="77777777" w:rsidR="003258B1" w:rsidRPr="00E754E5" w:rsidRDefault="003258B1" w:rsidP="007327EC">
            <w:pPr>
              <w:jc w:val="left"/>
              <w:rPr>
                <w:rFonts w:cs="Arial"/>
              </w:rPr>
            </w:pPr>
            <w:r w:rsidRPr="00E754E5">
              <w:rPr>
                <w:rFonts w:cs="Arial"/>
              </w:rPr>
              <w:t>XP</w:t>
            </w:r>
          </w:p>
        </w:tc>
        <w:tc>
          <w:tcPr>
            <w:tcW w:w="4220" w:type="dxa"/>
            <w:shd w:val="clear" w:color="auto" w:fill="auto"/>
            <w:noWrap/>
            <w:hideMark/>
          </w:tcPr>
          <w:p w14:paraId="7EEDC85C" w14:textId="77777777" w:rsidR="003258B1" w:rsidRPr="00E754E5" w:rsidRDefault="003258B1" w:rsidP="007327EC">
            <w:pPr>
              <w:jc w:val="left"/>
              <w:rPr>
                <w:rFonts w:cs="Arial"/>
              </w:rPr>
            </w:pPr>
            <w:r w:rsidRPr="00E754E5">
              <w:rPr>
                <w:rFonts w:cs="Arial"/>
              </w:rPr>
              <w:t xml:space="preserve">eXtreme Programming </w:t>
            </w:r>
          </w:p>
        </w:tc>
      </w:tr>
      <w:tr w:rsidR="00BB5477" w:rsidRPr="00E754E5" w14:paraId="7EEDC862" w14:textId="77777777" w:rsidTr="00E259E3">
        <w:trPr>
          <w:trHeight w:val="288"/>
        </w:trPr>
        <w:tc>
          <w:tcPr>
            <w:tcW w:w="960" w:type="dxa"/>
            <w:shd w:val="clear" w:color="auto" w:fill="auto"/>
            <w:noWrap/>
            <w:hideMark/>
          </w:tcPr>
          <w:p w14:paraId="7EEDC85E" w14:textId="77777777" w:rsidR="00BB5477" w:rsidRPr="00E754E5" w:rsidRDefault="00BB5477" w:rsidP="007327EC">
            <w:pPr>
              <w:jc w:val="left"/>
              <w:rPr>
                <w:rFonts w:cs="Arial"/>
              </w:rPr>
            </w:pPr>
            <w:r w:rsidRPr="00E754E5">
              <w:rPr>
                <w:rFonts w:cs="Arial"/>
              </w:rPr>
              <w:t>MGC</w:t>
            </w:r>
          </w:p>
        </w:tc>
        <w:tc>
          <w:tcPr>
            <w:tcW w:w="4220" w:type="dxa"/>
            <w:shd w:val="clear" w:color="auto" w:fill="auto"/>
            <w:noWrap/>
            <w:hideMark/>
          </w:tcPr>
          <w:p w14:paraId="7EEDC85F" w14:textId="77777777" w:rsidR="00BB5477" w:rsidRPr="00E754E5" w:rsidRDefault="00BB5477" w:rsidP="007327EC">
            <w:pPr>
              <w:jc w:val="left"/>
              <w:rPr>
                <w:rFonts w:cs="Arial"/>
              </w:rPr>
            </w:pPr>
            <w:r w:rsidRPr="00E754E5">
              <w:rPr>
                <w:rFonts w:cs="Arial"/>
              </w:rPr>
              <w:t>Modulo del Consenso</w:t>
            </w:r>
          </w:p>
        </w:tc>
        <w:tc>
          <w:tcPr>
            <w:tcW w:w="960" w:type="dxa"/>
            <w:shd w:val="clear" w:color="auto" w:fill="auto"/>
            <w:noWrap/>
            <w:hideMark/>
          </w:tcPr>
          <w:p w14:paraId="7EEDC860" w14:textId="77777777" w:rsidR="00BB5477" w:rsidRPr="00E754E5" w:rsidRDefault="00BB5477" w:rsidP="007327EC">
            <w:pPr>
              <w:jc w:val="left"/>
              <w:rPr>
                <w:rFonts w:cs="Arial"/>
              </w:rPr>
            </w:pPr>
          </w:p>
        </w:tc>
        <w:tc>
          <w:tcPr>
            <w:tcW w:w="4220" w:type="dxa"/>
            <w:shd w:val="clear" w:color="auto" w:fill="auto"/>
            <w:noWrap/>
            <w:hideMark/>
          </w:tcPr>
          <w:p w14:paraId="7EEDC861" w14:textId="77777777" w:rsidR="00BB5477" w:rsidRPr="00E754E5" w:rsidRDefault="00BB5477" w:rsidP="007327EC">
            <w:pPr>
              <w:jc w:val="left"/>
              <w:rPr>
                <w:rFonts w:cs="Arial"/>
              </w:rPr>
            </w:pPr>
          </w:p>
        </w:tc>
      </w:tr>
    </w:tbl>
    <w:p w14:paraId="7EEDC863" w14:textId="77777777" w:rsidR="00332ED4" w:rsidRPr="00E754E5" w:rsidRDefault="00332ED4" w:rsidP="00AC3422">
      <w:pPr>
        <w:rPr>
          <w:lang w:val="en-US" w:eastAsia="en-US"/>
        </w:rPr>
      </w:pPr>
    </w:p>
    <w:p w14:paraId="7EEDC864" w14:textId="77777777" w:rsidR="00891DB4" w:rsidRPr="00E754E5" w:rsidRDefault="00891DB4" w:rsidP="00891DB4">
      <w:pPr>
        <w:rPr>
          <w:b/>
          <w:u w:val="single"/>
        </w:rPr>
      </w:pPr>
      <w:r w:rsidRPr="00E754E5">
        <w:rPr>
          <w:b/>
          <w:u w:val="single"/>
        </w:rPr>
        <w:t>APPROFONDIMENTI</w:t>
      </w:r>
    </w:p>
    <w:p w14:paraId="7EEDC865" w14:textId="77777777" w:rsidR="00891DB4" w:rsidRPr="00E754E5" w:rsidRDefault="00891DB4" w:rsidP="00891DB4">
      <w:pPr>
        <w:rPr>
          <w:rFonts w:cs="Arial"/>
          <w:u w:val="single"/>
        </w:rPr>
      </w:pPr>
      <w:r w:rsidRPr="00E754E5">
        <w:rPr>
          <w:rFonts w:cs="Arial"/>
          <w:u w:val="single"/>
        </w:rPr>
        <w:t>BPM: Business Process Management</w:t>
      </w:r>
    </w:p>
    <w:p w14:paraId="7EEDC866" w14:textId="77777777" w:rsidR="00891DB4" w:rsidRPr="00E754E5" w:rsidRDefault="00891DB4" w:rsidP="00891DB4">
      <w:pPr>
        <w:rPr>
          <w:rFonts w:cs="Arial"/>
        </w:rPr>
      </w:pPr>
      <w:r w:rsidRPr="00E754E5">
        <w:rPr>
          <w:rFonts w:cs="Arial"/>
        </w:rPr>
        <w:t>(Wikipedia) insieme di attività necessarie per definire, ottimizzare, monitorare e integrare i processi aziendali, al fine di creare un processo orientato a rendere efficiente ed efficace il business dell’azienda.</w:t>
      </w:r>
    </w:p>
    <w:p w14:paraId="7EEDC867" w14:textId="77777777" w:rsidR="00891DB4" w:rsidRPr="00E754E5" w:rsidRDefault="00891DB4" w:rsidP="00891DB4">
      <w:pPr>
        <w:rPr>
          <w:rFonts w:cs="Arial"/>
        </w:rPr>
      </w:pPr>
    </w:p>
    <w:p w14:paraId="7EEDC868" w14:textId="77777777" w:rsidR="00891DB4" w:rsidRPr="00E754E5" w:rsidRDefault="00891DB4" w:rsidP="00891DB4">
      <w:pPr>
        <w:rPr>
          <w:rFonts w:cs="Arial"/>
          <w:u w:val="single"/>
        </w:rPr>
      </w:pPr>
      <w:r w:rsidRPr="00E754E5">
        <w:rPr>
          <w:rFonts w:cs="Arial"/>
          <w:u w:val="single"/>
        </w:rPr>
        <w:t>ESB: Enterprise Service Bus</w:t>
      </w:r>
    </w:p>
    <w:p w14:paraId="7EEDC869" w14:textId="77777777" w:rsidR="00891DB4" w:rsidRPr="00E754E5" w:rsidRDefault="00891DB4" w:rsidP="00891DB4">
      <w:pPr>
        <w:rPr>
          <w:rFonts w:cs="Arial"/>
        </w:rPr>
      </w:pPr>
      <w:r w:rsidRPr="00E754E5">
        <w:rPr>
          <w:rFonts w:cs="Arial"/>
        </w:rPr>
        <w:t>(Wikipedia) infrastruttura software che fornisce servizi di supporto (servizi di orchestration, sicurezza, messaggistica, routing intelligente e trasformazioni) ad architetture SOA complesse</w:t>
      </w:r>
    </w:p>
    <w:p w14:paraId="7EEDC86A" w14:textId="77777777" w:rsidR="00891DB4" w:rsidRPr="00E754E5" w:rsidRDefault="00891DB4" w:rsidP="00891DB4">
      <w:pPr>
        <w:rPr>
          <w:rFonts w:cs="Arial"/>
        </w:rPr>
      </w:pPr>
    </w:p>
    <w:p w14:paraId="7EEDC86B" w14:textId="77777777" w:rsidR="00891DB4" w:rsidRPr="00E754E5" w:rsidRDefault="00891DB4" w:rsidP="00891DB4">
      <w:pPr>
        <w:rPr>
          <w:rFonts w:cs="Arial"/>
          <w:u w:val="single"/>
        </w:rPr>
      </w:pPr>
      <w:r w:rsidRPr="00E754E5">
        <w:rPr>
          <w:rFonts w:cs="Arial"/>
          <w:u w:val="single"/>
        </w:rPr>
        <w:t>HL7: Health Level 7</w:t>
      </w:r>
    </w:p>
    <w:p w14:paraId="7EEDC86C" w14:textId="77777777" w:rsidR="00891DB4" w:rsidRPr="00E754E5" w:rsidRDefault="00891DB4" w:rsidP="00891DB4">
      <w:pPr>
        <w:rPr>
          <w:rFonts w:cs="Arial"/>
        </w:rPr>
      </w:pPr>
      <w:r w:rsidRPr="00E754E5">
        <w:rPr>
          <w:rFonts w:cs="Arial"/>
        </w:rPr>
        <w:t>(HL7-Italia) associazione non profit internazionale che si occupa di gestire standard per la sanità. HL7 è riferito anche ad alcuni degli specifici standard creati da questa associazione (es. HL7 v2.x, v3.0, CDA, ecc.). Fondata nel 1987 e riconosciuta dall'American National Standards Institute nel 1994, riunisce organizzazioni affiliate da oltre 40 paesi</w:t>
      </w:r>
    </w:p>
    <w:p w14:paraId="7EEDC86D" w14:textId="77777777" w:rsidR="00891DB4" w:rsidRPr="00E754E5" w:rsidRDefault="00891DB4" w:rsidP="00891DB4">
      <w:pPr>
        <w:rPr>
          <w:rFonts w:cs="Arial"/>
        </w:rPr>
      </w:pPr>
    </w:p>
    <w:p w14:paraId="7EEDC86E" w14:textId="77777777" w:rsidR="00891DB4" w:rsidRPr="00E754E5" w:rsidRDefault="00891DB4" w:rsidP="00891DB4">
      <w:pPr>
        <w:rPr>
          <w:rFonts w:cs="Arial"/>
          <w:u w:val="single"/>
        </w:rPr>
      </w:pPr>
      <w:r w:rsidRPr="00E754E5">
        <w:rPr>
          <w:rFonts w:cs="Arial"/>
          <w:u w:val="single"/>
        </w:rPr>
        <w:t>IHE: Integrating the Healthcare Enterprise</w:t>
      </w:r>
    </w:p>
    <w:p w14:paraId="7EEDC86F" w14:textId="77777777" w:rsidR="00891DB4" w:rsidRPr="00E754E5" w:rsidRDefault="00891DB4" w:rsidP="00891DB4">
      <w:pPr>
        <w:rPr>
          <w:rFonts w:cs="Arial"/>
        </w:rPr>
      </w:pPr>
      <w:r w:rsidRPr="00E754E5">
        <w:rPr>
          <w:rFonts w:cs="Arial"/>
        </w:rPr>
        <w:lastRenderedPageBreak/>
        <w:t>(IHE – Italia) gruppo di lavoro internazionale che lavora in sinergia con le associazioni legate alla sanità (ACR, NEMA, EAR, ECR, SIRM, ecc.) e promuove l'uso di standard già definiti in ambito medicale. IHE non si occupa di come sono fatti i componenti, ma di come possono collegarsi ed interoperare fra loro. A tale fine cerca di armonizzare l'uso degli standard esistenti (DICOM, HL7, XML, ecc.), e propone ogni anno un connect-a-thon fra le aziende per verificare l'interoperabilità</w:t>
      </w:r>
    </w:p>
    <w:p w14:paraId="7EEDC870" w14:textId="77777777" w:rsidR="00891DB4" w:rsidRPr="00E754E5" w:rsidRDefault="00891DB4" w:rsidP="00891DB4">
      <w:pPr>
        <w:rPr>
          <w:rFonts w:cs="Arial"/>
          <w:u w:val="single"/>
        </w:rPr>
      </w:pPr>
    </w:p>
    <w:p w14:paraId="7EEDC871" w14:textId="77777777" w:rsidR="00891DB4" w:rsidRPr="00E754E5" w:rsidRDefault="00891DB4" w:rsidP="00891DB4">
      <w:pPr>
        <w:rPr>
          <w:rFonts w:cs="Arial"/>
          <w:u w:val="single"/>
        </w:rPr>
      </w:pPr>
      <w:r w:rsidRPr="00E754E5">
        <w:rPr>
          <w:rFonts w:cs="Arial"/>
          <w:u w:val="single"/>
        </w:rPr>
        <w:t>SOA: Service Oriented Architecture</w:t>
      </w:r>
    </w:p>
    <w:p w14:paraId="7EEDC872" w14:textId="77777777" w:rsidR="00891DB4" w:rsidRPr="00E754E5" w:rsidRDefault="00891DB4" w:rsidP="00891DB4">
      <w:pPr>
        <w:rPr>
          <w:rFonts w:cs="Arial"/>
        </w:rPr>
      </w:pPr>
      <w:r w:rsidRPr="00E754E5">
        <w:rPr>
          <w:rFonts w:cs="Arial"/>
        </w:rPr>
        <w:t>(Wikipedia) architettura software adatta a supportare l'uso di servizi Web per garantire l'interoperabilità tra diversi sistemi così da consentire l'utilizzo delle singole applicazioni come componenti del processo di business e soddisfare le richieste degli utenti in modo integrato e trasparente.</w:t>
      </w:r>
    </w:p>
    <w:p w14:paraId="7EEDC873" w14:textId="77777777" w:rsidR="00891DB4" w:rsidRPr="00E754E5" w:rsidRDefault="00891DB4" w:rsidP="00891DB4">
      <w:pPr>
        <w:rPr>
          <w:rFonts w:cs="Arial"/>
          <w:u w:val="single"/>
        </w:rPr>
      </w:pPr>
    </w:p>
    <w:p w14:paraId="7EEDC874" w14:textId="77777777" w:rsidR="00891DB4" w:rsidRPr="00E754E5" w:rsidRDefault="00891DB4" w:rsidP="00891DB4">
      <w:pPr>
        <w:rPr>
          <w:rFonts w:cs="Arial"/>
          <w:u w:val="single"/>
        </w:rPr>
      </w:pPr>
      <w:r w:rsidRPr="00E754E5">
        <w:rPr>
          <w:rFonts w:cs="Arial"/>
          <w:u w:val="single"/>
        </w:rPr>
        <w:t>SAR: Servizio Accoglienza Regionale</w:t>
      </w:r>
    </w:p>
    <w:p w14:paraId="7EEDC875" w14:textId="77777777" w:rsidR="00891DB4" w:rsidRPr="00E754E5" w:rsidRDefault="00891DB4" w:rsidP="00891DB4">
      <w:r w:rsidRPr="00E754E5">
        <w:t>Il SAR è il sistema che consente di raccogliere tutte le prescrizioni dematerializzate inviate dai medici prescrittori delle Aziende (specialisti ambulatoriali e ospedalieri, etc.) e di renderle  disponibili ai sistemi che, se abilitati, possono accedere alla ricetta stessa (CUP, accettazioni, farmacie, etc.).</w:t>
      </w:r>
    </w:p>
    <w:p w14:paraId="7EEDC876" w14:textId="77777777" w:rsidR="00891DB4" w:rsidRPr="00E754E5" w:rsidRDefault="00891DB4" w:rsidP="00891DB4">
      <w:r w:rsidRPr="00E754E5">
        <w:t>Il SAR, inoltre, è in stretta relazione con il sistema Ministeriale (SAC), cui trasmette le prescrizioni secondo i regolamenti previsti.</w:t>
      </w:r>
    </w:p>
    <w:p w14:paraId="7EEDC877" w14:textId="77777777" w:rsidR="00891DB4" w:rsidRPr="00E754E5" w:rsidRDefault="00891DB4" w:rsidP="00891DB4">
      <w:pPr>
        <w:rPr>
          <w:rFonts w:cs="Arial"/>
          <w:u w:val="single"/>
        </w:rPr>
      </w:pPr>
      <w:r w:rsidRPr="00E754E5">
        <w:br/>
      </w:r>
    </w:p>
    <w:p w14:paraId="7EEDC878" w14:textId="77777777" w:rsidR="00891DB4" w:rsidRPr="00E754E5" w:rsidRDefault="00891DB4" w:rsidP="00891DB4">
      <w:pPr>
        <w:rPr>
          <w:rFonts w:cs="Arial"/>
          <w:u w:val="single"/>
        </w:rPr>
      </w:pPr>
      <w:r w:rsidRPr="00E754E5">
        <w:rPr>
          <w:rFonts w:cs="Arial"/>
          <w:u w:val="single"/>
        </w:rPr>
        <w:t>NAV: Notification of A</w:t>
      </w:r>
      <w:r w:rsidR="009900EB" w:rsidRPr="00E754E5">
        <w:rPr>
          <w:rFonts w:cs="Arial"/>
          <w:u w:val="single"/>
        </w:rPr>
        <w:t>v</w:t>
      </w:r>
      <w:r w:rsidRPr="00E754E5">
        <w:rPr>
          <w:rFonts w:cs="Arial"/>
          <w:u w:val="single"/>
        </w:rPr>
        <w:t>ailable documents</w:t>
      </w:r>
    </w:p>
    <w:p w14:paraId="7EEDC879" w14:textId="77777777" w:rsidR="00891DB4" w:rsidRPr="00E754E5" w:rsidRDefault="00891DB4" w:rsidP="00891DB4">
      <w:r w:rsidRPr="00E754E5">
        <w:rPr>
          <w:rFonts w:cs="Arial"/>
        </w:rPr>
        <w:t xml:space="preserve">(IHE-Wiki) </w:t>
      </w:r>
      <w:r w:rsidRPr="00E754E5">
        <w:t xml:space="preserve">NAV definisce un meccanismo per la notifica point-to-point tra sistemi o utenti dell’ambito di un Affinity Domain XDS. Tali notifiche possono essere utilizzate per attivare azioni diverse da parte delle applicazioni che aderiscono ai profili XDS e NAV. Il profilo NAV  prevede l’uso di SMTP e degli standard correlati per l’invio delle notifiche e </w:t>
      </w:r>
      <w:r w:rsidRPr="00E754E5">
        <w:rPr>
          <w:i/>
        </w:rPr>
        <w:t>XML Digital Signature Core</w:t>
      </w:r>
      <w:r w:rsidRPr="00E754E5">
        <w:t xml:space="preserve"> per creare l’intestazione dei documenti oggetto della notifica stessa.</w:t>
      </w:r>
    </w:p>
    <w:p w14:paraId="7EEDC87A" w14:textId="77777777" w:rsidR="00891DB4" w:rsidRPr="00E754E5" w:rsidRDefault="00891DB4" w:rsidP="00891DB4">
      <w:pPr>
        <w:rPr>
          <w:rFonts w:cs="Arial"/>
        </w:rPr>
      </w:pPr>
    </w:p>
    <w:p w14:paraId="7EEDC87B" w14:textId="77777777" w:rsidR="00891DB4" w:rsidRPr="00E754E5" w:rsidRDefault="00891DB4" w:rsidP="00891DB4">
      <w:pPr>
        <w:rPr>
          <w:rFonts w:cs="Arial"/>
          <w:u w:val="single"/>
        </w:rPr>
      </w:pPr>
      <w:r w:rsidRPr="00E754E5">
        <w:rPr>
          <w:rFonts w:cs="Arial"/>
          <w:u w:val="single"/>
        </w:rPr>
        <w:t>OTP: One Time Password</w:t>
      </w:r>
    </w:p>
    <w:p w14:paraId="7EEDC87C" w14:textId="77777777" w:rsidR="00891DB4" w:rsidRPr="00E754E5" w:rsidRDefault="00891DB4" w:rsidP="00891DB4">
      <w:pPr>
        <w:rPr>
          <w:rFonts w:cs="Arial"/>
        </w:rPr>
      </w:pPr>
      <w:r w:rsidRPr="00E754E5">
        <w:t xml:space="preserve">(Wikipedia) Una </w:t>
      </w:r>
      <w:r w:rsidRPr="00E754E5">
        <w:rPr>
          <w:bCs/>
        </w:rPr>
        <w:t>One-Time Password</w:t>
      </w:r>
      <w:r w:rsidRPr="00E754E5">
        <w:t xml:space="preserve"> è una password che è valida solo per una singola sessione di accesso o una transazione. Essa evita una serie di carenze associate all'uso della tradizionale password tra cui la minore vulnerabilità agli “attacchi con replica”: se un potenziale intruso riesce ad intercettare una OTP che è stata già utilizzata per accedere a un servizio o eseguire una transazione, non sarà in grado di riutilizzarla in quanto non più valida. D'altra parte, una OTP non può essere memorizzata da una persona e richiede una tecnologia supplementare per poter essere utilizzata.</w:t>
      </w:r>
    </w:p>
    <w:p w14:paraId="7EEDC87D" w14:textId="77777777" w:rsidR="00891DB4" w:rsidRPr="00E754E5" w:rsidRDefault="00891DB4" w:rsidP="00891DB4">
      <w:pPr>
        <w:rPr>
          <w:rFonts w:cs="Arial"/>
        </w:rPr>
      </w:pPr>
    </w:p>
    <w:p w14:paraId="7EEDC87E" w14:textId="77777777" w:rsidR="00891DB4" w:rsidRPr="00E754E5" w:rsidRDefault="00891DB4" w:rsidP="00891DB4">
      <w:pPr>
        <w:rPr>
          <w:rFonts w:cs="Arial"/>
          <w:u w:val="single"/>
        </w:rPr>
      </w:pPr>
      <w:r w:rsidRPr="00E754E5">
        <w:rPr>
          <w:rFonts w:cs="Arial"/>
          <w:u w:val="single"/>
        </w:rPr>
        <w:t>SAML: Security Assertion Markup Language</w:t>
      </w:r>
    </w:p>
    <w:p w14:paraId="7EEDC87F" w14:textId="77777777" w:rsidR="00891DB4" w:rsidRPr="00E754E5" w:rsidRDefault="00891DB4" w:rsidP="00891DB4">
      <w:pPr>
        <w:rPr>
          <w:rFonts w:cs="Arial"/>
        </w:rPr>
      </w:pPr>
      <w:r w:rsidRPr="00E754E5">
        <w:rPr>
          <w:rFonts w:cs="Arial"/>
        </w:rPr>
        <w:t>(CNIPA, OASIS) Lo standard OASIS Security Assertion Markup Language ha l’obiettivo di fornire una sintassi basata su XML e le relative regole di interpretazione per lo scambio di informazioni di sicurezza tra entità interagenti online. Tali informazioni sono costituite da asserzioni scambiate tra asserting party (le entità che le emettono) e relying party (le entità che le richiedono e che possono farne uso per gli scopi di autenticazione e autorizzazione).</w:t>
      </w:r>
    </w:p>
    <w:p w14:paraId="7EEDC880" w14:textId="77777777" w:rsidR="00891DB4" w:rsidRPr="00E754E5" w:rsidRDefault="00891DB4" w:rsidP="00891DB4">
      <w:r w:rsidRPr="00E754E5">
        <w:t>Come suggerisce il nome, SAML consente ad entità business di fare asserzioni concernenti identità, attributi e diritti di un soggetto (spesso un essere umano) nei confronti di altre entità, ad es. altre applicazioni o altre società.</w:t>
      </w:r>
    </w:p>
    <w:p w14:paraId="7EEDC881" w14:textId="77777777" w:rsidR="00891DB4" w:rsidRPr="00E754E5" w:rsidRDefault="00891DB4" w:rsidP="00891DB4">
      <w:pPr>
        <w:rPr>
          <w:rFonts w:cs="Arial"/>
          <w:u w:val="single"/>
        </w:rPr>
      </w:pPr>
    </w:p>
    <w:p w14:paraId="7EEDC882" w14:textId="77777777" w:rsidR="00891DB4" w:rsidRPr="00E754E5" w:rsidRDefault="00891DB4" w:rsidP="00891DB4">
      <w:pPr>
        <w:rPr>
          <w:rFonts w:cs="Arial"/>
          <w:u w:val="single"/>
        </w:rPr>
      </w:pPr>
      <w:r w:rsidRPr="00E754E5">
        <w:rPr>
          <w:rFonts w:cs="Arial"/>
          <w:u w:val="single"/>
        </w:rPr>
        <w:t>SOAP: Simple Object Access Protocol</w:t>
      </w:r>
    </w:p>
    <w:p w14:paraId="7EEDC883" w14:textId="77777777" w:rsidR="00891DB4" w:rsidRPr="00E754E5" w:rsidRDefault="00891DB4" w:rsidP="00891DB4">
      <w:pPr>
        <w:rPr>
          <w:rFonts w:cs="Arial"/>
        </w:rPr>
      </w:pPr>
      <w:r w:rsidRPr="00E754E5">
        <w:rPr>
          <w:rFonts w:cs="Arial"/>
        </w:rPr>
        <w:t>(W3Schools) SOAP è un protocollo leggero per lo scambio di messaggi tra componenti software. Questo protocollo è stato pensato per le applicazioni che necessitano di comunicare su HTTP e che, per loro natura, girano su sistemi operativi diversi, con tecnologie diverse e basati su linguaggi di programmazione differenti.</w:t>
      </w:r>
    </w:p>
    <w:p w14:paraId="7EEDC884" w14:textId="77777777" w:rsidR="00891DB4" w:rsidRPr="00E754E5" w:rsidRDefault="00891DB4" w:rsidP="00891DB4">
      <w:pPr>
        <w:rPr>
          <w:rFonts w:cs="Arial"/>
        </w:rPr>
      </w:pPr>
    </w:p>
    <w:p w14:paraId="7EEDC885" w14:textId="77777777" w:rsidR="00891DB4" w:rsidRPr="00E754E5" w:rsidRDefault="00891DB4" w:rsidP="00891DB4">
      <w:pPr>
        <w:rPr>
          <w:rFonts w:cs="Arial"/>
          <w:u w:val="single"/>
        </w:rPr>
      </w:pPr>
      <w:r w:rsidRPr="00E754E5">
        <w:rPr>
          <w:rFonts w:cs="Arial"/>
          <w:u w:val="single"/>
        </w:rPr>
        <w:t>SSO: Single Sign On</w:t>
      </w:r>
    </w:p>
    <w:p w14:paraId="7EEDC886" w14:textId="77777777" w:rsidR="00891DB4" w:rsidRPr="00E754E5" w:rsidRDefault="00891DB4" w:rsidP="00891DB4">
      <w:r w:rsidRPr="00E754E5">
        <w:rPr>
          <w:rFonts w:cs="Arial"/>
        </w:rPr>
        <w:t xml:space="preserve">(Wikipedia, Microsoft) Per </w:t>
      </w:r>
      <w:r w:rsidRPr="00E754E5">
        <w:rPr>
          <w:bCs/>
        </w:rPr>
        <w:t>Single sign-on</w:t>
      </w:r>
      <w:r w:rsidRPr="00E754E5">
        <w:t xml:space="preserve"> si intende la proprietà di un sistema di controllo d'accesso che consente ad un utente di effettuare un'unica autenticazione valida per più sistemi software o risorse informatiche alle quali è abilitato. </w:t>
      </w:r>
    </w:p>
    <w:p w14:paraId="7EEDC887" w14:textId="77777777" w:rsidR="00891DB4" w:rsidRPr="00E754E5" w:rsidRDefault="00891DB4" w:rsidP="00891DB4">
      <w:pPr>
        <w:rPr>
          <w:rFonts w:cs="Arial"/>
          <w:u w:val="single"/>
        </w:rPr>
      </w:pPr>
      <w:r w:rsidRPr="00E754E5">
        <w:t>Si parla di sistema basato su SSO quando le richieste di autenticazione non vengono direttamente gestite dal sistema stesso ma vengono ridirette verso un altro sistema di autenticazione che ha precedentemente certificato le credenziali dell’utente connesso, senza quindi avere la necessità di richiedere nuovamente le credenziali per l’accesso.</w:t>
      </w:r>
    </w:p>
    <w:p w14:paraId="7EEDC888" w14:textId="77777777" w:rsidR="00891DB4" w:rsidRPr="00E754E5" w:rsidRDefault="00891DB4" w:rsidP="00891DB4">
      <w:pPr>
        <w:rPr>
          <w:rFonts w:cs="Arial"/>
          <w:u w:val="single"/>
        </w:rPr>
      </w:pPr>
    </w:p>
    <w:p w14:paraId="7EEDC889" w14:textId="77777777" w:rsidR="00891DB4" w:rsidRPr="00E754E5" w:rsidRDefault="00891DB4" w:rsidP="00891DB4">
      <w:pPr>
        <w:rPr>
          <w:rFonts w:cs="Arial"/>
          <w:u w:val="single"/>
        </w:rPr>
      </w:pPr>
      <w:r w:rsidRPr="00E754E5">
        <w:rPr>
          <w:rFonts w:cs="Arial"/>
          <w:u w:val="single"/>
        </w:rPr>
        <w:t>XDS: Cross-Enterprise Document Sharing</w:t>
      </w:r>
    </w:p>
    <w:p w14:paraId="7EEDC88A" w14:textId="77777777" w:rsidR="00891DB4" w:rsidRPr="00E754E5" w:rsidRDefault="00891DB4" w:rsidP="00891DB4">
      <w:pPr>
        <w:rPr>
          <w:rFonts w:cs="Arial"/>
        </w:rPr>
      </w:pPr>
      <w:r w:rsidRPr="00E754E5">
        <w:rPr>
          <w:rFonts w:cs="Arial"/>
        </w:rPr>
        <w:t>(IHE Wiki) XDS è il profilo di IHE che definisce le specifiche per la gestione (registrazione, distribuzione e accesso) e lo scambio di documenti clinici tra strutture sanitarie diverse.</w:t>
      </w:r>
    </w:p>
    <w:p w14:paraId="7EEDC88B" w14:textId="77777777" w:rsidR="00891DB4" w:rsidRPr="00E754E5" w:rsidRDefault="00891DB4" w:rsidP="00891DB4">
      <w:pPr>
        <w:rPr>
          <w:rFonts w:cs="Arial"/>
        </w:rPr>
      </w:pPr>
    </w:p>
    <w:p w14:paraId="7EEDC88C" w14:textId="77777777" w:rsidR="00891DB4" w:rsidRPr="00E754E5" w:rsidRDefault="00891DB4" w:rsidP="00891DB4">
      <w:pPr>
        <w:rPr>
          <w:rFonts w:cs="Arial"/>
          <w:u w:val="single"/>
        </w:rPr>
      </w:pPr>
      <w:r w:rsidRPr="00E754E5">
        <w:rPr>
          <w:rFonts w:cs="Arial"/>
          <w:u w:val="single"/>
        </w:rPr>
        <w:t>UML: Unified Modeling Language</w:t>
      </w:r>
    </w:p>
    <w:p w14:paraId="7EEDC88D" w14:textId="77777777" w:rsidR="00891DB4" w:rsidRPr="00E754E5" w:rsidRDefault="00891DB4" w:rsidP="00891DB4">
      <w:pPr>
        <w:rPr>
          <w:rFonts w:cs="Arial"/>
        </w:rPr>
      </w:pPr>
      <w:r w:rsidRPr="00E754E5">
        <w:rPr>
          <w:rFonts w:cs="Arial"/>
        </w:rPr>
        <w:t xml:space="preserve">(OMG) UML è un linguaggio di modellazione </w:t>
      </w:r>
      <w:r w:rsidRPr="00E754E5">
        <w:rPr>
          <w:rFonts w:cs="Arial"/>
          <w:i/>
        </w:rPr>
        <w:t xml:space="preserve">general-purpose </w:t>
      </w:r>
      <w:r w:rsidRPr="00E754E5">
        <w:rPr>
          <w:rFonts w:cs="Arial"/>
        </w:rPr>
        <w:t>nel campo del software engineering, progettato per fornire una rappresentazione visuale di un sistema software.</w:t>
      </w:r>
    </w:p>
    <w:p w14:paraId="7EEDC88E" w14:textId="77777777" w:rsidR="00891DB4" w:rsidRPr="00E754E5" w:rsidRDefault="00891DB4" w:rsidP="00891DB4">
      <w:pPr>
        <w:rPr>
          <w:rFonts w:cs="Arial"/>
        </w:rPr>
      </w:pPr>
      <w:r w:rsidRPr="00E754E5">
        <w:rPr>
          <w:rFonts w:cs="Arial"/>
        </w:rPr>
        <w:t>UML consente di specificare, visualizzare e documentare modelli di sistemi software, incluso il disegno architetturale, in modo tale da rispettare e verificarne i requisiti.</w:t>
      </w:r>
    </w:p>
    <w:p w14:paraId="7EEDC88F" w14:textId="77777777" w:rsidR="00891DB4" w:rsidRPr="00E754E5" w:rsidRDefault="00891DB4" w:rsidP="00891DB4">
      <w:pPr>
        <w:rPr>
          <w:rFonts w:cs="Arial"/>
        </w:rPr>
      </w:pPr>
    </w:p>
    <w:p w14:paraId="7EEDC890" w14:textId="77777777" w:rsidR="00891DB4" w:rsidRPr="00E754E5" w:rsidRDefault="00891DB4" w:rsidP="00891DB4">
      <w:pPr>
        <w:rPr>
          <w:rFonts w:cs="Arial"/>
          <w:u w:val="single"/>
        </w:rPr>
      </w:pPr>
      <w:r w:rsidRPr="00E754E5">
        <w:rPr>
          <w:rFonts w:cs="Arial"/>
          <w:u w:val="single"/>
        </w:rPr>
        <w:t>SAC: Servizio Accoglienza Centrale</w:t>
      </w:r>
    </w:p>
    <w:p w14:paraId="7EEDC891" w14:textId="77777777" w:rsidR="00891DB4" w:rsidRPr="00E754E5" w:rsidRDefault="00891DB4" w:rsidP="00891DB4">
      <w:r w:rsidRPr="00E754E5">
        <w:t>Il SAC è il Sistema di Accoglienza Centrale curato dal Ministero dell'Economia e delle Finanze (MEF) per il tramite di SOGEI che consente la trasmissione telematica dei dati previsti dall'art. 50.</w:t>
      </w:r>
    </w:p>
    <w:p w14:paraId="7EEDC892" w14:textId="77777777" w:rsidR="00891DB4" w:rsidRPr="00E754E5" w:rsidRDefault="00891DB4" w:rsidP="00891DB4">
      <w:r w:rsidRPr="00E754E5">
        <w:t>Il SAC garantisce la circolarità nazionale delle ricette dematerializzate, affinché per es. una ricetta specialistica o una ricetta farmaceutica non siano erogate due volte in due regioni distinte.</w:t>
      </w:r>
    </w:p>
    <w:p w14:paraId="7EEDC893" w14:textId="77777777" w:rsidR="00891DB4" w:rsidRPr="00E754E5" w:rsidRDefault="00891DB4" w:rsidP="00891DB4"/>
    <w:p w14:paraId="7EEDC894" w14:textId="77777777" w:rsidR="00891DB4" w:rsidRPr="00E754E5" w:rsidRDefault="00891DB4" w:rsidP="00891DB4">
      <w:pPr>
        <w:pStyle w:val="Titolo2"/>
      </w:pPr>
      <w:bookmarkStart w:id="9" w:name="_Toc406402348"/>
      <w:bookmarkStart w:id="10" w:name="_Toc483908058"/>
      <w:r w:rsidRPr="00E754E5">
        <w:t>Struttura del documento</w:t>
      </w:r>
      <w:bookmarkEnd w:id="9"/>
      <w:bookmarkEnd w:id="10"/>
    </w:p>
    <w:p w14:paraId="7EEDC895" w14:textId="77777777" w:rsidR="00891DB4" w:rsidRPr="00E754E5" w:rsidRDefault="00891DB4" w:rsidP="00891DB4">
      <w:r w:rsidRPr="00E754E5">
        <w:t xml:space="preserve">Il presente documento è articolato principalmente in due sezioni, di cui la prima, principalmente costituita  dai par. 2, 3 e 4, è rivolta ad un’utenza generica costituita da esperti di dominio e di business, che non hanno necessariamente competenze specifiche informatiche. </w:t>
      </w:r>
    </w:p>
    <w:p w14:paraId="7EEDC896" w14:textId="77777777" w:rsidR="00891DB4" w:rsidRPr="00E754E5" w:rsidRDefault="00891DB4" w:rsidP="00891DB4">
      <w:r w:rsidRPr="00E754E5">
        <w:t>Il successivo par. 5 contiene invece le specifiche tecniche relative ai servizi che saranno esposti per il processo di dematerializzata, ed è una sezione principalmente rivolta a tecnici sviluppatori e programmatori con conoscenze delle specifiche tecniche utilizzate.</w:t>
      </w:r>
    </w:p>
    <w:p w14:paraId="7EEDC897" w14:textId="77777777" w:rsidR="00891DB4" w:rsidRPr="00E754E5" w:rsidRDefault="00891DB4" w:rsidP="00891DB4"/>
    <w:p w14:paraId="7EEDC898" w14:textId="77777777" w:rsidR="00891DB4" w:rsidRPr="00E754E5" w:rsidRDefault="00891DB4" w:rsidP="00332ED4">
      <w:pPr>
        <w:pStyle w:val="Titolo1"/>
      </w:pPr>
      <w:bookmarkStart w:id="11" w:name="_Toc483908059"/>
      <w:r w:rsidRPr="00E754E5">
        <w:t>contesto di riferimento</w:t>
      </w:r>
      <w:bookmarkEnd w:id="11"/>
    </w:p>
    <w:p w14:paraId="7EEDC899" w14:textId="77777777" w:rsidR="00A73D47" w:rsidRPr="00E754E5" w:rsidRDefault="00A73D47" w:rsidP="00A73D47">
      <w:pPr>
        <w:spacing w:before="0" w:after="120"/>
        <w:rPr>
          <w:lang w:eastAsia="en-US"/>
        </w:rPr>
      </w:pPr>
      <w:r w:rsidRPr="00E754E5">
        <w:rPr>
          <w:lang w:eastAsia="en-US"/>
        </w:rPr>
        <w:t xml:space="preserve">Il Fascicolo Sanitario elettronico (FSE) è definito come “l’insieme dei dati e documenti digitali di tipo sanitario e sociosanitario generati da eventi clinici presenti e trascorsi, riguardanti l'assistito” (rif. D.L. n. 179/2012, art. 12, co.1, conv. con L. n. 221/2012). </w:t>
      </w:r>
    </w:p>
    <w:p w14:paraId="7EEDC89A" w14:textId="77777777" w:rsidR="00A73D47" w:rsidRPr="00E754E5" w:rsidRDefault="00A73D47" w:rsidP="00A73D47">
      <w:pPr>
        <w:spacing w:before="0" w:after="120"/>
        <w:rPr>
          <w:lang w:eastAsia="en-US"/>
        </w:rPr>
      </w:pPr>
      <w:r w:rsidRPr="00E754E5">
        <w:rPr>
          <w:lang w:eastAsia="en-US"/>
        </w:rPr>
        <w:t xml:space="preserve">Il FSE pertanto </w:t>
      </w:r>
      <w:r w:rsidRPr="00E754E5">
        <w:rPr>
          <w:rFonts w:ascii="MS Gothic" w:eastAsia="MS Gothic" w:hAnsi="MS Gothic" w:cs="MS Gothic" w:hint="eastAsia"/>
          <w:sz w:val="18"/>
          <w:szCs w:val="18"/>
          <w:lang w:eastAsia="en-US"/>
        </w:rPr>
        <w:t>➜</w:t>
      </w:r>
      <w:r w:rsidRPr="00E754E5">
        <w:rPr>
          <w:lang w:eastAsia="en-US"/>
        </w:rPr>
        <w:t xml:space="preserve"> consiste nell</w:t>
      </w:r>
      <w:r w:rsidRPr="00E754E5">
        <w:rPr>
          <w:rFonts w:cs="Arial"/>
          <w:lang w:eastAsia="en-US"/>
        </w:rPr>
        <w:t>’</w:t>
      </w:r>
      <w:r w:rsidRPr="00E754E5">
        <w:rPr>
          <w:lang w:eastAsia="en-US"/>
        </w:rPr>
        <w:t xml:space="preserve">insieme dei dati e documenti digitali di tipo sanitario e socio-sanitario riferiti al paziente, generati da eventi clinici presenti e trascorsi, </w:t>
      </w:r>
      <w:r w:rsidRPr="00E754E5">
        <w:rPr>
          <w:rFonts w:ascii="MS Gothic" w:eastAsia="MS Gothic" w:hAnsi="MS Gothic" w:cs="MS Gothic" w:hint="eastAsia"/>
          <w:sz w:val="18"/>
          <w:szCs w:val="18"/>
          <w:lang w:eastAsia="en-US"/>
        </w:rPr>
        <w:t>➜</w:t>
      </w:r>
      <w:r w:rsidRPr="00E754E5">
        <w:rPr>
          <w:lang w:eastAsia="en-US"/>
        </w:rPr>
        <w:t xml:space="preserve"> viene realizzato dalle Regioni previo consenso dell’assistito, che ne autorizza l’accesso ai vari professionisti, </w:t>
      </w:r>
      <w:r w:rsidRPr="00E754E5">
        <w:rPr>
          <w:rFonts w:ascii="MS Gothic" w:eastAsia="MS Gothic" w:hAnsi="MS Gothic" w:cs="MS Gothic" w:hint="eastAsia"/>
          <w:sz w:val="18"/>
          <w:szCs w:val="18"/>
          <w:lang w:eastAsia="en-US"/>
        </w:rPr>
        <w:t>➜</w:t>
      </w:r>
      <w:r w:rsidRPr="00E754E5">
        <w:rPr>
          <w:lang w:eastAsia="en-US"/>
        </w:rPr>
        <w:t xml:space="preserve"> copre l'intera vita del malato ed è costantemente aggiornato dai soggetti che lo prendono in cura. </w:t>
      </w:r>
    </w:p>
    <w:p w14:paraId="7EEDC89B" w14:textId="77777777" w:rsidR="00A73D47" w:rsidRPr="00E754E5" w:rsidRDefault="00A73D47" w:rsidP="00A73D47">
      <w:pPr>
        <w:spacing w:before="0" w:after="120"/>
        <w:rPr>
          <w:lang w:eastAsia="en-US"/>
        </w:rPr>
      </w:pPr>
      <w:r w:rsidRPr="00E754E5">
        <w:rPr>
          <w:lang w:eastAsia="en-US"/>
        </w:rPr>
        <w:t xml:space="preserve">Oltre al fine primario di supportare i processi prevenzione, diagnosi, cura e riabilitazione dell’assistito, il FSE viene istituito con l’obiettivo di supportare, in prospettiva, le attività di studio e ricerca scientifica in campo </w:t>
      </w:r>
      <w:r w:rsidRPr="00E754E5">
        <w:rPr>
          <w:lang w:eastAsia="en-US"/>
        </w:rPr>
        <w:lastRenderedPageBreak/>
        <w:t>medico, biomedico ed epidemiologico e quelle di programmazione sanitaria, verifica delle qualità delle cure e valutazione dell’assistenza sanitaria (rif. D.L. n. 179/2012, art. 12, co.2, conv. con L. n. 221/2012).</w:t>
      </w:r>
    </w:p>
    <w:p w14:paraId="7EEDC89C" w14:textId="77777777" w:rsidR="00A73D47" w:rsidRPr="00E754E5" w:rsidRDefault="00A73D47" w:rsidP="00A73D47">
      <w:pPr>
        <w:spacing w:before="0" w:after="120"/>
        <w:rPr>
          <w:lang w:eastAsia="en-US"/>
        </w:rPr>
      </w:pPr>
      <w:r w:rsidRPr="00E754E5">
        <w:rPr>
          <w:lang w:eastAsia="en-US"/>
        </w:rPr>
        <w:t>Dal secondo semestre 2008, a partire dai lavori del Tavolo della Sanità Elettronica – TSE, è stato elaborato un quadro normativo unitario per l’implementazione del FSE, necessario alla definizione di un modello di riferimento nazionale e che valorizzasse allo stesso tempo i risultati raggiunti a tutti i livelli del SSN. Tra le principali normative e documentazione di riferimento si richiamano:</w:t>
      </w:r>
    </w:p>
    <w:p w14:paraId="7EEDC89D" w14:textId="77777777" w:rsidR="00A73D47" w:rsidRPr="00E754E5" w:rsidRDefault="00A73D47" w:rsidP="003652C8">
      <w:pPr>
        <w:pStyle w:val="Paragrafoelenco"/>
        <w:numPr>
          <w:ilvl w:val="0"/>
          <w:numId w:val="60"/>
        </w:numPr>
        <w:spacing w:before="0" w:after="120"/>
        <w:contextualSpacing/>
        <w:rPr>
          <w:lang w:eastAsia="en-US"/>
        </w:rPr>
      </w:pPr>
      <w:r w:rsidRPr="00E754E5">
        <w:rPr>
          <w:lang w:eastAsia="en-US"/>
        </w:rPr>
        <w:t xml:space="preserve">Linee guida in tema di Fascicolo sanitario elettronico (Fse) e di dossier sanitario emesse dal Garante Privacy, </w:t>
      </w:r>
      <w:r w:rsidRPr="00E754E5">
        <w:rPr>
          <w:iCs/>
          <w:lang w:eastAsia="en-US"/>
        </w:rPr>
        <w:t>16 luglio 2009</w:t>
      </w:r>
    </w:p>
    <w:p w14:paraId="7EEDC89E" w14:textId="77777777" w:rsidR="00A73D47" w:rsidRPr="00E754E5" w:rsidRDefault="00A73D47" w:rsidP="003652C8">
      <w:pPr>
        <w:pStyle w:val="Paragrafoelenco"/>
        <w:numPr>
          <w:ilvl w:val="0"/>
          <w:numId w:val="60"/>
        </w:numPr>
        <w:spacing w:before="0" w:after="120"/>
        <w:contextualSpacing/>
        <w:rPr>
          <w:lang w:eastAsia="en-US"/>
        </w:rPr>
      </w:pPr>
      <w:r w:rsidRPr="00E754E5">
        <w:rPr>
          <w:lang w:eastAsia="en-US"/>
        </w:rPr>
        <w:t>Linee guida nazionali in tema di Fascicolo sanitario elettronico emesse dal Ministero della Salute, 11 novembre 2010</w:t>
      </w:r>
    </w:p>
    <w:p w14:paraId="7EEDC89F" w14:textId="77777777" w:rsidR="00A73D47" w:rsidRPr="00E754E5" w:rsidRDefault="00A73D47" w:rsidP="003652C8">
      <w:pPr>
        <w:pStyle w:val="Paragrafoelenco"/>
        <w:numPr>
          <w:ilvl w:val="0"/>
          <w:numId w:val="60"/>
        </w:numPr>
        <w:spacing w:before="0" w:after="120"/>
        <w:contextualSpacing/>
        <w:rPr>
          <w:lang w:eastAsia="en-US"/>
        </w:rPr>
      </w:pPr>
      <w:r w:rsidRPr="00E754E5">
        <w:rPr>
          <w:lang w:eastAsia="en-US"/>
        </w:rPr>
        <w:t>D.L. 18 ottobre 2012, n.179, “Ulteriori misure urgenti per la crescita del Paese”, convertito con l. 17 dicembre 2012, n. 221</w:t>
      </w:r>
    </w:p>
    <w:p w14:paraId="7EEDC8A0" w14:textId="77777777" w:rsidR="00A73D47" w:rsidRPr="00E754E5" w:rsidRDefault="00A73D47" w:rsidP="003652C8">
      <w:pPr>
        <w:pStyle w:val="Paragrafoelenco"/>
        <w:numPr>
          <w:ilvl w:val="0"/>
          <w:numId w:val="60"/>
        </w:numPr>
        <w:spacing w:before="0" w:after="120"/>
        <w:contextualSpacing/>
        <w:rPr>
          <w:lang w:eastAsia="en-US"/>
        </w:rPr>
      </w:pPr>
      <w:r w:rsidRPr="00E754E5">
        <w:rPr>
          <w:lang w:eastAsia="en-US"/>
        </w:rPr>
        <w:t>D.L. 21 giugno 2013, n. 69, “Disposizioni urgenti per il rilancio dell’economia” convertito con l. 9 agosto 2013, n. 98</w:t>
      </w:r>
    </w:p>
    <w:p w14:paraId="7EEDC8A1" w14:textId="77777777" w:rsidR="00A73D47" w:rsidRPr="00E754E5" w:rsidRDefault="00A73D47" w:rsidP="003652C8">
      <w:pPr>
        <w:pStyle w:val="Paragrafoelenco"/>
        <w:numPr>
          <w:ilvl w:val="0"/>
          <w:numId w:val="60"/>
        </w:numPr>
        <w:spacing w:before="0" w:after="120"/>
        <w:contextualSpacing/>
        <w:rPr>
          <w:lang w:eastAsia="en-US"/>
        </w:rPr>
      </w:pPr>
      <w:r w:rsidRPr="00E754E5">
        <w:rPr>
          <w:lang w:eastAsia="en-US"/>
        </w:rPr>
        <w:t>Linee guida per la presentazione dei piani di progetto regionali per il FSE, emesse da Ministero della Salute e Agenzia per l’Italia Digitale, 31 marzo 2014.</w:t>
      </w:r>
    </w:p>
    <w:p w14:paraId="7EEDC8A2" w14:textId="77777777" w:rsidR="00A73D47" w:rsidRPr="00E754E5" w:rsidRDefault="00A73D47" w:rsidP="00A73D47">
      <w:pPr>
        <w:spacing w:before="0" w:after="120"/>
        <w:rPr>
          <w:lang w:eastAsia="en-US"/>
        </w:rPr>
      </w:pPr>
    </w:p>
    <w:p w14:paraId="7EEDC8A3" w14:textId="77777777" w:rsidR="00005D67" w:rsidRPr="00E754E5" w:rsidRDefault="00A73D47" w:rsidP="00005D67">
      <w:pPr>
        <w:spacing w:before="0" w:after="120"/>
        <w:rPr>
          <w:lang w:eastAsia="en-US"/>
        </w:rPr>
      </w:pPr>
      <w:r w:rsidRPr="00E754E5">
        <w:rPr>
          <w:lang w:eastAsia="en-US"/>
        </w:rPr>
        <w:t xml:space="preserve">La Regione Marche, </w:t>
      </w:r>
      <w:r w:rsidR="00005D67" w:rsidRPr="00E754E5">
        <w:rPr>
          <w:lang w:eastAsia="en-US"/>
        </w:rPr>
        <w:t xml:space="preserve">con il “Piano regionale per gli interventi informatici nella sanità 2012-2014”, si è posta l’obiettivo di far convergere due percorsi di investimento avviati negli ultimi anni, il primo volto alla riduzione del digital divide del territorio - al fine di favorire l’accessibilità ai servizi sanitari e assistenziali, il secondo  orientato alla realizzazione di progetti trasversali strategici per la creazione di infrastrutture a supporto dei sistemi sanitari specialistici e di Fascicolo. </w:t>
      </w:r>
    </w:p>
    <w:p w14:paraId="7EEDC8A4" w14:textId="77777777" w:rsidR="00A73D47" w:rsidRPr="00E754E5" w:rsidRDefault="00005D67" w:rsidP="00A73D47">
      <w:pPr>
        <w:spacing w:before="0" w:after="120"/>
        <w:rPr>
          <w:lang w:eastAsia="en-US"/>
        </w:rPr>
      </w:pPr>
      <w:r w:rsidRPr="00E754E5">
        <w:rPr>
          <w:lang w:eastAsia="en-US"/>
        </w:rPr>
        <w:t xml:space="preserve">Nell’ambito di tale piano, la Regione ha indetto la procedura di gara “Acquisizione di beni e servizi relativamente al sistema informativo sanitario e socio-sanitario della Regione Marche – Lotti 1, 2, 3 e 4”, ponendo le basi per:  </w:t>
      </w:r>
      <w:r w:rsidR="00A73D47" w:rsidRPr="00E754E5">
        <w:rPr>
          <w:lang w:eastAsia="en-US"/>
        </w:rPr>
        <w:t xml:space="preserve"> </w:t>
      </w:r>
    </w:p>
    <w:p w14:paraId="7EEDC8A5" w14:textId="77777777" w:rsidR="00A73D47" w:rsidRPr="00E754E5" w:rsidRDefault="00A73D47" w:rsidP="003652C8">
      <w:pPr>
        <w:numPr>
          <w:ilvl w:val="0"/>
          <w:numId w:val="61"/>
        </w:numPr>
        <w:spacing w:before="0" w:after="120"/>
        <w:rPr>
          <w:lang w:eastAsia="en-US"/>
        </w:rPr>
      </w:pPr>
      <w:r w:rsidRPr="00E754E5">
        <w:rPr>
          <w:lang w:eastAsia="en-US"/>
        </w:rPr>
        <w:t>la realizzazione e il funzionamento dell’infrastruttura e dei sistemi applicativi necessari all’istituzione  del Fascicolo Sanitario Elettronico per i cittadini della Regione Marche;</w:t>
      </w:r>
    </w:p>
    <w:p w14:paraId="7EEDC8A6" w14:textId="77777777" w:rsidR="00A73D47" w:rsidRPr="00E754E5" w:rsidRDefault="00A73D47" w:rsidP="003652C8">
      <w:pPr>
        <w:numPr>
          <w:ilvl w:val="0"/>
          <w:numId w:val="61"/>
        </w:numPr>
        <w:spacing w:before="0" w:after="120"/>
        <w:rPr>
          <w:lang w:eastAsia="en-US"/>
        </w:rPr>
      </w:pPr>
      <w:r w:rsidRPr="00E754E5">
        <w:rPr>
          <w:lang w:eastAsia="en-US"/>
        </w:rPr>
        <w:t xml:space="preserve">la realizzazione dei sistemi applicativi per la gestione delle strutture territoriali, ivi incluse le cartelle cliniche dei Medici di Medicina Generale/ Pediatri di Libera Scelta con le funzionalità per l’utilizzo del FSE; </w:t>
      </w:r>
    </w:p>
    <w:p w14:paraId="7EEDC8A7" w14:textId="77777777" w:rsidR="00A73D47" w:rsidRPr="00E754E5" w:rsidRDefault="00A73D47" w:rsidP="003652C8">
      <w:pPr>
        <w:numPr>
          <w:ilvl w:val="0"/>
          <w:numId w:val="61"/>
        </w:numPr>
        <w:spacing w:before="0" w:after="120"/>
        <w:rPr>
          <w:lang w:eastAsia="en-US"/>
        </w:rPr>
      </w:pPr>
      <w:r w:rsidRPr="00E754E5">
        <w:rPr>
          <w:lang w:eastAsia="en-US"/>
        </w:rPr>
        <w:t>il popolamento del FSE, nel corso del triennio, con: referti di laboratorio, referti di diagnostica per immagine, patient summary e referti redatti a seguito di visite specialistiche.</w:t>
      </w:r>
    </w:p>
    <w:p w14:paraId="7EEDC8A8" w14:textId="77777777" w:rsidR="00A73D47" w:rsidRPr="00E754E5" w:rsidRDefault="00A73D47" w:rsidP="00A73D47">
      <w:pPr>
        <w:spacing w:before="0" w:after="120"/>
        <w:rPr>
          <w:lang w:eastAsia="en-US"/>
        </w:rPr>
      </w:pPr>
    </w:p>
    <w:p w14:paraId="7EEDC8A9" w14:textId="77777777" w:rsidR="00A73D47" w:rsidRPr="00E754E5" w:rsidRDefault="00A73D47" w:rsidP="00A73D47">
      <w:pPr>
        <w:spacing w:before="0" w:after="120"/>
        <w:rPr>
          <w:lang w:eastAsia="en-US"/>
        </w:rPr>
      </w:pPr>
      <w:r w:rsidRPr="00E754E5">
        <w:rPr>
          <w:lang w:eastAsia="en-US"/>
        </w:rPr>
        <w:t>L’insieme dei beni e servizi acquisiti con procedura di gara, secondo la suddivisione in 4 lotti, è riportato nella figura seguente.</w:t>
      </w:r>
    </w:p>
    <w:p w14:paraId="7EEDC8AA" w14:textId="77777777" w:rsidR="00A73D47" w:rsidRPr="00E754E5" w:rsidRDefault="00A73D47" w:rsidP="00A73D47">
      <w:pPr>
        <w:spacing w:before="0" w:after="120"/>
        <w:jc w:val="center"/>
        <w:rPr>
          <w:lang w:eastAsia="en-US"/>
        </w:rPr>
      </w:pPr>
      <w:r w:rsidRPr="00E754E5">
        <w:rPr>
          <w:noProof/>
        </w:rPr>
        <w:drawing>
          <wp:inline distT="0" distB="0" distL="0" distR="0" wp14:anchorId="7EEDE054" wp14:editId="7EEDE055">
            <wp:extent cx="3093019" cy="22098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226"/>
                    <a:stretch/>
                  </pic:blipFill>
                  <pic:spPr bwMode="auto">
                    <a:xfrm>
                      <a:off x="0" y="0"/>
                      <a:ext cx="3093019"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7EEDC8AB" w14:textId="77777777" w:rsidR="00A73D47" w:rsidRPr="00E754E5" w:rsidRDefault="00A73D47" w:rsidP="00A73D47">
      <w:pPr>
        <w:pStyle w:val="Didascalia"/>
        <w:spacing w:before="0" w:after="120"/>
        <w:rPr>
          <w:lang w:eastAsia="en-US"/>
        </w:rPr>
      </w:pPr>
      <w:bookmarkStart w:id="12" w:name="_Toc399516867"/>
      <w:r w:rsidRPr="00E754E5">
        <w:t xml:space="preserve">Figura </w:t>
      </w:r>
      <w:r w:rsidR="00694901">
        <w:fldChar w:fldCharType="begin"/>
      </w:r>
      <w:r w:rsidR="00694901">
        <w:instrText xml:space="preserve"> SEQ Figura \* ARABIC </w:instrText>
      </w:r>
      <w:r w:rsidR="00694901">
        <w:fldChar w:fldCharType="separate"/>
      </w:r>
      <w:r w:rsidR="003A03E1" w:rsidRPr="00E754E5">
        <w:rPr>
          <w:noProof/>
        </w:rPr>
        <w:t>1</w:t>
      </w:r>
      <w:r w:rsidR="00694901">
        <w:rPr>
          <w:noProof/>
        </w:rPr>
        <w:fldChar w:fldCharType="end"/>
      </w:r>
      <w:r w:rsidRPr="00E754E5">
        <w:t>: Acquisizione di beni e servizi relativamente al sistema informativo sanitario e socio-sanitario della Regione Marche – Articolazione in Lotti</w:t>
      </w:r>
      <w:bookmarkEnd w:id="12"/>
    </w:p>
    <w:p w14:paraId="7EEDC8AC" w14:textId="77777777" w:rsidR="00A73D47" w:rsidRPr="00E754E5" w:rsidRDefault="00A73D47" w:rsidP="00A73D47">
      <w:pPr>
        <w:spacing w:before="0" w:after="120"/>
        <w:rPr>
          <w:lang w:eastAsia="en-US"/>
        </w:rPr>
      </w:pPr>
    </w:p>
    <w:p w14:paraId="7EEDC8AD" w14:textId="77777777" w:rsidR="00005D67" w:rsidRPr="00E754E5" w:rsidRDefault="00005D67" w:rsidP="00005D67">
      <w:pPr>
        <w:rPr>
          <w:lang w:eastAsia="en-US"/>
        </w:rPr>
      </w:pPr>
      <w:r w:rsidRPr="00E754E5">
        <w:rPr>
          <w:lang w:eastAsia="en-US"/>
        </w:rPr>
        <w:t xml:space="preserve">Il presente documento </w:t>
      </w:r>
      <w:r w:rsidR="003A03E1" w:rsidRPr="00E754E5">
        <w:rPr>
          <w:lang w:eastAsia="en-US"/>
        </w:rPr>
        <w:t>illustra</w:t>
      </w:r>
      <w:r w:rsidRPr="00E754E5">
        <w:rPr>
          <w:lang w:eastAsia="en-US"/>
        </w:rPr>
        <w:t xml:space="preserve"> </w:t>
      </w:r>
      <w:r w:rsidR="003A03E1" w:rsidRPr="00E754E5">
        <w:rPr>
          <w:lang w:eastAsia="en-US"/>
        </w:rPr>
        <w:t>le modalità di applicazione e le specifiche</w:t>
      </w:r>
      <w:r w:rsidRPr="00E754E5">
        <w:rPr>
          <w:lang w:eastAsia="en-US"/>
        </w:rPr>
        <w:t xml:space="preserve"> delle interfacce che verranno esposte a livello di servizi da parte della architettura del Fascicolo Sanitario FSE per l’utilizzo da parte di tutti i fruitori FSE.</w:t>
      </w:r>
    </w:p>
    <w:p w14:paraId="7EEDC8AE" w14:textId="77777777" w:rsidR="00A73D47" w:rsidRPr="00E754E5" w:rsidRDefault="00A73D47" w:rsidP="00A73D47">
      <w:pPr>
        <w:spacing w:before="0" w:after="120"/>
        <w:rPr>
          <w:lang w:eastAsia="en-US"/>
        </w:rPr>
      </w:pPr>
    </w:p>
    <w:p w14:paraId="7EEDC8AF" w14:textId="77777777" w:rsidR="00AA2BBA" w:rsidRPr="00E754E5" w:rsidRDefault="00AA2BBA" w:rsidP="00AA2BBA"/>
    <w:p w14:paraId="7EEDC8B0" w14:textId="77777777" w:rsidR="00AA2BBA" w:rsidRPr="00E754E5" w:rsidRDefault="00AA2BBA" w:rsidP="009900EB">
      <w:pPr>
        <w:pStyle w:val="Titolo1"/>
        <w:spacing w:before="0"/>
      </w:pPr>
      <w:bookmarkStart w:id="13" w:name="_Toc406402350"/>
      <w:bookmarkStart w:id="14" w:name="_Toc483908060"/>
      <w:r w:rsidRPr="00E754E5">
        <w:t>GENERALITA’</w:t>
      </w:r>
      <w:bookmarkEnd w:id="13"/>
      <w:bookmarkEnd w:id="14"/>
    </w:p>
    <w:p w14:paraId="7EEDC8B1" w14:textId="77777777" w:rsidR="00AA2BBA" w:rsidRPr="00E754E5" w:rsidRDefault="00AA2BBA" w:rsidP="009900EB">
      <w:pPr>
        <w:pStyle w:val="Titolo2"/>
        <w:spacing w:before="0"/>
      </w:pPr>
      <w:bookmarkStart w:id="15" w:name="_Toc406402351"/>
      <w:bookmarkStart w:id="16" w:name="_Toc483908061"/>
      <w:r w:rsidRPr="00E754E5">
        <w:t>Standard tecnici</w:t>
      </w:r>
      <w:bookmarkEnd w:id="15"/>
      <w:bookmarkEnd w:id="16"/>
    </w:p>
    <w:p w14:paraId="7EEDC8B2" w14:textId="77777777" w:rsidR="00AA2BBA" w:rsidRPr="00E754E5" w:rsidRDefault="00AA2BBA" w:rsidP="009900EB">
      <w:pPr>
        <w:spacing w:before="0" w:after="120"/>
        <w:rPr>
          <w:lang w:eastAsia="en-US"/>
        </w:rPr>
      </w:pPr>
      <w:r w:rsidRPr="00E754E5">
        <w:rPr>
          <w:lang w:eastAsia="en-US"/>
        </w:rPr>
        <w:t>Gli standard tecnici di riferimento adottati sono conformi alle specifiche e alle raccomandazioni emanate dai principali organismi internazionali quali il World Wide Web Consortium (W3C) per la famiglia di protocolli XML, per SOAP, per WSDL, per le architetture Web, e per le architetture e le tecnologie Web Services, OASIS per il protocollo ebXML, le specifiche UDDI, e l’architettura Web Services.</w:t>
      </w:r>
    </w:p>
    <w:p w14:paraId="7EEDC8B3" w14:textId="77777777" w:rsidR="00AA2BBA" w:rsidRPr="00E754E5" w:rsidRDefault="00AA2BBA" w:rsidP="009900EB">
      <w:pPr>
        <w:spacing w:before="0" w:after="120"/>
        <w:rPr>
          <w:lang w:eastAsia="en-US"/>
        </w:rPr>
      </w:pPr>
      <w:r w:rsidRPr="00E754E5">
        <w:rPr>
          <w:lang w:eastAsia="en-US"/>
        </w:rPr>
        <w:t>Il web service esposto è stato realizzato seguendo le specifiche Basic Profile 1.0 dettate dall’organizzazione mondiale WS-I (Web Service Interoperability Organization) al fine di aumentare il grado di interoperabilità tra servizi Web. Ciò garantisce il corretto funzionamento tra le diverse implementazioni su differenti piattaforme. A tal fine, i servizi web sono stati validati rispetto alle specifiche WSI Simple SOAP Binding Profile 1.0 (WS-I SSBP) generato sul WS-I Basic Profile, e WS-I Attachments Profile 1.0 (WS-I AP).</w:t>
      </w:r>
    </w:p>
    <w:p w14:paraId="7EEDC8B4" w14:textId="77777777" w:rsidR="003A03E1" w:rsidRPr="00E754E5" w:rsidRDefault="003A03E1" w:rsidP="009900EB">
      <w:pPr>
        <w:spacing w:before="0" w:after="120"/>
        <w:rPr>
          <w:lang w:eastAsia="en-US"/>
        </w:rPr>
      </w:pPr>
    </w:p>
    <w:p w14:paraId="7EEDC8B5" w14:textId="77777777" w:rsidR="00AA2BBA" w:rsidRPr="00E754E5" w:rsidRDefault="00AA2BBA" w:rsidP="009900EB">
      <w:pPr>
        <w:pStyle w:val="Titolo2"/>
        <w:spacing w:before="0"/>
      </w:pPr>
      <w:bookmarkStart w:id="17" w:name="_Toc406402352"/>
      <w:bookmarkStart w:id="18" w:name="_Toc483908062"/>
      <w:r w:rsidRPr="00E754E5">
        <w:t>Linguaggio comune</w:t>
      </w:r>
      <w:bookmarkEnd w:id="17"/>
      <w:bookmarkEnd w:id="18"/>
    </w:p>
    <w:p w14:paraId="7EEDC8B6" w14:textId="77777777" w:rsidR="00AA2BBA" w:rsidRPr="00E754E5" w:rsidRDefault="00AA2BBA" w:rsidP="009900EB">
      <w:pPr>
        <w:spacing w:before="0" w:after="120"/>
        <w:rPr>
          <w:lang w:eastAsia="en-US"/>
        </w:rPr>
      </w:pPr>
      <w:r w:rsidRPr="00E754E5">
        <w:rPr>
          <w:lang w:eastAsia="en-US"/>
        </w:rPr>
        <w:t>L’adozione di un linguaggio comune prevede l’utilizzo dei seguenti standard per la rappresentazione dei:</w:t>
      </w:r>
    </w:p>
    <w:p w14:paraId="7EEDC8B7" w14:textId="77777777" w:rsidR="00AA2BBA" w:rsidRPr="00E754E5" w:rsidRDefault="00AA2BBA" w:rsidP="003652C8">
      <w:pPr>
        <w:pStyle w:val="Paragrafoelenco"/>
        <w:numPr>
          <w:ilvl w:val="0"/>
          <w:numId w:val="34"/>
        </w:numPr>
        <w:autoSpaceDE w:val="0"/>
        <w:autoSpaceDN w:val="0"/>
        <w:adjustRightInd w:val="0"/>
        <w:spacing w:before="0" w:after="120"/>
        <w:rPr>
          <w:rFonts w:cs="Arial"/>
          <w:lang w:val="en-US"/>
        </w:rPr>
      </w:pPr>
      <w:r w:rsidRPr="00E754E5">
        <w:rPr>
          <w:rFonts w:cs="Arial"/>
          <w:lang w:val="en-US"/>
        </w:rPr>
        <w:t>Dati: Extensible Markup Language (XML) e Simple Object Access Protocol (SOAP) v 1.1 with attachments;</w:t>
      </w:r>
    </w:p>
    <w:p w14:paraId="7EEDC8B8" w14:textId="77777777" w:rsidR="00AA2BBA" w:rsidRPr="00E754E5" w:rsidRDefault="00AA2BBA" w:rsidP="003652C8">
      <w:pPr>
        <w:pStyle w:val="Paragrafoelenco"/>
        <w:numPr>
          <w:ilvl w:val="0"/>
          <w:numId w:val="34"/>
        </w:numPr>
        <w:autoSpaceDE w:val="0"/>
        <w:autoSpaceDN w:val="0"/>
        <w:adjustRightInd w:val="0"/>
        <w:spacing w:before="0" w:after="120"/>
        <w:rPr>
          <w:rFonts w:cs="Arial"/>
          <w:lang w:val="en-US"/>
        </w:rPr>
      </w:pPr>
      <w:r w:rsidRPr="00E754E5">
        <w:rPr>
          <w:rFonts w:cs="Arial"/>
          <w:lang w:val="en-US"/>
        </w:rPr>
        <w:t>Servizi applicativi: Lightweight Directory Access Protocol (LDAP), Universal Description, Discovery and Integration (UDDI), e Web Service Definition Language (WSDL).</w:t>
      </w:r>
    </w:p>
    <w:p w14:paraId="7EEDC8B9" w14:textId="77777777" w:rsidR="00AA2BBA" w:rsidRPr="00E754E5" w:rsidRDefault="00AA2BBA" w:rsidP="009900EB">
      <w:pPr>
        <w:autoSpaceDE w:val="0"/>
        <w:autoSpaceDN w:val="0"/>
        <w:adjustRightInd w:val="0"/>
        <w:spacing w:before="0" w:after="120"/>
        <w:rPr>
          <w:rFonts w:cs="Arial"/>
        </w:rPr>
      </w:pPr>
      <w:r w:rsidRPr="00E754E5">
        <w:rPr>
          <w:rFonts w:cs="Arial"/>
        </w:rPr>
        <w:t>Lo strumento tecnologico per memorizzare i documenti che definiscono sintassi e semantica dei dati è individuabile in un Repository XML, mentre per quelli che definiscono la sintassi e la semantica dei servizi si individua un Registro dei Servizi (di tipo LDAP o UDDI).</w:t>
      </w:r>
    </w:p>
    <w:p w14:paraId="7EEDC8BA" w14:textId="77777777" w:rsidR="00AA2BBA" w:rsidRPr="00E754E5" w:rsidRDefault="00AA2BBA" w:rsidP="009900EB">
      <w:pPr>
        <w:autoSpaceDE w:val="0"/>
        <w:autoSpaceDN w:val="0"/>
        <w:adjustRightInd w:val="0"/>
        <w:spacing w:before="0" w:after="120"/>
        <w:rPr>
          <w:rFonts w:cs="Arial"/>
        </w:rPr>
      </w:pPr>
      <w:r w:rsidRPr="00E754E5">
        <w:rPr>
          <w:rFonts w:cs="Arial"/>
        </w:rPr>
        <w:t>Il sistema di gestione del canale di interscambio e cooperazione mette quindi a disposizione i servizi per l’accesso controllato alla consultazione, alla modifica, all’inserimento ed alla cancellazione degli archivi disponibili</w:t>
      </w:r>
    </w:p>
    <w:p w14:paraId="7EEDC8BB" w14:textId="77777777" w:rsidR="00AA2BBA" w:rsidRPr="00E754E5" w:rsidRDefault="00AA2BBA" w:rsidP="009900EB">
      <w:pPr>
        <w:autoSpaceDE w:val="0"/>
        <w:autoSpaceDN w:val="0"/>
        <w:adjustRightInd w:val="0"/>
        <w:spacing w:before="0" w:after="120"/>
        <w:jc w:val="left"/>
        <w:rPr>
          <w:rFonts w:cs="Arial"/>
          <w:sz w:val="22"/>
          <w:szCs w:val="22"/>
        </w:rPr>
      </w:pPr>
    </w:p>
    <w:p w14:paraId="7EEDC8BC" w14:textId="77777777" w:rsidR="00AA2BBA" w:rsidRPr="00E754E5" w:rsidRDefault="00AA2BBA" w:rsidP="009900EB">
      <w:pPr>
        <w:pStyle w:val="Titolo2"/>
        <w:spacing w:before="0"/>
      </w:pPr>
      <w:bookmarkStart w:id="19" w:name="_Toc406402353"/>
      <w:bookmarkStart w:id="20" w:name="_Toc483908063"/>
      <w:r w:rsidRPr="00E754E5">
        <w:t>Web Services</w:t>
      </w:r>
      <w:bookmarkEnd w:id="19"/>
      <w:bookmarkEnd w:id="20"/>
    </w:p>
    <w:p w14:paraId="7EEDC8BD" w14:textId="77777777" w:rsidR="00AA2BBA" w:rsidRPr="00E754E5" w:rsidRDefault="00AA2BBA" w:rsidP="009900EB">
      <w:pPr>
        <w:autoSpaceDE w:val="0"/>
        <w:autoSpaceDN w:val="0"/>
        <w:adjustRightInd w:val="0"/>
        <w:spacing w:before="0" w:after="120"/>
        <w:rPr>
          <w:rFonts w:cs="Arial"/>
        </w:rPr>
      </w:pPr>
      <w:r w:rsidRPr="00E754E5">
        <w:rPr>
          <w:rFonts w:cs="Arial"/>
        </w:rPr>
        <w:t>Gli standard utilizzati per l’utilizzo del modello web services sono:</w:t>
      </w:r>
    </w:p>
    <w:p w14:paraId="7EEDC8BE" w14:textId="77777777" w:rsidR="00AA2BBA" w:rsidRPr="00E754E5" w:rsidRDefault="00AA2BBA" w:rsidP="003652C8">
      <w:pPr>
        <w:pStyle w:val="Paragrafoelenco"/>
        <w:numPr>
          <w:ilvl w:val="0"/>
          <w:numId w:val="34"/>
        </w:numPr>
        <w:autoSpaceDE w:val="0"/>
        <w:autoSpaceDN w:val="0"/>
        <w:adjustRightInd w:val="0"/>
        <w:spacing w:before="0" w:after="120"/>
        <w:rPr>
          <w:rFonts w:cs="Arial"/>
        </w:rPr>
      </w:pPr>
      <w:r w:rsidRPr="00E754E5">
        <w:rPr>
          <w:rFonts w:cs="Arial"/>
        </w:rPr>
        <w:t>uso del linguaggio XML per la rappresentazione dei dati;</w:t>
      </w:r>
    </w:p>
    <w:p w14:paraId="7EEDC8BF" w14:textId="77777777" w:rsidR="00AA2BBA" w:rsidRPr="00E754E5" w:rsidRDefault="00AA2BBA" w:rsidP="003652C8">
      <w:pPr>
        <w:pStyle w:val="Paragrafoelenco"/>
        <w:numPr>
          <w:ilvl w:val="0"/>
          <w:numId w:val="34"/>
        </w:numPr>
        <w:autoSpaceDE w:val="0"/>
        <w:autoSpaceDN w:val="0"/>
        <w:adjustRightInd w:val="0"/>
        <w:spacing w:before="0" w:after="120"/>
        <w:rPr>
          <w:rFonts w:cs="Arial"/>
        </w:rPr>
      </w:pPr>
      <w:r w:rsidRPr="00E754E5">
        <w:rPr>
          <w:rFonts w:cs="Arial"/>
        </w:rPr>
        <w:t>uso del protocollo SOAP per il formato dei messaggi scambiati tra i domini;</w:t>
      </w:r>
    </w:p>
    <w:p w14:paraId="7EEDC8C0" w14:textId="77777777" w:rsidR="00AA2BBA" w:rsidRPr="00E754E5" w:rsidRDefault="00AA2BBA" w:rsidP="003652C8">
      <w:pPr>
        <w:pStyle w:val="Paragrafoelenco"/>
        <w:numPr>
          <w:ilvl w:val="0"/>
          <w:numId w:val="34"/>
        </w:numPr>
        <w:autoSpaceDE w:val="0"/>
        <w:autoSpaceDN w:val="0"/>
        <w:adjustRightInd w:val="0"/>
        <w:spacing w:before="0" w:after="120"/>
        <w:rPr>
          <w:rFonts w:cs="Arial"/>
        </w:rPr>
      </w:pPr>
      <w:r w:rsidRPr="00E754E5">
        <w:rPr>
          <w:rFonts w:cs="Arial"/>
        </w:rPr>
        <w:t>uso del linguaggio WSDL per la definizione delle chiamate ai Web Services.</w:t>
      </w:r>
    </w:p>
    <w:p w14:paraId="7EEDC8C1" w14:textId="77777777" w:rsidR="00AA2BBA" w:rsidRPr="00E754E5" w:rsidRDefault="00AA2BBA" w:rsidP="009900EB">
      <w:pPr>
        <w:autoSpaceDE w:val="0"/>
        <w:autoSpaceDN w:val="0"/>
        <w:adjustRightInd w:val="0"/>
        <w:spacing w:before="0" w:after="120"/>
        <w:rPr>
          <w:rFonts w:cs="Arial"/>
        </w:rPr>
      </w:pPr>
    </w:p>
    <w:p w14:paraId="7EEDC8C2" w14:textId="77777777" w:rsidR="00AA2BBA" w:rsidRPr="00E754E5" w:rsidRDefault="00AA2BBA" w:rsidP="009900EB">
      <w:pPr>
        <w:autoSpaceDE w:val="0"/>
        <w:autoSpaceDN w:val="0"/>
        <w:adjustRightInd w:val="0"/>
        <w:spacing w:before="0" w:after="120"/>
        <w:rPr>
          <w:rFonts w:cs="Arial"/>
        </w:rPr>
      </w:pPr>
      <w:r w:rsidRPr="00E754E5">
        <w:rPr>
          <w:rFonts w:cs="Arial"/>
        </w:rPr>
        <w:t>Ogni nuovo servizio è implementato utilizzando linguaggi e tecnologie differenti, per le quali è poi generata un’interfaccia WSDL e altre componenti che producono il livello di disaccoppiamento necessario per renderlo accessibile attraverso la rete mediante protocollo HTTP (o HTTPS) e linguaggio XML.</w:t>
      </w:r>
    </w:p>
    <w:p w14:paraId="7EEDC8C3" w14:textId="77777777" w:rsidR="00AA2BBA" w:rsidRPr="00E754E5" w:rsidRDefault="00AA2BBA" w:rsidP="009900EB">
      <w:pPr>
        <w:autoSpaceDE w:val="0"/>
        <w:autoSpaceDN w:val="0"/>
        <w:adjustRightInd w:val="0"/>
        <w:spacing w:before="0" w:after="120"/>
        <w:rPr>
          <w:rFonts w:cs="Arial"/>
        </w:rPr>
      </w:pPr>
      <w:r w:rsidRPr="00E754E5">
        <w:rPr>
          <w:rFonts w:cs="Arial"/>
        </w:rPr>
        <w:t>In particolare, tra le informazioni specifiche di ciascun servizio sono incluse le descrizioni delle interfacce applicative dei servizi stessi (tramite metalinguaggio WSDL). Il richiedente del servizio trova nelle descrizioni pubblicate tutto quanto necessario per formulare richieste di servizio al fornitore del servizio specifico.</w:t>
      </w:r>
    </w:p>
    <w:p w14:paraId="7EEDC8C4" w14:textId="77777777" w:rsidR="00AA2BBA" w:rsidRPr="00E754E5" w:rsidRDefault="00AA2BBA" w:rsidP="009900EB">
      <w:pPr>
        <w:autoSpaceDE w:val="0"/>
        <w:autoSpaceDN w:val="0"/>
        <w:adjustRightInd w:val="0"/>
        <w:spacing w:before="0" w:after="120"/>
        <w:rPr>
          <w:rFonts w:cs="Arial"/>
        </w:rPr>
      </w:pPr>
      <w:r w:rsidRPr="00E754E5">
        <w:rPr>
          <w:rFonts w:cs="Arial"/>
        </w:rPr>
        <w:lastRenderedPageBreak/>
        <w:t>La descrizione WSDL del servizio permette, inoltre, (attraverso uno specifico elemento di descrizione) di specificare i possibili profili di collaborazione disponibili per l’accesso a quel dato servizio (notifica o richiesta servizi sincrona e asincrona) tramite i profili base disponibili nel metalinguaggio WSDL.</w:t>
      </w:r>
    </w:p>
    <w:p w14:paraId="7EEDC8C5" w14:textId="77777777" w:rsidR="00AA2BBA" w:rsidRPr="00E754E5" w:rsidRDefault="00AA2BBA" w:rsidP="009900EB">
      <w:pPr>
        <w:autoSpaceDE w:val="0"/>
        <w:autoSpaceDN w:val="0"/>
        <w:adjustRightInd w:val="0"/>
        <w:spacing w:before="0" w:after="120"/>
        <w:rPr>
          <w:rFonts w:cs="Arial"/>
          <w:sz w:val="22"/>
          <w:szCs w:val="22"/>
        </w:rPr>
      </w:pPr>
    </w:p>
    <w:p w14:paraId="7EEDC8C6" w14:textId="77777777" w:rsidR="00AA2BBA" w:rsidRPr="00E754E5" w:rsidRDefault="00AA2BBA" w:rsidP="009900EB">
      <w:pPr>
        <w:pStyle w:val="Titolo2"/>
        <w:spacing w:before="0"/>
        <w:rPr>
          <w:lang w:val="en-US"/>
        </w:rPr>
      </w:pPr>
      <w:bookmarkStart w:id="21" w:name="_Toc406402354"/>
      <w:bookmarkStart w:id="22" w:name="_Toc483908064"/>
      <w:r w:rsidRPr="00E754E5">
        <w:rPr>
          <w:lang w:val="en-US"/>
        </w:rPr>
        <w:t>WSDL (Web Service Description Language)</w:t>
      </w:r>
      <w:bookmarkEnd w:id="21"/>
      <w:bookmarkEnd w:id="22"/>
    </w:p>
    <w:p w14:paraId="7EEDC8C7" w14:textId="77777777" w:rsidR="00AA2BBA" w:rsidRPr="00E754E5" w:rsidRDefault="00AA2BBA" w:rsidP="009900EB">
      <w:pPr>
        <w:autoSpaceDE w:val="0"/>
        <w:autoSpaceDN w:val="0"/>
        <w:adjustRightInd w:val="0"/>
        <w:spacing w:before="0" w:after="120"/>
        <w:rPr>
          <w:rFonts w:cs="Arial"/>
        </w:rPr>
      </w:pPr>
      <w:r w:rsidRPr="00E754E5">
        <w:rPr>
          <w:rFonts w:cs="Arial"/>
        </w:rPr>
        <w:t>WSDL è un linguaggio per la descrizione di Web Service, promosso dal W3C e basato su XML Schema.</w:t>
      </w:r>
    </w:p>
    <w:p w14:paraId="7EEDC8C8" w14:textId="77777777" w:rsidR="00AA2BBA" w:rsidRPr="00E754E5" w:rsidRDefault="00AA2BBA" w:rsidP="009900EB">
      <w:pPr>
        <w:autoSpaceDE w:val="0"/>
        <w:autoSpaceDN w:val="0"/>
        <w:adjustRightInd w:val="0"/>
        <w:spacing w:before="0" w:after="120"/>
        <w:rPr>
          <w:rFonts w:cs="Arial"/>
        </w:rPr>
      </w:pPr>
      <w:r w:rsidRPr="00E754E5">
        <w:rPr>
          <w:rFonts w:cs="Arial"/>
        </w:rPr>
        <w:t>Le componenti e la filosofia con la quale WSDL è stato realizzato possono essere riassunti con lo schema illustrato di seguito, dove è possibile identificare le cinque entità fondamentali che compongono questo linguaggio:</w:t>
      </w:r>
    </w:p>
    <w:p w14:paraId="7EEDC8C9" w14:textId="77777777" w:rsidR="00AA2BBA" w:rsidRPr="00E754E5" w:rsidRDefault="00AA2BBA" w:rsidP="009900EB">
      <w:pPr>
        <w:autoSpaceDE w:val="0"/>
        <w:autoSpaceDN w:val="0"/>
        <w:adjustRightInd w:val="0"/>
        <w:spacing w:before="0" w:after="120"/>
        <w:rPr>
          <w:rFonts w:cs="Arial"/>
        </w:rPr>
      </w:pPr>
    </w:p>
    <w:p w14:paraId="7EEDC8CA" w14:textId="77777777" w:rsidR="00AA2BBA" w:rsidRPr="00E754E5" w:rsidRDefault="00AA2BBA" w:rsidP="009900EB">
      <w:pPr>
        <w:autoSpaceDE w:val="0"/>
        <w:autoSpaceDN w:val="0"/>
        <w:adjustRightInd w:val="0"/>
        <w:spacing w:before="0" w:after="120"/>
        <w:rPr>
          <w:rFonts w:cs="Arial"/>
        </w:rPr>
      </w:pPr>
      <w:r w:rsidRPr="00E754E5">
        <w:rPr>
          <w:rFonts w:cs="Arial"/>
          <w:u w:val="single"/>
        </w:rPr>
        <w:t>types</w:t>
      </w:r>
      <w:r w:rsidRPr="00E754E5">
        <w:rPr>
          <w:rFonts w:cs="Arial"/>
        </w:rPr>
        <w:t>: un tipo di dato generico utilizzato nel resto della descrizione;</w:t>
      </w:r>
    </w:p>
    <w:p w14:paraId="7EEDC8CB" w14:textId="77777777" w:rsidR="00AA2BBA" w:rsidRPr="00E754E5" w:rsidRDefault="00AA2BBA" w:rsidP="009900EB">
      <w:pPr>
        <w:autoSpaceDE w:val="0"/>
        <w:autoSpaceDN w:val="0"/>
        <w:adjustRightInd w:val="0"/>
        <w:spacing w:before="0" w:after="120"/>
        <w:rPr>
          <w:rFonts w:cs="Arial"/>
        </w:rPr>
      </w:pPr>
      <w:r w:rsidRPr="00E754E5">
        <w:rPr>
          <w:rFonts w:cs="Arial"/>
          <w:u w:val="single"/>
        </w:rPr>
        <w:t>message</w:t>
      </w:r>
      <w:r w:rsidRPr="00E754E5">
        <w:rPr>
          <w:rFonts w:cs="Arial"/>
        </w:rPr>
        <w:t>: un messaggio trasmesso;</w:t>
      </w:r>
    </w:p>
    <w:p w14:paraId="7EEDC8CC" w14:textId="77777777" w:rsidR="00AA2BBA" w:rsidRPr="00E754E5" w:rsidRDefault="00AA2BBA" w:rsidP="009900EB">
      <w:pPr>
        <w:autoSpaceDE w:val="0"/>
        <w:autoSpaceDN w:val="0"/>
        <w:adjustRightInd w:val="0"/>
        <w:spacing w:before="0" w:after="120"/>
        <w:rPr>
          <w:rFonts w:cs="Arial"/>
        </w:rPr>
      </w:pPr>
      <w:r w:rsidRPr="00E754E5">
        <w:rPr>
          <w:rFonts w:cs="Arial"/>
          <w:u w:val="single"/>
        </w:rPr>
        <w:t>portType</w:t>
      </w:r>
      <w:r w:rsidRPr="00E754E5">
        <w:rPr>
          <w:rFonts w:cs="Arial"/>
        </w:rPr>
        <w:t>: un servizio espresso in termini di operazioni (operation) messe a disposizione;</w:t>
      </w:r>
    </w:p>
    <w:p w14:paraId="7EEDC8CD" w14:textId="77777777" w:rsidR="00AA2BBA" w:rsidRPr="00E754E5" w:rsidRDefault="00AA2BBA" w:rsidP="009900EB">
      <w:pPr>
        <w:autoSpaceDE w:val="0"/>
        <w:autoSpaceDN w:val="0"/>
        <w:adjustRightInd w:val="0"/>
        <w:spacing w:before="0" w:after="120"/>
        <w:rPr>
          <w:rFonts w:cs="Arial"/>
        </w:rPr>
      </w:pPr>
      <w:r w:rsidRPr="00E754E5">
        <w:rPr>
          <w:rFonts w:cs="Arial"/>
          <w:u w:val="single"/>
        </w:rPr>
        <w:t>port</w:t>
      </w:r>
      <w:r w:rsidRPr="00E754E5">
        <w:rPr>
          <w:rFonts w:cs="Arial"/>
        </w:rPr>
        <w:t>: ridefinizione delle operation di una portType istanziate all’interno di particolare tecnologia di comunicazione;</w:t>
      </w:r>
    </w:p>
    <w:p w14:paraId="7EEDC8CE" w14:textId="77777777" w:rsidR="00AA2BBA" w:rsidRPr="00E754E5" w:rsidRDefault="00AA2BBA" w:rsidP="009900EB">
      <w:pPr>
        <w:autoSpaceDE w:val="0"/>
        <w:autoSpaceDN w:val="0"/>
        <w:adjustRightInd w:val="0"/>
        <w:spacing w:before="0" w:after="120"/>
        <w:rPr>
          <w:rFonts w:cs="Arial"/>
        </w:rPr>
      </w:pPr>
      <w:r w:rsidRPr="00E754E5">
        <w:rPr>
          <w:rFonts w:cs="Arial"/>
          <w:u w:val="single"/>
        </w:rPr>
        <w:t>service</w:t>
      </w:r>
      <w:r w:rsidRPr="00E754E5">
        <w:rPr>
          <w:rFonts w:cs="Arial"/>
        </w:rPr>
        <w:t>: i Web Service realmente fruibili come insieme di port.</w:t>
      </w:r>
    </w:p>
    <w:p w14:paraId="7EEDC8CF" w14:textId="77777777" w:rsidR="00AA2BBA" w:rsidRPr="00E754E5" w:rsidRDefault="00AA2BBA" w:rsidP="009900EB">
      <w:pPr>
        <w:autoSpaceDE w:val="0"/>
        <w:autoSpaceDN w:val="0"/>
        <w:adjustRightInd w:val="0"/>
        <w:spacing w:before="0" w:after="120"/>
        <w:rPr>
          <w:rFonts w:cs="Arial"/>
        </w:rPr>
      </w:pPr>
      <w:r w:rsidRPr="00E754E5">
        <w:rPr>
          <w:rFonts w:cs="Arial"/>
        </w:rPr>
        <w:t>In questo modo WSDL mette a disposizione due tipi di descrizione del servizio, posizionati su due livelli di astrazione diversi:</w:t>
      </w:r>
    </w:p>
    <w:p w14:paraId="7EEDC8D0" w14:textId="77777777" w:rsidR="00AA2BBA" w:rsidRPr="00E754E5" w:rsidRDefault="00AA2BBA" w:rsidP="003652C8">
      <w:pPr>
        <w:pStyle w:val="Paragrafoelenco"/>
        <w:numPr>
          <w:ilvl w:val="0"/>
          <w:numId w:val="34"/>
        </w:numPr>
        <w:autoSpaceDE w:val="0"/>
        <w:autoSpaceDN w:val="0"/>
        <w:adjustRightInd w:val="0"/>
        <w:spacing w:before="0" w:after="120"/>
        <w:rPr>
          <w:rFonts w:cs="Arial"/>
        </w:rPr>
      </w:pPr>
      <w:r w:rsidRPr="00E754E5">
        <w:rPr>
          <w:rFonts w:cs="Arial"/>
        </w:rPr>
        <w:t>astratta (abstract view) che descrive un servizio sulla base delle operazioni che questo mette a disposizione;</w:t>
      </w:r>
    </w:p>
    <w:p w14:paraId="7EEDC8D1" w14:textId="77777777" w:rsidR="00AA2BBA" w:rsidRPr="00E754E5" w:rsidRDefault="00AA2BBA" w:rsidP="003652C8">
      <w:pPr>
        <w:pStyle w:val="Paragrafoelenco"/>
        <w:numPr>
          <w:ilvl w:val="0"/>
          <w:numId w:val="34"/>
        </w:numPr>
        <w:autoSpaceDE w:val="0"/>
        <w:autoSpaceDN w:val="0"/>
        <w:adjustRightInd w:val="0"/>
        <w:spacing w:before="0" w:after="120"/>
        <w:rPr>
          <w:rFonts w:cs="Arial"/>
        </w:rPr>
      </w:pPr>
      <w:r w:rsidRPr="00E754E5">
        <w:rPr>
          <w:rFonts w:cs="Arial"/>
        </w:rPr>
        <w:t>concreta (concrete view), che specializza, tramite un'operazione detta di binding, le operation, su cui si basa anche la visione concreta.</w:t>
      </w:r>
    </w:p>
    <w:p w14:paraId="7EEDC8D2" w14:textId="77777777" w:rsidR="00AA2BBA" w:rsidRPr="00E754E5" w:rsidRDefault="00AA2BBA" w:rsidP="009900EB">
      <w:pPr>
        <w:autoSpaceDE w:val="0"/>
        <w:autoSpaceDN w:val="0"/>
        <w:adjustRightInd w:val="0"/>
        <w:spacing w:before="0" w:after="120"/>
        <w:rPr>
          <w:rFonts w:cs="Arial"/>
        </w:rPr>
      </w:pPr>
      <w:r w:rsidRPr="00E754E5">
        <w:rPr>
          <w:rFonts w:cs="Arial"/>
        </w:rPr>
        <w:t>Questa distinzione permette, a livello di linguaggio, di collocare le operation stesse in un preciso contesto applicativo ottenuto dalla definizione del protocollo utilizzato per la comunicazione. Anche attualmente WSDL mette a disposizione gli schemi di definizione di binding per il trasporto delle informazioni su canale SOAP e https.</w:t>
      </w:r>
    </w:p>
    <w:p w14:paraId="7EEDC8D3" w14:textId="77777777" w:rsidR="00ED37EF" w:rsidRPr="00E754E5" w:rsidRDefault="00ED37EF" w:rsidP="009900EB">
      <w:pPr>
        <w:tabs>
          <w:tab w:val="left" w:pos="2535"/>
        </w:tabs>
        <w:autoSpaceDE w:val="0"/>
        <w:autoSpaceDN w:val="0"/>
        <w:adjustRightInd w:val="0"/>
        <w:spacing w:before="0" w:after="120"/>
        <w:jc w:val="left"/>
        <w:rPr>
          <w:rFonts w:cs="Arial"/>
          <w:sz w:val="22"/>
          <w:szCs w:val="22"/>
        </w:rPr>
      </w:pPr>
      <w:r w:rsidRPr="00E754E5">
        <w:rPr>
          <w:rFonts w:cs="Arial"/>
          <w:sz w:val="22"/>
          <w:szCs w:val="22"/>
        </w:rPr>
        <w:tab/>
      </w:r>
    </w:p>
    <w:p w14:paraId="7EEDC8D4" w14:textId="77777777" w:rsidR="00AA2BBA" w:rsidRPr="00E754E5" w:rsidRDefault="00AA2BBA" w:rsidP="009900EB">
      <w:pPr>
        <w:pStyle w:val="Titolo2"/>
        <w:spacing w:before="0"/>
        <w:rPr>
          <w:lang w:val="en-US"/>
        </w:rPr>
      </w:pPr>
      <w:bookmarkStart w:id="23" w:name="_Toc406402355"/>
      <w:bookmarkStart w:id="24" w:name="_Toc483908065"/>
      <w:r w:rsidRPr="00E754E5">
        <w:rPr>
          <w:lang w:val="en-US"/>
        </w:rPr>
        <w:t>Schemi XSD</w:t>
      </w:r>
      <w:bookmarkEnd w:id="23"/>
      <w:bookmarkEnd w:id="24"/>
    </w:p>
    <w:p w14:paraId="7EEDC8D5" w14:textId="77777777" w:rsidR="00AA2BBA" w:rsidRPr="00E754E5" w:rsidRDefault="00AA2BBA" w:rsidP="009900EB">
      <w:pPr>
        <w:autoSpaceDE w:val="0"/>
        <w:autoSpaceDN w:val="0"/>
        <w:adjustRightInd w:val="0"/>
        <w:spacing w:before="0" w:after="120"/>
        <w:rPr>
          <w:rFonts w:cs="Arial"/>
        </w:rPr>
      </w:pPr>
      <w:r w:rsidRPr="00E754E5">
        <w:rPr>
          <w:rFonts w:cs="Arial"/>
        </w:rPr>
        <w:t>Lo Schema XSD (XML Schema Definition) rappresenta un modo per definire una sintassi per la validazione di un documento XML. La sintassi è definita in linguaggio XML.</w:t>
      </w:r>
    </w:p>
    <w:p w14:paraId="7EEDC8D6" w14:textId="77777777" w:rsidR="00AA2BBA" w:rsidRPr="00E754E5" w:rsidRDefault="00AA2BBA" w:rsidP="009900EB">
      <w:pPr>
        <w:autoSpaceDE w:val="0"/>
        <w:autoSpaceDN w:val="0"/>
        <w:adjustRightInd w:val="0"/>
        <w:spacing w:before="0" w:after="120"/>
        <w:rPr>
          <w:rFonts w:cs="Arial"/>
        </w:rPr>
      </w:pPr>
      <w:r w:rsidRPr="00E754E5">
        <w:rPr>
          <w:rFonts w:cs="Arial"/>
        </w:rPr>
        <w:t>Al fine di una corretta gestione dei documenti, il file XML deve essere scritto utilizzando l'insieme di caratteri UNICODE ISO 10646 e codificato con la codifica UTF-8 o, in alternativa, per sistemi operativi che non supportano questo standard, con la codifica ISO 8859-1 Latin 1.</w:t>
      </w:r>
    </w:p>
    <w:p w14:paraId="7EEDC8D7" w14:textId="77777777" w:rsidR="00AA2BBA" w:rsidRPr="00E754E5" w:rsidRDefault="00AA2BBA" w:rsidP="009900EB">
      <w:pPr>
        <w:autoSpaceDE w:val="0"/>
        <w:autoSpaceDN w:val="0"/>
        <w:adjustRightInd w:val="0"/>
        <w:spacing w:before="0" w:after="120"/>
        <w:rPr>
          <w:rFonts w:cs="Arial"/>
        </w:rPr>
      </w:pPr>
      <w:r w:rsidRPr="00E754E5">
        <w:rPr>
          <w:rFonts w:cs="Arial"/>
        </w:rPr>
        <w:t>Gli sviluppatori di software devono effettuare l’operazione di validazione dei file XML contenenti i dati della ricetta secondo quanto descritto nello schema XSD, prima di inviare il file in via telematica.</w:t>
      </w:r>
    </w:p>
    <w:p w14:paraId="7EEDC8D8" w14:textId="77777777" w:rsidR="00AA2BBA" w:rsidRPr="00E754E5" w:rsidRDefault="00AA2BBA" w:rsidP="009900EB">
      <w:pPr>
        <w:autoSpaceDE w:val="0"/>
        <w:autoSpaceDN w:val="0"/>
        <w:adjustRightInd w:val="0"/>
        <w:spacing w:before="0" w:after="120"/>
        <w:rPr>
          <w:rFonts w:cs="Arial"/>
        </w:rPr>
      </w:pPr>
      <w:r w:rsidRPr="00E754E5">
        <w:rPr>
          <w:rFonts w:cs="Arial"/>
        </w:rPr>
        <w:t>Tuti i tag descritti nello schema XSD devono essere presenti nei file XML ed i singoli campi devono rispettate le regole formali e/o i valori possibili per ognuno di loro.</w:t>
      </w:r>
    </w:p>
    <w:p w14:paraId="7EEDC8D9" w14:textId="77777777" w:rsidR="00AA2BBA" w:rsidRPr="00E754E5" w:rsidRDefault="00AA2BBA" w:rsidP="009900EB">
      <w:pPr>
        <w:autoSpaceDE w:val="0"/>
        <w:autoSpaceDN w:val="0"/>
        <w:adjustRightInd w:val="0"/>
        <w:spacing w:before="0" w:after="120"/>
        <w:rPr>
          <w:rFonts w:cs="Arial"/>
        </w:rPr>
      </w:pPr>
    </w:p>
    <w:p w14:paraId="3633E96D" w14:textId="77777777" w:rsidR="00247B8D" w:rsidRPr="00E754E5" w:rsidRDefault="00247B8D" w:rsidP="00247B8D">
      <w:pPr>
        <w:pStyle w:val="Titolo2"/>
        <w:spacing w:before="0"/>
      </w:pPr>
      <w:bookmarkStart w:id="25" w:name="_Toc463011679"/>
      <w:bookmarkStart w:id="26" w:name="_Toc406402356"/>
      <w:bookmarkStart w:id="27" w:name="_Toc483908066"/>
      <w:r w:rsidRPr="00E754E5">
        <w:rPr>
          <w:b w:val="0"/>
          <w:bCs w:val="0"/>
        </w:rPr>
        <w:t>Messaggistica HL7 utilizzata</w:t>
      </w:r>
      <w:bookmarkEnd w:id="25"/>
      <w:bookmarkEnd w:id="26"/>
      <w:bookmarkEnd w:id="27"/>
      <w:r w:rsidRPr="00E754E5">
        <w:rPr>
          <w:b w:val="0"/>
          <w:bCs w:val="0"/>
        </w:rPr>
        <w:t xml:space="preserve"> </w:t>
      </w:r>
    </w:p>
    <w:p w14:paraId="008EC920" w14:textId="77777777" w:rsidR="00247B8D" w:rsidRPr="00E754E5" w:rsidRDefault="00247B8D" w:rsidP="00247B8D">
      <w:pPr>
        <w:spacing w:before="0" w:after="120"/>
        <w:rPr>
          <w:lang w:eastAsia="en-US"/>
        </w:rPr>
      </w:pPr>
      <w:r w:rsidRPr="00E754E5">
        <w:rPr>
          <w:lang w:eastAsia="en-US"/>
        </w:rPr>
        <w:t>Lo standard di riferimento dei Servizi di gestione Anagrafica e Cataloghi della piattaforma ASR-EMPI è HL7.</w:t>
      </w:r>
    </w:p>
    <w:p w14:paraId="00C691E4" w14:textId="77777777" w:rsidR="00247B8D" w:rsidRPr="00E754E5" w:rsidRDefault="00247B8D" w:rsidP="00247B8D">
      <w:pPr>
        <w:spacing w:before="0" w:after="120"/>
        <w:rPr>
          <w:lang w:eastAsia="en-US"/>
        </w:rPr>
      </w:pPr>
    </w:p>
    <w:p w14:paraId="5CD79352" w14:textId="77777777" w:rsidR="00247B8D" w:rsidRPr="00E754E5" w:rsidRDefault="00247B8D" w:rsidP="00247B8D">
      <w:pPr>
        <w:autoSpaceDE w:val="0"/>
        <w:autoSpaceDN w:val="0"/>
        <w:adjustRightInd w:val="0"/>
        <w:rPr>
          <w:b/>
          <w:u w:val="single"/>
        </w:rPr>
      </w:pPr>
      <w:r w:rsidRPr="00E754E5">
        <w:rPr>
          <w:b/>
          <w:u w:val="single"/>
        </w:rPr>
        <w:t>Riferimenti alla documentazione Standard HL7 v 2</w:t>
      </w:r>
    </w:p>
    <w:p w14:paraId="553B9EAB" w14:textId="77777777" w:rsidR="00247B8D" w:rsidRPr="00E754E5" w:rsidRDefault="00247B8D" w:rsidP="00247B8D">
      <w:pPr>
        <w:spacing w:before="0" w:after="120"/>
        <w:rPr>
          <w:lang w:eastAsia="en-US"/>
        </w:rPr>
      </w:pPr>
      <w:r w:rsidRPr="00E754E5">
        <w:rPr>
          <w:lang w:eastAsia="en-US"/>
        </w:rPr>
        <w:lastRenderedPageBreak/>
        <w:t>I servizi previsti dal progetto sono rilasciati con standard HL7 V 2.5 XML (trasformazione in XML secondo le "EncodingRule" dello Standard (Riferimento XML_Encoding_Rules_for_HL7_v2_Messages) e, dove esistente, con localizzazione italiana fornita da HL7 Italia.</w:t>
      </w:r>
    </w:p>
    <w:p w14:paraId="6B42EA99" w14:textId="77777777" w:rsidR="00247B8D" w:rsidRPr="00E754E5" w:rsidRDefault="00247B8D" w:rsidP="00247B8D">
      <w:pPr>
        <w:autoSpaceDE w:val="0"/>
        <w:autoSpaceDN w:val="0"/>
        <w:adjustRightInd w:val="0"/>
        <w:spacing w:before="0" w:after="120"/>
      </w:pPr>
      <w:r w:rsidRPr="00E754E5">
        <w:t xml:space="preserve">Per qualunque indicazione tecnica si faccia riferimento allo standard; si riporta in seguito un elenco dei documenti di riferimento HL7 liberamente scaricabili dai siti istituzionali di HL7.org </w:t>
      </w:r>
      <w:r w:rsidRPr="00E754E5">
        <w:rPr>
          <w:rFonts w:ascii="Helv" w:hAnsi="Helv" w:cs="Helv"/>
          <w:color w:val="000000"/>
        </w:rPr>
        <w:t>(</w:t>
      </w:r>
      <w:hyperlink r:id="rId16" w:history="1">
        <w:r w:rsidRPr="00E754E5">
          <w:rPr>
            <w:rStyle w:val="Collegamentoipertestuale"/>
            <w:rFonts w:ascii="Helv" w:hAnsi="Helv" w:cs="Helv"/>
            <w:color w:val="000000"/>
          </w:rPr>
          <w:t>http://www.hl7.org/index.cfm</w:t>
        </w:r>
      </w:hyperlink>
      <w:r w:rsidRPr="00E754E5">
        <w:rPr>
          <w:rFonts w:ascii="Helv" w:hAnsi="Helv" w:cs="Helv"/>
          <w:color w:val="000000"/>
        </w:rPr>
        <w:t xml:space="preserve">) </w:t>
      </w:r>
      <w:r w:rsidRPr="00E754E5">
        <w:t xml:space="preserve">e HL7.it </w:t>
      </w:r>
      <w:r w:rsidRPr="00E754E5">
        <w:rPr>
          <w:rFonts w:ascii="Helv" w:hAnsi="Helv" w:cs="Helv"/>
          <w:color w:val="000000"/>
        </w:rPr>
        <w:t>(</w:t>
      </w:r>
      <w:hyperlink r:id="rId17" w:history="1">
        <w:r w:rsidRPr="00E754E5">
          <w:rPr>
            <w:rStyle w:val="Collegamentoipertestuale"/>
            <w:rFonts w:ascii="Helv" w:hAnsi="Helv" w:cs="Helv"/>
          </w:rPr>
          <w:t>http://www.hl7italia.it/node/34</w:t>
        </w:r>
      </w:hyperlink>
      <w:r w:rsidRPr="00E754E5">
        <w:rPr>
          <w:rFonts w:ascii="Helv" w:hAnsi="Helv" w:cs="Helv"/>
          <w:color w:val="000000"/>
        </w:rPr>
        <w:t>)</w:t>
      </w:r>
      <w:r w:rsidRPr="00E754E5">
        <w:t>.</w:t>
      </w:r>
    </w:p>
    <w:p w14:paraId="012EDFAE" w14:textId="77777777" w:rsidR="00247B8D" w:rsidRPr="00E754E5" w:rsidRDefault="00247B8D" w:rsidP="00247B8D">
      <w:pPr>
        <w:autoSpaceDE w:val="0"/>
        <w:autoSpaceDN w:val="0"/>
        <w:adjustRightInd w:val="0"/>
        <w:spacing w:before="0" w:after="12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60"/>
        <w:gridCol w:w="5121"/>
      </w:tblGrid>
      <w:tr w:rsidR="00247B8D" w:rsidRPr="00E754E5" w14:paraId="5100A278" w14:textId="77777777" w:rsidTr="00E259E3">
        <w:trPr>
          <w:tblHeader/>
        </w:trPr>
        <w:tc>
          <w:tcPr>
            <w:tcW w:w="4660" w:type="dxa"/>
            <w:tcBorders>
              <w:top w:val="single" w:sz="4" w:space="0" w:color="auto"/>
              <w:left w:val="single" w:sz="4" w:space="0" w:color="auto"/>
              <w:bottom w:val="single" w:sz="4" w:space="0" w:color="auto"/>
              <w:right w:val="single" w:sz="4" w:space="0" w:color="auto"/>
            </w:tcBorders>
            <w:shd w:val="clear" w:color="auto" w:fill="E6E6E6"/>
            <w:hideMark/>
          </w:tcPr>
          <w:p w14:paraId="7E47BF7E" w14:textId="77777777" w:rsidR="00247B8D" w:rsidRPr="00E754E5" w:rsidRDefault="00247B8D">
            <w:pPr>
              <w:pStyle w:val="OtherTableHeader"/>
              <w:spacing w:before="0"/>
              <w:rPr>
                <w:rFonts w:ascii="Tahoma" w:hAnsi="Tahoma" w:cs="Tahoma"/>
                <w:sz w:val="20"/>
                <w:lang w:val="it-IT"/>
              </w:rPr>
            </w:pPr>
            <w:r w:rsidRPr="00E754E5">
              <w:rPr>
                <w:rFonts w:ascii="Tahoma" w:hAnsi="Tahoma" w:cs="Tahoma"/>
                <w:sz w:val="20"/>
                <w:lang w:val="it-IT"/>
              </w:rPr>
              <w:t>Documento</w:t>
            </w:r>
          </w:p>
        </w:tc>
        <w:tc>
          <w:tcPr>
            <w:tcW w:w="5121" w:type="dxa"/>
            <w:tcBorders>
              <w:top w:val="single" w:sz="4" w:space="0" w:color="auto"/>
              <w:left w:val="single" w:sz="4" w:space="0" w:color="auto"/>
              <w:bottom w:val="single" w:sz="4" w:space="0" w:color="auto"/>
              <w:right w:val="single" w:sz="4" w:space="0" w:color="auto"/>
            </w:tcBorders>
            <w:shd w:val="clear" w:color="auto" w:fill="E6E6E6"/>
            <w:hideMark/>
          </w:tcPr>
          <w:p w14:paraId="218A4833" w14:textId="77777777" w:rsidR="00247B8D" w:rsidRPr="00E754E5" w:rsidRDefault="00247B8D">
            <w:pPr>
              <w:pStyle w:val="OtherTableHeader"/>
              <w:spacing w:before="0"/>
              <w:rPr>
                <w:rFonts w:ascii="Tahoma" w:hAnsi="Tahoma" w:cs="Tahoma"/>
                <w:sz w:val="20"/>
                <w:lang w:val="it-IT"/>
              </w:rPr>
            </w:pPr>
            <w:r w:rsidRPr="00E754E5">
              <w:rPr>
                <w:rFonts w:ascii="Tahoma" w:hAnsi="Tahoma" w:cs="Tahoma"/>
                <w:sz w:val="20"/>
                <w:lang w:val="it-IT"/>
              </w:rPr>
              <w:t>Descrizione</w:t>
            </w:r>
          </w:p>
        </w:tc>
      </w:tr>
      <w:tr w:rsidR="00247B8D" w:rsidRPr="00E754E5" w14:paraId="4923A0E4" w14:textId="77777777" w:rsidTr="00E259E3">
        <w:tc>
          <w:tcPr>
            <w:tcW w:w="4660" w:type="dxa"/>
            <w:tcBorders>
              <w:top w:val="single" w:sz="4" w:space="0" w:color="auto"/>
              <w:left w:val="single" w:sz="4" w:space="0" w:color="auto"/>
              <w:bottom w:val="single" w:sz="4" w:space="0" w:color="auto"/>
              <w:right w:val="single" w:sz="4" w:space="0" w:color="auto"/>
            </w:tcBorders>
            <w:hideMark/>
          </w:tcPr>
          <w:p w14:paraId="2065BC8C"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HL7 Standard Version 2.5- Capitolo 2</w:t>
            </w:r>
          </w:p>
        </w:tc>
        <w:tc>
          <w:tcPr>
            <w:tcW w:w="5121" w:type="dxa"/>
            <w:tcBorders>
              <w:top w:val="single" w:sz="4" w:space="0" w:color="auto"/>
              <w:left w:val="single" w:sz="4" w:space="0" w:color="auto"/>
              <w:bottom w:val="single" w:sz="4" w:space="0" w:color="auto"/>
              <w:right w:val="single" w:sz="4" w:space="0" w:color="auto"/>
            </w:tcBorders>
            <w:hideMark/>
          </w:tcPr>
          <w:p w14:paraId="79FF105C"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Regole generali composizione messaggi</w:t>
            </w:r>
          </w:p>
        </w:tc>
      </w:tr>
      <w:tr w:rsidR="00247B8D" w:rsidRPr="00E754E5" w14:paraId="72AE9F64" w14:textId="77777777" w:rsidTr="00E259E3">
        <w:tc>
          <w:tcPr>
            <w:tcW w:w="4660" w:type="dxa"/>
            <w:tcBorders>
              <w:top w:val="single" w:sz="4" w:space="0" w:color="auto"/>
              <w:left w:val="single" w:sz="4" w:space="0" w:color="auto"/>
              <w:bottom w:val="single" w:sz="4" w:space="0" w:color="auto"/>
              <w:right w:val="single" w:sz="4" w:space="0" w:color="auto"/>
            </w:tcBorders>
            <w:hideMark/>
          </w:tcPr>
          <w:p w14:paraId="76E03440"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HL7 Standard Version 2.5- Capitolo 3</w:t>
            </w:r>
          </w:p>
        </w:tc>
        <w:tc>
          <w:tcPr>
            <w:tcW w:w="5121" w:type="dxa"/>
            <w:tcBorders>
              <w:top w:val="single" w:sz="4" w:space="0" w:color="auto"/>
              <w:left w:val="single" w:sz="4" w:space="0" w:color="auto"/>
              <w:bottom w:val="single" w:sz="4" w:space="0" w:color="auto"/>
              <w:right w:val="single" w:sz="4" w:space="0" w:color="auto"/>
            </w:tcBorders>
            <w:hideMark/>
          </w:tcPr>
          <w:p w14:paraId="12416AE5"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Descrizione eventi , messaggi  e segmenti ADT</w:t>
            </w:r>
          </w:p>
        </w:tc>
      </w:tr>
      <w:tr w:rsidR="00247B8D" w:rsidRPr="00E754E5" w14:paraId="7AE0746F" w14:textId="77777777" w:rsidTr="00E259E3">
        <w:tc>
          <w:tcPr>
            <w:tcW w:w="4660" w:type="dxa"/>
            <w:tcBorders>
              <w:top w:val="single" w:sz="4" w:space="0" w:color="auto"/>
              <w:left w:val="single" w:sz="4" w:space="0" w:color="auto"/>
              <w:bottom w:val="single" w:sz="4" w:space="0" w:color="auto"/>
              <w:right w:val="single" w:sz="4" w:space="0" w:color="auto"/>
            </w:tcBorders>
          </w:tcPr>
          <w:p w14:paraId="3025B51E"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Compilazione segmenti - indicazioni HL7 Italia (localizzazione italiana - www.hl7italia.it)</w:t>
            </w:r>
          </w:p>
          <w:p w14:paraId="31A2080E" w14:textId="77777777" w:rsidR="00247B8D" w:rsidRPr="00E754E5" w:rsidRDefault="00247B8D">
            <w:pPr>
              <w:pStyle w:val="Testo"/>
              <w:spacing w:before="0" w:after="120"/>
              <w:ind w:left="0"/>
              <w:jc w:val="left"/>
              <w:rPr>
                <w:rFonts w:ascii="Tahoma" w:hAnsi="Tahoma" w:cs="Tahoma"/>
              </w:rPr>
            </w:pPr>
          </w:p>
        </w:tc>
        <w:tc>
          <w:tcPr>
            <w:tcW w:w="5121" w:type="dxa"/>
            <w:tcBorders>
              <w:top w:val="single" w:sz="4" w:space="0" w:color="auto"/>
              <w:left w:val="single" w:sz="4" w:space="0" w:color="auto"/>
              <w:bottom w:val="single" w:sz="4" w:space="0" w:color="auto"/>
              <w:right w:val="single" w:sz="4" w:space="0" w:color="auto"/>
            </w:tcBorders>
            <w:hideMark/>
          </w:tcPr>
          <w:p w14:paraId="301BD7DB"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Specifiche Patient Administration V2itTC Release Maggio_2008</w:t>
            </w:r>
          </w:p>
          <w:p w14:paraId="3734AD13" w14:textId="77777777" w:rsidR="00247B8D" w:rsidRPr="00E754E5" w:rsidRDefault="00247B8D">
            <w:pPr>
              <w:pStyle w:val="Testo"/>
              <w:spacing w:before="0" w:after="120"/>
              <w:ind w:left="0"/>
              <w:jc w:val="left"/>
              <w:rPr>
                <w:rFonts w:ascii="Tahoma" w:hAnsi="Tahoma" w:cs="Tahoma"/>
              </w:rPr>
            </w:pPr>
            <w:r w:rsidRPr="00E754E5">
              <w:rPr>
                <w:rFonts w:ascii="Tahoma" w:hAnsi="Tahoma" w:cs="Tahoma"/>
                <w:color w:val="000000"/>
              </w:rPr>
              <w:t>Specifiche Data types - Documento di Localizzazione Data Types HL7 Versione 2.5 V2.0 Maggio 2013</w:t>
            </w:r>
          </w:p>
        </w:tc>
      </w:tr>
      <w:tr w:rsidR="00247B8D" w:rsidRPr="00E754E5" w14:paraId="3DA3D71F" w14:textId="77777777" w:rsidTr="00E259E3">
        <w:tc>
          <w:tcPr>
            <w:tcW w:w="4660" w:type="dxa"/>
            <w:tcBorders>
              <w:top w:val="single" w:sz="4" w:space="0" w:color="auto"/>
              <w:left w:val="single" w:sz="4" w:space="0" w:color="auto"/>
              <w:bottom w:val="single" w:sz="4" w:space="0" w:color="auto"/>
              <w:right w:val="single" w:sz="4" w:space="0" w:color="auto"/>
            </w:tcBorders>
            <w:hideMark/>
          </w:tcPr>
          <w:p w14:paraId="0FDFD1EB"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HL7 Standard Version 2.5 – Capitolo 7</w:t>
            </w:r>
          </w:p>
        </w:tc>
        <w:tc>
          <w:tcPr>
            <w:tcW w:w="5121" w:type="dxa"/>
            <w:tcBorders>
              <w:top w:val="single" w:sz="4" w:space="0" w:color="auto"/>
              <w:left w:val="single" w:sz="4" w:space="0" w:color="auto"/>
              <w:bottom w:val="single" w:sz="4" w:space="0" w:color="auto"/>
              <w:right w:val="single" w:sz="4" w:space="0" w:color="auto"/>
            </w:tcBorders>
            <w:hideMark/>
          </w:tcPr>
          <w:p w14:paraId="1884E723"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Descrizione segmento OBX</w:t>
            </w:r>
          </w:p>
        </w:tc>
      </w:tr>
      <w:tr w:rsidR="00247B8D" w:rsidRPr="00E754E5" w14:paraId="1F6C7523" w14:textId="77777777" w:rsidTr="00E259E3">
        <w:tc>
          <w:tcPr>
            <w:tcW w:w="4660" w:type="dxa"/>
            <w:tcBorders>
              <w:top w:val="single" w:sz="4" w:space="0" w:color="auto"/>
              <w:left w:val="single" w:sz="4" w:space="0" w:color="auto"/>
              <w:bottom w:val="single" w:sz="4" w:space="0" w:color="auto"/>
              <w:right w:val="single" w:sz="4" w:space="0" w:color="auto"/>
            </w:tcBorders>
            <w:hideMark/>
          </w:tcPr>
          <w:p w14:paraId="51809CF3"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HL7 Standard Version 2.5 – Capitolo 8</w:t>
            </w:r>
          </w:p>
        </w:tc>
        <w:tc>
          <w:tcPr>
            <w:tcW w:w="5121" w:type="dxa"/>
            <w:tcBorders>
              <w:top w:val="single" w:sz="4" w:space="0" w:color="auto"/>
              <w:left w:val="single" w:sz="4" w:space="0" w:color="auto"/>
              <w:bottom w:val="single" w:sz="4" w:space="0" w:color="auto"/>
              <w:right w:val="single" w:sz="4" w:space="0" w:color="auto"/>
            </w:tcBorders>
            <w:hideMark/>
          </w:tcPr>
          <w:p w14:paraId="4E11E434"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Master Files</w:t>
            </w:r>
          </w:p>
        </w:tc>
      </w:tr>
      <w:tr w:rsidR="00247B8D" w:rsidRPr="00E754E5" w14:paraId="596FA585" w14:textId="77777777" w:rsidTr="00E259E3">
        <w:tc>
          <w:tcPr>
            <w:tcW w:w="4660" w:type="dxa"/>
            <w:tcBorders>
              <w:top w:val="single" w:sz="4" w:space="0" w:color="auto"/>
              <w:left w:val="single" w:sz="4" w:space="0" w:color="auto"/>
              <w:bottom w:val="single" w:sz="4" w:space="0" w:color="auto"/>
              <w:right w:val="single" w:sz="4" w:space="0" w:color="auto"/>
            </w:tcBorders>
            <w:hideMark/>
          </w:tcPr>
          <w:p w14:paraId="1ED675D1"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HL7 Standard Version 2.5 – Capitolo 15</w:t>
            </w:r>
          </w:p>
        </w:tc>
        <w:tc>
          <w:tcPr>
            <w:tcW w:w="5121" w:type="dxa"/>
            <w:tcBorders>
              <w:top w:val="single" w:sz="4" w:space="0" w:color="auto"/>
              <w:left w:val="single" w:sz="4" w:space="0" w:color="auto"/>
              <w:bottom w:val="single" w:sz="4" w:space="0" w:color="auto"/>
              <w:right w:val="single" w:sz="4" w:space="0" w:color="auto"/>
            </w:tcBorders>
            <w:hideMark/>
          </w:tcPr>
          <w:p w14:paraId="24728BF3" w14:textId="77777777" w:rsidR="00247B8D" w:rsidRPr="00E754E5" w:rsidRDefault="00247B8D">
            <w:pPr>
              <w:pStyle w:val="Testo"/>
              <w:spacing w:before="0" w:after="120"/>
              <w:ind w:left="0"/>
              <w:jc w:val="left"/>
              <w:rPr>
                <w:rFonts w:ascii="Tahoma" w:hAnsi="Tahoma" w:cs="Tahoma"/>
              </w:rPr>
            </w:pPr>
            <w:r w:rsidRPr="00E754E5">
              <w:rPr>
                <w:rFonts w:ascii="Tahoma" w:hAnsi="Tahoma" w:cs="Tahoma"/>
              </w:rPr>
              <w:t>Descrizione segmenti ROL e STF</w:t>
            </w:r>
          </w:p>
        </w:tc>
      </w:tr>
    </w:tbl>
    <w:p w14:paraId="2B2DBAA8" w14:textId="77777777" w:rsidR="00247B8D" w:rsidRPr="00E754E5" w:rsidRDefault="00247B8D" w:rsidP="00247B8D">
      <w:pPr>
        <w:spacing w:before="0" w:after="120"/>
        <w:rPr>
          <w:lang w:eastAsia="en-US"/>
        </w:rPr>
      </w:pPr>
    </w:p>
    <w:p w14:paraId="145E829F" w14:textId="77777777" w:rsidR="00247B8D" w:rsidRPr="00E754E5" w:rsidRDefault="00247B8D" w:rsidP="00247B8D">
      <w:pPr>
        <w:spacing w:before="0" w:after="120"/>
        <w:rPr>
          <w:rFonts w:cs="Arial"/>
        </w:rPr>
      </w:pPr>
      <w:r w:rsidRPr="00E754E5">
        <w:rPr>
          <w:rFonts w:cs="Arial"/>
        </w:rPr>
        <w:t>Il RTI è in ogni caso disponibile a fornire ulteriori allegati tecnici di dettaglio, ovvero i documenti "HL7 per APC" e "HL7 per APC Dizionari".</w:t>
      </w:r>
    </w:p>
    <w:p w14:paraId="08C5BB19" w14:textId="77777777" w:rsidR="00247B8D" w:rsidRPr="00E754E5" w:rsidRDefault="00247B8D" w:rsidP="00247B8D">
      <w:pPr>
        <w:spacing w:before="0" w:after="120"/>
        <w:rPr>
          <w:rFonts w:cs="Arial"/>
        </w:rPr>
      </w:pPr>
    </w:p>
    <w:p w14:paraId="24A75D70" w14:textId="77777777" w:rsidR="00247B8D" w:rsidRPr="00E754E5" w:rsidRDefault="00247B8D" w:rsidP="00247B8D">
      <w:pPr>
        <w:autoSpaceDE w:val="0"/>
        <w:autoSpaceDN w:val="0"/>
        <w:adjustRightInd w:val="0"/>
        <w:rPr>
          <w:b/>
          <w:u w:val="single"/>
        </w:rPr>
      </w:pPr>
      <w:r w:rsidRPr="00E754E5">
        <w:rPr>
          <w:b/>
          <w:u w:val="single"/>
        </w:rPr>
        <w:t>Riferimenti alla documentazione Standard HL7 v 3</w:t>
      </w:r>
    </w:p>
    <w:p w14:paraId="43B863BC" w14:textId="77777777" w:rsidR="00247B8D" w:rsidRPr="00E754E5" w:rsidRDefault="00247B8D" w:rsidP="00247B8D">
      <w:pPr>
        <w:spacing w:before="0" w:after="120"/>
        <w:rPr>
          <w:lang w:eastAsia="en-US"/>
        </w:rPr>
      </w:pPr>
      <w:r w:rsidRPr="00E754E5">
        <w:rPr>
          <w:lang w:eastAsia="en-US"/>
        </w:rPr>
        <w:t>I servizi di movimentazione anagrafica sono altresì rilasciati con standard HL7 V 3 e localizzazione italiana fornita da HL7 Italia.</w:t>
      </w:r>
    </w:p>
    <w:p w14:paraId="13D6F92B" w14:textId="77777777" w:rsidR="00247B8D" w:rsidRPr="00E754E5" w:rsidRDefault="00247B8D" w:rsidP="00247B8D">
      <w:pPr>
        <w:autoSpaceDE w:val="0"/>
        <w:autoSpaceDN w:val="0"/>
        <w:adjustRightInd w:val="0"/>
      </w:pPr>
      <w:r w:rsidRPr="00E754E5">
        <w:t xml:space="preserve">Per qualunque indicazione tecnica si faccia riferimento allo standard; si riporta in seguito un elenco dei documenti di riferimento HL7 liberamente scaricabili dai siti istituzionali di HL7.org </w:t>
      </w:r>
      <w:r w:rsidRPr="00E754E5">
        <w:rPr>
          <w:rFonts w:ascii="Helv" w:hAnsi="Helv" w:cs="Helv"/>
          <w:color w:val="000000"/>
        </w:rPr>
        <w:t>(</w:t>
      </w:r>
      <w:hyperlink r:id="rId18" w:history="1">
        <w:r w:rsidRPr="00E754E5">
          <w:rPr>
            <w:rStyle w:val="Collegamentoipertestuale"/>
            <w:rFonts w:ascii="Helv" w:hAnsi="Helv" w:cs="Helv"/>
            <w:color w:val="000000"/>
          </w:rPr>
          <w:t>http://www.hl7.org/index.cfm</w:t>
        </w:r>
      </w:hyperlink>
      <w:r w:rsidRPr="00E754E5">
        <w:rPr>
          <w:rFonts w:ascii="Helv" w:hAnsi="Helv" w:cs="Helv"/>
          <w:color w:val="000000"/>
        </w:rPr>
        <w:t xml:space="preserve">) </w:t>
      </w:r>
      <w:r w:rsidRPr="00E754E5">
        <w:t xml:space="preserve">e HL7.it </w:t>
      </w:r>
      <w:r w:rsidRPr="00E754E5">
        <w:rPr>
          <w:rFonts w:ascii="Helv" w:hAnsi="Helv" w:cs="Helv"/>
          <w:color w:val="000000"/>
        </w:rPr>
        <w:t>(</w:t>
      </w:r>
      <w:hyperlink r:id="rId19" w:history="1">
        <w:r w:rsidRPr="00E754E5">
          <w:rPr>
            <w:rStyle w:val="Collegamentoipertestuale"/>
            <w:rFonts w:ascii="Helv" w:hAnsi="Helv" w:cs="Helv"/>
          </w:rPr>
          <w:t>http://www.hl7italia.it/node/34</w:t>
        </w:r>
      </w:hyperlink>
      <w:r w:rsidRPr="00E754E5">
        <w:rPr>
          <w:rFonts w:ascii="Helv" w:hAnsi="Helv" w:cs="Helv"/>
          <w:color w:val="000000"/>
        </w:rPr>
        <w:t>)</w:t>
      </w:r>
      <w:r w:rsidRPr="00E754E5">
        <w:t>.</w:t>
      </w:r>
    </w:p>
    <w:p w14:paraId="3921A03E" w14:textId="77777777" w:rsidR="00247B8D" w:rsidRPr="00E754E5" w:rsidRDefault="00247B8D" w:rsidP="00247B8D">
      <w:pPr>
        <w:autoSpaceDE w:val="0"/>
        <w:autoSpaceDN w:val="0"/>
        <w:adjustRightInd w:val="0"/>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60"/>
        <w:gridCol w:w="5121"/>
      </w:tblGrid>
      <w:tr w:rsidR="00247B8D" w:rsidRPr="00E754E5" w14:paraId="714576B6" w14:textId="77777777" w:rsidTr="00E259E3">
        <w:trPr>
          <w:tblHeader/>
        </w:trPr>
        <w:tc>
          <w:tcPr>
            <w:tcW w:w="4660" w:type="dxa"/>
            <w:tcBorders>
              <w:top w:val="single" w:sz="4" w:space="0" w:color="auto"/>
              <w:left w:val="single" w:sz="4" w:space="0" w:color="auto"/>
              <w:bottom w:val="single" w:sz="4" w:space="0" w:color="auto"/>
              <w:right w:val="single" w:sz="4" w:space="0" w:color="auto"/>
            </w:tcBorders>
            <w:shd w:val="clear" w:color="auto" w:fill="E6E6E6"/>
            <w:hideMark/>
          </w:tcPr>
          <w:p w14:paraId="5A0D3826" w14:textId="77777777" w:rsidR="00247B8D" w:rsidRPr="00E754E5" w:rsidRDefault="00247B8D">
            <w:pPr>
              <w:pStyle w:val="OtherTableHeader"/>
              <w:rPr>
                <w:rFonts w:ascii="Tahoma" w:hAnsi="Tahoma" w:cs="Tahoma"/>
                <w:sz w:val="20"/>
                <w:lang w:val="it-IT"/>
              </w:rPr>
            </w:pPr>
            <w:r w:rsidRPr="00E754E5">
              <w:rPr>
                <w:rFonts w:ascii="Tahoma" w:hAnsi="Tahoma" w:cs="Tahoma"/>
                <w:sz w:val="20"/>
                <w:lang w:val="it-IT"/>
              </w:rPr>
              <w:t>Documento</w:t>
            </w:r>
          </w:p>
        </w:tc>
        <w:tc>
          <w:tcPr>
            <w:tcW w:w="5121" w:type="dxa"/>
            <w:tcBorders>
              <w:top w:val="single" w:sz="4" w:space="0" w:color="auto"/>
              <w:left w:val="single" w:sz="4" w:space="0" w:color="auto"/>
              <w:bottom w:val="single" w:sz="4" w:space="0" w:color="auto"/>
              <w:right w:val="single" w:sz="4" w:space="0" w:color="auto"/>
            </w:tcBorders>
            <w:shd w:val="clear" w:color="auto" w:fill="E6E6E6"/>
            <w:hideMark/>
          </w:tcPr>
          <w:p w14:paraId="482FEA89" w14:textId="77777777" w:rsidR="00247B8D" w:rsidRPr="00E754E5" w:rsidRDefault="00247B8D">
            <w:pPr>
              <w:pStyle w:val="OtherTableHeader"/>
              <w:rPr>
                <w:rFonts w:ascii="Tahoma" w:hAnsi="Tahoma" w:cs="Tahoma"/>
                <w:sz w:val="20"/>
                <w:lang w:val="it-IT"/>
              </w:rPr>
            </w:pPr>
            <w:r w:rsidRPr="00E754E5">
              <w:rPr>
                <w:rFonts w:ascii="Tahoma" w:hAnsi="Tahoma" w:cs="Tahoma"/>
                <w:sz w:val="20"/>
                <w:lang w:val="it-IT"/>
              </w:rPr>
              <w:t>Descrizione</w:t>
            </w:r>
          </w:p>
        </w:tc>
      </w:tr>
      <w:tr w:rsidR="00247B8D" w:rsidRPr="00E754E5" w14:paraId="6F0B560A" w14:textId="77777777" w:rsidTr="00E259E3">
        <w:tc>
          <w:tcPr>
            <w:tcW w:w="4660" w:type="dxa"/>
            <w:tcBorders>
              <w:top w:val="single" w:sz="4" w:space="0" w:color="auto"/>
              <w:left w:val="single" w:sz="4" w:space="0" w:color="auto"/>
              <w:bottom w:val="single" w:sz="4" w:space="0" w:color="auto"/>
              <w:right w:val="single" w:sz="4" w:space="0" w:color="auto"/>
            </w:tcBorders>
          </w:tcPr>
          <w:p w14:paraId="10E8285E" w14:textId="77777777" w:rsidR="00247B8D" w:rsidRPr="00E754E5" w:rsidRDefault="00247B8D">
            <w:pPr>
              <w:pStyle w:val="Testo"/>
              <w:ind w:left="0"/>
              <w:jc w:val="left"/>
              <w:rPr>
                <w:rFonts w:ascii="Tahoma" w:hAnsi="Tahoma" w:cs="Tahoma"/>
              </w:rPr>
            </w:pPr>
            <w:r w:rsidRPr="00E754E5">
              <w:rPr>
                <w:rFonts w:ascii="Tahoma" w:hAnsi="Tahoma" w:cs="Tahoma"/>
              </w:rPr>
              <w:t>HL7 Standard Versione 3 - indicazioni HL7 Italia (localizzazione italiana - www.hl7italia.it)</w:t>
            </w:r>
          </w:p>
          <w:p w14:paraId="3561688E" w14:textId="77777777" w:rsidR="00247B8D" w:rsidRPr="00E754E5" w:rsidRDefault="00247B8D">
            <w:pPr>
              <w:pStyle w:val="Testo"/>
              <w:ind w:left="0"/>
              <w:jc w:val="left"/>
              <w:rPr>
                <w:rFonts w:ascii="Tahoma" w:hAnsi="Tahoma" w:cs="Tahoma"/>
              </w:rPr>
            </w:pPr>
          </w:p>
        </w:tc>
        <w:tc>
          <w:tcPr>
            <w:tcW w:w="5121" w:type="dxa"/>
            <w:tcBorders>
              <w:top w:val="single" w:sz="4" w:space="0" w:color="auto"/>
              <w:left w:val="single" w:sz="4" w:space="0" w:color="auto"/>
              <w:bottom w:val="single" w:sz="4" w:space="0" w:color="auto"/>
              <w:right w:val="single" w:sz="4" w:space="0" w:color="auto"/>
            </w:tcBorders>
            <w:hideMark/>
          </w:tcPr>
          <w:p w14:paraId="74F4D138" w14:textId="77777777" w:rsidR="00247B8D" w:rsidRPr="00E754E5" w:rsidRDefault="00247B8D">
            <w:pPr>
              <w:pStyle w:val="Testo"/>
              <w:ind w:left="0"/>
              <w:jc w:val="left"/>
              <w:rPr>
                <w:rFonts w:ascii="Tahoma" w:hAnsi="Tahoma" w:cs="Tahoma"/>
              </w:rPr>
            </w:pPr>
            <w:r w:rsidRPr="00E754E5">
              <w:rPr>
                <w:rFonts w:ascii="Tahoma" w:hAnsi="Tahoma" w:cs="Tahoma"/>
              </w:rPr>
              <w:t>HL7Italia-PRPA_Patient_Topic-v1.2-S.pdf</w:t>
            </w:r>
            <w:r w:rsidRPr="00E754E5">
              <w:rPr>
                <w:lang w:eastAsia="en-US"/>
              </w:rPr>
              <w:t>del 08/02/2011</w:t>
            </w:r>
          </w:p>
        </w:tc>
      </w:tr>
      <w:tr w:rsidR="00247B8D" w:rsidRPr="0025484F" w14:paraId="6D266A3A" w14:textId="77777777" w:rsidTr="00E259E3">
        <w:tc>
          <w:tcPr>
            <w:tcW w:w="4660" w:type="dxa"/>
            <w:tcBorders>
              <w:top w:val="single" w:sz="4" w:space="0" w:color="auto"/>
              <w:left w:val="single" w:sz="4" w:space="0" w:color="auto"/>
              <w:bottom w:val="single" w:sz="4" w:space="0" w:color="auto"/>
              <w:right w:val="single" w:sz="4" w:space="0" w:color="auto"/>
            </w:tcBorders>
          </w:tcPr>
          <w:p w14:paraId="20F0B1D9" w14:textId="77777777" w:rsidR="00247B8D" w:rsidRPr="00E754E5" w:rsidRDefault="00247B8D">
            <w:pPr>
              <w:pStyle w:val="Testo"/>
              <w:ind w:left="0"/>
              <w:jc w:val="left"/>
              <w:rPr>
                <w:rFonts w:ascii="Tahoma" w:hAnsi="Tahoma" w:cs="Tahoma"/>
              </w:rPr>
            </w:pPr>
            <w:r w:rsidRPr="00E754E5">
              <w:rPr>
                <w:rFonts w:ascii="Tahoma" w:hAnsi="Tahoma" w:cs="Tahoma"/>
              </w:rPr>
              <w:t>HL7 Standard Versione 3 - indicazioni HL7 Italia (localizzazione italiana - www.hl7italia.it)</w:t>
            </w:r>
          </w:p>
          <w:p w14:paraId="4CE3A12E" w14:textId="77777777" w:rsidR="00247B8D" w:rsidRPr="00E754E5" w:rsidRDefault="00247B8D">
            <w:pPr>
              <w:pStyle w:val="Testo"/>
              <w:ind w:left="0"/>
              <w:jc w:val="left"/>
              <w:rPr>
                <w:rFonts w:ascii="Tahoma" w:hAnsi="Tahoma" w:cs="Tahoma"/>
              </w:rPr>
            </w:pPr>
          </w:p>
        </w:tc>
        <w:tc>
          <w:tcPr>
            <w:tcW w:w="5121" w:type="dxa"/>
            <w:tcBorders>
              <w:top w:val="single" w:sz="4" w:space="0" w:color="auto"/>
              <w:left w:val="single" w:sz="4" w:space="0" w:color="auto"/>
              <w:bottom w:val="single" w:sz="4" w:space="0" w:color="auto"/>
              <w:right w:val="single" w:sz="4" w:space="0" w:color="auto"/>
            </w:tcBorders>
            <w:hideMark/>
          </w:tcPr>
          <w:p w14:paraId="53AB4943" w14:textId="77777777" w:rsidR="00247B8D" w:rsidRPr="00E754E5" w:rsidRDefault="00247B8D">
            <w:pPr>
              <w:pStyle w:val="Testo"/>
              <w:ind w:left="0"/>
              <w:jc w:val="left"/>
              <w:rPr>
                <w:rFonts w:ascii="Tahoma" w:hAnsi="Tahoma" w:cs="Tahoma"/>
                <w:lang w:val="en-US"/>
              </w:rPr>
            </w:pPr>
            <w:r w:rsidRPr="00E754E5">
              <w:rPr>
                <w:rFonts w:ascii="Tahoma" w:hAnsi="Tahoma" w:cs="Tahoma"/>
                <w:lang w:val="en-US"/>
              </w:rPr>
              <w:t>Specifiche_PRPA_Person_Topic_V3it_TC_Sept2008[1].pdf v 1.0 del 25/09/2008</w:t>
            </w:r>
          </w:p>
        </w:tc>
      </w:tr>
    </w:tbl>
    <w:p w14:paraId="7EEDC8F7" w14:textId="77777777" w:rsidR="00AA2BBA" w:rsidRPr="00E754E5" w:rsidRDefault="00AA2BBA" w:rsidP="009900EB">
      <w:pPr>
        <w:spacing w:before="0" w:after="120"/>
        <w:rPr>
          <w:lang w:val="en-US" w:eastAsia="en-US"/>
        </w:rPr>
      </w:pPr>
    </w:p>
    <w:p w14:paraId="7EEDC8F8" w14:textId="77777777" w:rsidR="00EF3FE5" w:rsidRPr="00E754E5" w:rsidRDefault="009900EB" w:rsidP="009900EB">
      <w:pPr>
        <w:pStyle w:val="Titolo2"/>
        <w:rPr>
          <w:lang w:val="en-US"/>
        </w:rPr>
      </w:pPr>
      <w:bookmarkStart w:id="28" w:name="_Toc483908067"/>
      <w:r w:rsidRPr="00E754E5">
        <w:rPr>
          <w:lang w:val="en-US"/>
        </w:rPr>
        <w:t>Cross-Enterprise Document Sharing - XDS (IHE)</w:t>
      </w:r>
      <w:bookmarkEnd w:id="28"/>
    </w:p>
    <w:p w14:paraId="7EEDC8F9" w14:textId="77777777" w:rsidR="009900EB" w:rsidRPr="00E754E5" w:rsidRDefault="009900EB" w:rsidP="009900EB">
      <w:r w:rsidRPr="00E754E5">
        <w:t xml:space="preserve">Profilo sviluppato da IHE che detta le linee guida per lo scambio di documentazione clinica tra aziende o strutture sanitarie diverse. Nella versione XDS.b vengono adottati degli standard in revisioni più recenti (ebXML 3.0, SOAP v1.2, MTOM/XOP) e su di esso si fondano le basi di molti altri profili IHE in corso di definizione, tra cui XCA (Cross-Community Access). In questo profilo si assume che ogni organizzazione appartenga ad uno o più Affinity Domain, ciascuno consistente in un insieme di organizzazioni sanitarie che sottoscrivono delle policies e condividono una infrastruttura tecnologica con lo scopo di scambiarsi tra loro documenti clinici. Le policies oggetto degli accordi riguardano aspetti quali l'identificazione dei pazienti, il </w:t>
      </w:r>
      <w:r w:rsidRPr="00E754E5">
        <w:lastRenderedPageBreak/>
        <w:t>controllo degli accessi, l'ottenimento del consenso alla trattazione dei dati, ma anche il formato, il contenuto, la struttura, l'organizzazione e la rappresentazione delle informazioni cliniche.</w:t>
      </w:r>
    </w:p>
    <w:p w14:paraId="7EEDC8FA" w14:textId="77777777" w:rsidR="009900EB" w:rsidRPr="00E754E5" w:rsidRDefault="001E404C" w:rsidP="009900EB">
      <w:pPr>
        <w:spacing w:before="0" w:after="120"/>
      </w:pPr>
      <w:r w:rsidRPr="00E754E5">
        <w:t>La documentazione è pubblica ed articolata nei seguenti volumi:</w:t>
      </w:r>
    </w:p>
    <w:p w14:paraId="7EEDC8FB" w14:textId="77777777" w:rsidR="00D747C6" w:rsidRPr="00E754E5" w:rsidRDefault="00D747C6" w:rsidP="009900EB">
      <w:pPr>
        <w:numPr>
          <w:ilvl w:val="0"/>
          <w:numId w:val="11"/>
        </w:numPr>
        <w:spacing w:before="0" w:after="120"/>
        <w:rPr>
          <w:lang w:val="en-US"/>
        </w:rPr>
      </w:pPr>
      <w:r w:rsidRPr="00E754E5">
        <w:rPr>
          <w:lang w:val="en-US"/>
        </w:rPr>
        <w:t>Vol. 1 (ITI TF-1): Integration Profiles  (rev 10.1 added 2013-10-25)</w:t>
      </w:r>
    </w:p>
    <w:p w14:paraId="7EEDC8FC" w14:textId="77777777" w:rsidR="00D747C6" w:rsidRPr="00E754E5" w:rsidRDefault="00D747C6" w:rsidP="009900EB">
      <w:pPr>
        <w:numPr>
          <w:ilvl w:val="0"/>
          <w:numId w:val="11"/>
        </w:numPr>
        <w:spacing w:before="0" w:after="120"/>
      </w:pPr>
      <w:r w:rsidRPr="00E754E5">
        <w:t>Vol. 2: Transactions – diviso nei seguenti sotto-volumi:</w:t>
      </w:r>
    </w:p>
    <w:p w14:paraId="7EEDC8FD" w14:textId="77777777" w:rsidR="00D747C6" w:rsidRPr="00E754E5" w:rsidRDefault="00D747C6" w:rsidP="009900EB">
      <w:pPr>
        <w:numPr>
          <w:ilvl w:val="1"/>
          <w:numId w:val="11"/>
        </w:numPr>
        <w:spacing w:before="0" w:after="120"/>
        <w:rPr>
          <w:lang w:val="en-US"/>
        </w:rPr>
      </w:pPr>
      <w:r w:rsidRPr="00E754E5">
        <w:rPr>
          <w:lang w:val="en-US"/>
        </w:rPr>
        <w:t>Volume 2a (ITI TF-2a): Transactions ITI-I through ITI-28.</w:t>
      </w:r>
    </w:p>
    <w:p w14:paraId="7EEDC8FE" w14:textId="77777777" w:rsidR="00D747C6" w:rsidRPr="00E754E5" w:rsidRDefault="00D747C6" w:rsidP="009900EB">
      <w:pPr>
        <w:numPr>
          <w:ilvl w:val="1"/>
          <w:numId w:val="11"/>
        </w:numPr>
        <w:spacing w:before="0" w:after="120"/>
        <w:rPr>
          <w:lang w:val="en-US"/>
        </w:rPr>
      </w:pPr>
      <w:r w:rsidRPr="00E754E5">
        <w:rPr>
          <w:lang w:val="en-US"/>
        </w:rPr>
        <w:t>Volume 2b: (ITI TF-2b): Transactions (cont'd) ITI-29 through ITI-64.</w:t>
      </w:r>
    </w:p>
    <w:p w14:paraId="7EEDC8FF" w14:textId="77777777" w:rsidR="00D747C6" w:rsidRPr="00E754E5" w:rsidRDefault="00D747C6" w:rsidP="009900EB">
      <w:pPr>
        <w:numPr>
          <w:ilvl w:val="1"/>
          <w:numId w:val="11"/>
        </w:numPr>
        <w:spacing w:before="0" w:after="120"/>
        <w:rPr>
          <w:lang w:val="en-US"/>
        </w:rPr>
      </w:pPr>
      <w:r w:rsidRPr="00E754E5">
        <w:rPr>
          <w:lang w:val="en-US"/>
        </w:rPr>
        <w:t>Volume 2x (ITI TF-2x): Appendices A through W and Glossary</w:t>
      </w:r>
    </w:p>
    <w:p w14:paraId="7EEDC900" w14:textId="77777777" w:rsidR="00D747C6" w:rsidRPr="00E754E5" w:rsidRDefault="00694901" w:rsidP="009900EB">
      <w:pPr>
        <w:numPr>
          <w:ilvl w:val="0"/>
          <w:numId w:val="11"/>
        </w:numPr>
        <w:spacing w:before="0" w:after="120"/>
        <w:rPr>
          <w:lang w:val="en-US"/>
        </w:rPr>
      </w:pPr>
      <w:hyperlink r:id="rId20" w:tooltip="Volume 3 (ITI TF-3)" w:history="1">
        <w:r w:rsidR="001E404C" w:rsidRPr="00E754E5">
          <w:rPr>
            <w:lang w:val="en-US"/>
          </w:rPr>
          <w:t>Vol.</w:t>
        </w:r>
        <w:r w:rsidR="00D747C6" w:rsidRPr="00E754E5">
          <w:rPr>
            <w:lang w:val="en-US"/>
          </w:rPr>
          <w:t xml:space="preserve"> 3 (ITI TF-3)</w:t>
        </w:r>
      </w:hyperlink>
      <w:r w:rsidR="00D747C6" w:rsidRPr="00E754E5">
        <w:rPr>
          <w:lang w:val="en-US"/>
        </w:rPr>
        <w:t xml:space="preserve">: </w:t>
      </w:r>
      <w:r w:rsidR="001E404C" w:rsidRPr="00E754E5">
        <w:rPr>
          <w:lang w:val="en-US"/>
        </w:rPr>
        <w:t>contiene</w:t>
      </w:r>
      <w:r w:rsidR="00D747C6" w:rsidRPr="00E754E5">
        <w:rPr>
          <w:lang w:val="en-US"/>
        </w:rPr>
        <w:t xml:space="preserve"> Section 4 Cross-Transaction Specifications and Section 5 IHE Content Specifications</w:t>
      </w:r>
    </w:p>
    <w:p w14:paraId="7EEDC901" w14:textId="77777777" w:rsidR="00966D33" w:rsidRPr="00E754E5" w:rsidRDefault="00966D33" w:rsidP="009900EB">
      <w:pPr>
        <w:spacing w:before="0" w:after="120"/>
        <w:rPr>
          <w:lang w:val="en-US" w:eastAsia="en-US"/>
        </w:rPr>
      </w:pPr>
    </w:p>
    <w:p w14:paraId="7EEDC902" w14:textId="77777777" w:rsidR="00AA2BBA" w:rsidRPr="00E754E5" w:rsidRDefault="00AA2BBA" w:rsidP="009900EB">
      <w:pPr>
        <w:pStyle w:val="Titolo2"/>
        <w:spacing w:before="0"/>
      </w:pPr>
      <w:bookmarkStart w:id="29" w:name="_Toc406402357"/>
      <w:bookmarkStart w:id="30" w:name="_Toc483908068"/>
      <w:r w:rsidRPr="00E754E5">
        <w:t>Protocollo di trasporto utilizzato</w:t>
      </w:r>
      <w:bookmarkEnd w:id="29"/>
      <w:bookmarkEnd w:id="30"/>
    </w:p>
    <w:p w14:paraId="7EEDC903" w14:textId="77777777" w:rsidR="00AA2BBA" w:rsidRPr="00E754E5" w:rsidRDefault="00AA2BBA" w:rsidP="009900EB">
      <w:pPr>
        <w:spacing w:before="0" w:after="120"/>
        <w:rPr>
          <w:lang w:eastAsia="en-US"/>
        </w:rPr>
      </w:pPr>
      <w:r w:rsidRPr="00E754E5">
        <w:rPr>
          <w:lang w:eastAsia="en-US"/>
        </w:rPr>
        <w:t xml:space="preserve">Tutti i servizi descritti sotto, se non esplicitamente indicato, saranno esposti come web services </w:t>
      </w:r>
      <w:r w:rsidRPr="00E754E5">
        <w:rPr>
          <w:rFonts w:cs="Arial"/>
        </w:rPr>
        <w:t xml:space="preserve">su protocollo SOAP over HTTP per scambio messaggi in formato XML.  </w:t>
      </w:r>
    </w:p>
    <w:p w14:paraId="7EEDC904" w14:textId="77777777" w:rsidR="00AA2BBA" w:rsidRPr="00E754E5" w:rsidRDefault="00AA2BBA" w:rsidP="009900EB">
      <w:pPr>
        <w:spacing w:before="0" w:after="120"/>
        <w:rPr>
          <w:rFonts w:asciiTheme="minorHAnsi" w:hAnsiTheme="minorHAnsi"/>
          <w:b/>
          <w:i/>
        </w:rPr>
      </w:pPr>
      <w:r w:rsidRPr="00E754E5">
        <w:rPr>
          <w:b/>
        </w:rPr>
        <w:t xml:space="preserve">Documentazione sugli standard utilizzati: </w:t>
      </w:r>
    </w:p>
    <w:p w14:paraId="7EEDC905" w14:textId="77777777" w:rsidR="00AA2BBA" w:rsidRPr="00E754E5" w:rsidRDefault="00AA2BBA" w:rsidP="003652C8">
      <w:pPr>
        <w:pStyle w:val="Paragrafoelenco"/>
        <w:numPr>
          <w:ilvl w:val="0"/>
          <w:numId w:val="37"/>
        </w:numPr>
        <w:spacing w:before="0" w:after="120"/>
        <w:ind w:left="567"/>
      </w:pPr>
      <w:r w:rsidRPr="00E754E5">
        <w:t>Specifiche OASIS SAML - far riferimento ai documenti:</w:t>
      </w:r>
    </w:p>
    <w:p w14:paraId="7EEDC906" w14:textId="77777777" w:rsidR="00AA2BBA" w:rsidRPr="00E754E5" w:rsidRDefault="00694901" w:rsidP="003652C8">
      <w:pPr>
        <w:pStyle w:val="Paragrafoelenco"/>
        <w:numPr>
          <w:ilvl w:val="0"/>
          <w:numId w:val="35"/>
        </w:numPr>
        <w:spacing w:before="0" w:after="120"/>
        <w:ind w:left="851" w:hanging="284"/>
        <w:contextualSpacing/>
        <w:rPr>
          <w:i/>
          <w:sz w:val="18"/>
          <w:szCs w:val="16"/>
        </w:rPr>
      </w:pPr>
      <w:hyperlink r:id="rId21" w:history="1">
        <w:r w:rsidR="00AA2BBA" w:rsidRPr="00E754E5">
          <w:rPr>
            <w:rStyle w:val="Collegamentoipertestuale"/>
            <w:i/>
            <w:sz w:val="18"/>
            <w:szCs w:val="16"/>
          </w:rPr>
          <w:t>http://docs.oasis-open.org/security/saml/v2.0/saml-bindings-2.0-os.pdf</w:t>
        </w:r>
      </w:hyperlink>
    </w:p>
    <w:p w14:paraId="7EEDC907" w14:textId="77777777" w:rsidR="00AA2BBA" w:rsidRPr="00E754E5" w:rsidRDefault="00694901" w:rsidP="003652C8">
      <w:pPr>
        <w:pStyle w:val="Paragrafoelenco"/>
        <w:numPr>
          <w:ilvl w:val="0"/>
          <w:numId w:val="35"/>
        </w:numPr>
        <w:spacing w:before="0" w:after="120"/>
        <w:ind w:left="851" w:hanging="284"/>
        <w:contextualSpacing/>
        <w:rPr>
          <w:rFonts w:ascii="Arial Narrow" w:hAnsi="Arial Narrow"/>
          <w:i/>
          <w:szCs w:val="16"/>
        </w:rPr>
      </w:pPr>
      <w:hyperlink r:id="rId22" w:history="1">
        <w:r w:rsidR="00AA2BBA" w:rsidRPr="00E754E5">
          <w:rPr>
            <w:rStyle w:val="Collegamentoipertestuale"/>
            <w:rFonts w:ascii="Arial Narrow" w:hAnsi="Arial Narrow"/>
            <w:i/>
            <w:sz w:val="22"/>
            <w:szCs w:val="16"/>
          </w:rPr>
          <w:t>https://www.oasis-open.org/committees/download.php/35389/sstc-saml-profiles-errata-2.0-wd-06-diff.pdf</w:t>
        </w:r>
      </w:hyperlink>
    </w:p>
    <w:p w14:paraId="7EEDC908" w14:textId="77777777" w:rsidR="00AA2BBA" w:rsidRPr="00E754E5" w:rsidRDefault="00AA2BBA" w:rsidP="003652C8">
      <w:pPr>
        <w:pStyle w:val="Paragrafoelenco"/>
        <w:numPr>
          <w:ilvl w:val="0"/>
          <w:numId w:val="36"/>
        </w:numPr>
        <w:spacing w:before="0" w:after="120"/>
        <w:ind w:left="567" w:hanging="357"/>
      </w:pPr>
      <w:r w:rsidRPr="00E754E5">
        <w:t>Specifiche XML:</w:t>
      </w:r>
    </w:p>
    <w:p w14:paraId="7EEDC909" w14:textId="77777777" w:rsidR="00AA2BBA" w:rsidRPr="00E754E5" w:rsidRDefault="00AA2BBA" w:rsidP="003652C8">
      <w:pPr>
        <w:pStyle w:val="Paragrafoelenco"/>
        <w:numPr>
          <w:ilvl w:val="0"/>
          <w:numId w:val="38"/>
        </w:numPr>
        <w:spacing w:before="0" w:after="120"/>
        <w:ind w:left="851" w:hanging="283"/>
        <w:rPr>
          <w:rFonts w:ascii="GillSans" w:hAnsi="GillSans"/>
          <w:i/>
          <w:sz w:val="18"/>
          <w:szCs w:val="18"/>
        </w:rPr>
      </w:pPr>
      <w:r w:rsidRPr="00E754E5">
        <w:t xml:space="preserve">Specifiche XML 1.0 (RFC 3076) – </w:t>
      </w:r>
      <w:r w:rsidRPr="00E754E5">
        <w:rPr>
          <w:sz w:val="18"/>
          <w:szCs w:val="18"/>
        </w:rPr>
        <w:t xml:space="preserve"> </w:t>
      </w:r>
      <w:hyperlink r:id="rId23" w:history="1">
        <w:r w:rsidRPr="00E754E5">
          <w:rPr>
            <w:rStyle w:val="Collegamentoipertestuale"/>
            <w:i/>
            <w:sz w:val="18"/>
            <w:szCs w:val="18"/>
          </w:rPr>
          <w:t>http://tools.ietf.org/html/rfc3076</w:t>
        </w:r>
      </w:hyperlink>
    </w:p>
    <w:p w14:paraId="7EEDC90A" w14:textId="77777777" w:rsidR="00AA2BBA" w:rsidRPr="00E754E5" w:rsidRDefault="00AA2BBA" w:rsidP="00AA2BBA"/>
    <w:p w14:paraId="7EEDC90B" w14:textId="77777777" w:rsidR="008C24F6" w:rsidRPr="00C4737D" w:rsidRDefault="00332ED4" w:rsidP="00332ED4">
      <w:pPr>
        <w:pStyle w:val="Titolo1"/>
      </w:pPr>
      <w:r w:rsidRPr="00E754E5">
        <w:br w:type="page"/>
      </w:r>
      <w:bookmarkStart w:id="31" w:name="_Toc483908069"/>
      <w:r w:rsidR="007915AB" w:rsidRPr="00C4737D">
        <w:lastRenderedPageBreak/>
        <w:t>Servizi esposti dal</w:t>
      </w:r>
      <w:r w:rsidR="00947602" w:rsidRPr="00C4737D">
        <w:t>L’INFRASTRUTTURA</w:t>
      </w:r>
      <w:bookmarkEnd w:id="31"/>
    </w:p>
    <w:p w14:paraId="7EEDC90C" w14:textId="77777777" w:rsidR="007915AB" w:rsidRPr="00E754E5" w:rsidRDefault="007915AB" w:rsidP="007915AB">
      <w:pPr>
        <w:rPr>
          <w:rFonts w:cs="Arial"/>
        </w:rPr>
      </w:pPr>
      <w:r w:rsidRPr="00E754E5">
        <w:rPr>
          <w:rFonts w:cs="Arial"/>
        </w:rPr>
        <w:t xml:space="preserve">L’infrastruttura FSE </w:t>
      </w:r>
      <w:r w:rsidR="00FF1064" w:rsidRPr="00E754E5">
        <w:rPr>
          <w:rFonts w:cs="Arial"/>
        </w:rPr>
        <w:t>provvederà</w:t>
      </w:r>
      <w:r w:rsidRPr="00E754E5">
        <w:rPr>
          <w:rFonts w:cs="Arial"/>
        </w:rPr>
        <w:t xml:space="preserve"> ad esporre dei servizi </w:t>
      </w:r>
      <w:r w:rsidR="00FF1064" w:rsidRPr="00E754E5">
        <w:rPr>
          <w:rFonts w:cs="Arial"/>
        </w:rPr>
        <w:t xml:space="preserve">di cooperazione </w:t>
      </w:r>
      <w:r w:rsidRPr="00E754E5">
        <w:rPr>
          <w:rFonts w:cs="Arial"/>
        </w:rPr>
        <w:t>per consentire ai soggetti esterni</w:t>
      </w:r>
      <w:r w:rsidR="00BE44F1" w:rsidRPr="00E754E5">
        <w:rPr>
          <w:rFonts w:cs="Arial"/>
        </w:rPr>
        <w:t xml:space="preserve"> di interagire con essa.</w:t>
      </w:r>
    </w:p>
    <w:p w14:paraId="7EEDC90D" w14:textId="77777777" w:rsidR="009804B5" w:rsidRPr="00E754E5" w:rsidRDefault="00BE44F1" w:rsidP="007915AB">
      <w:pPr>
        <w:rPr>
          <w:rFonts w:cs="Arial"/>
        </w:rPr>
      </w:pPr>
      <w:r w:rsidRPr="00E754E5">
        <w:rPr>
          <w:rFonts w:cs="Arial"/>
        </w:rPr>
        <w:t>Rispetto al</w:t>
      </w:r>
      <w:r w:rsidR="009804B5" w:rsidRPr="00E754E5">
        <w:rPr>
          <w:rFonts w:cs="Arial"/>
        </w:rPr>
        <w:t>le interfacce previste dal Capitolato di gara e relativi allegati</w:t>
      </w:r>
      <w:r w:rsidRPr="00E754E5">
        <w:rPr>
          <w:rFonts w:cs="Arial"/>
        </w:rPr>
        <w:t xml:space="preserve"> (allegato 1.2 “Specifiche funzionali dei servizi FSE, ASR, TS e Portale”)</w:t>
      </w:r>
      <w:r w:rsidR="009804B5" w:rsidRPr="00E754E5">
        <w:rPr>
          <w:rFonts w:cs="Arial"/>
        </w:rPr>
        <w:t xml:space="preserve">, </w:t>
      </w:r>
      <w:r w:rsidRPr="00E754E5">
        <w:rPr>
          <w:rFonts w:cs="Arial"/>
        </w:rPr>
        <w:t>si riporta di seguito l’elenco,</w:t>
      </w:r>
      <w:r w:rsidR="00B502DE" w:rsidRPr="00E754E5">
        <w:rPr>
          <w:rFonts w:cs="Arial"/>
        </w:rPr>
        <w:t xml:space="preserve"> </w:t>
      </w:r>
      <w:r w:rsidR="009804B5" w:rsidRPr="00E754E5">
        <w:rPr>
          <w:rFonts w:cs="Arial"/>
        </w:rPr>
        <w:t xml:space="preserve">con indicazione </w:t>
      </w:r>
      <w:r w:rsidR="00336AE7" w:rsidRPr="00E754E5">
        <w:rPr>
          <w:rFonts w:cs="Arial"/>
        </w:rPr>
        <w:t>dei riferimenti alle specifiche contenute nel presente documento</w:t>
      </w:r>
      <w:r w:rsidR="009804B5" w:rsidRPr="00E754E5">
        <w:rPr>
          <w:rFonts w:cs="Arial"/>
        </w:rPr>
        <w:t xml:space="preserve">. </w:t>
      </w:r>
    </w:p>
    <w:p w14:paraId="7EEDC90E" w14:textId="77777777" w:rsidR="00AA2BBA" w:rsidRPr="00E754E5" w:rsidRDefault="00AA2BBA" w:rsidP="007915AB">
      <w:pPr>
        <w:rPr>
          <w:rFonts w:cs="Arial"/>
        </w:rPr>
      </w:pPr>
    </w:p>
    <w:p w14:paraId="7EEDC90F" w14:textId="77777777" w:rsidR="00DB04CC" w:rsidRPr="00E754E5" w:rsidRDefault="00DB04CC" w:rsidP="007915AB">
      <w:pPr>
        <w:rPr>
          <w:rFonts w:cs="Arial"/>
          <w:b/>
          <w:u w:val="single"/>
        </w:rPr>
      </w:pPr>
      <w:r w:rsidRPr="00E754E5">
        <w:rPr>
          <w:rFonts w:cs="Arial"/>
          <w:b/>
          <w:color w:val="000000"/>
          <w:u w:val="single"/>
        </w:rPr>
        <w:t>Servizi per il consolidamento documentale</w:t>
      </w:r>
    </w:p>
    <w:p w14:paraId="7EEDC910" w14:textId="77777777" w:rsidR="00DB04CC" w:rsidRPr="00E754E5" w:rsidRDefault="00DB04CC" w:rsidP="003652C8">
      <w:pPr>
        <w:pStyle w:val="Paragrafoelenco"/>
        <w:numPr>
          <w:ilvl w:val="0"/>
          <w:numId w:val="20"/>
        </w:numPr>
        <w:rPr>
          <w:rFonts w:cs="Arial"/>
        </w:rPr>
      </w:pPr>
      <w:r w:rsidRPr="00E754E5">
        <w:rPr>
          <w:rFonts w:cs="Arial"/>
          <w:b/>
          <w:color w:val="000000"/>
        </w:rPr>
        <w:t>Acquisizione documento</w:t>
      </w:r>
    </w:p>
    <w:p w14:paraId="7EEDC911" w14:textId="77777777" w:rsidR="00DB04CC" w:rsidRPr="00E754E5" w:rsidRDefault="00DB04CC" w:rsidP="00DB04CC">
      <w:pPr>
        <w:pStyle w:val="Paragrafoelenco"/>
        <w:ind w:left="720"/>
        <w:rPr>
          <w:rFonts w:cs="Arial"/>
        </w:rPr>
      </w:pPr>
      <w:bookmarkStart w:id="32" w:name="OLE_LINK9"/>
      <w:bookmarkStart w:id="33" w:name="OLE_LINK10"/>
      <w:r w:rsidRPr="00E754E5">
        <w:rPr>
          <w:rFonts w:cs="Arial"/>
        </w:rPr>
        <w:t xml:space="preserve">Il servizio è stato previsto e specificato al par. </w:t>
      </w:r>
      <w:bookmarkEnd w:id="32"/>
      <w:bookmarkEnd w:id="33"/>
      <w:r w:rsidR="004E77A5" w:rsidRPr="00E754E5">
        <w:rPr>
          <w:rFonts w:cs="Arial"/>
        </w:rPr>
        <w:t>4.3</w:t>
      </w:r>
      <w:r w:rsidRPr="00E754E5">
        <w:rPr>
          <w:rFonts w:cs="Arial"/>
        </w:rPr>
        <w:t>.3 “Servizio di Ricezione Documento su Repository Documentale/FSE”.</w:t>
      </w:r>
    </w:p>
    <w:p w14:paraId="7EEDC912" w14:textId="77777777" w:rsidR="00DB04CC" w:rsidRPr="00E754E5" w:rsidRDefault="00DB04CC" w:rsidP="003652C8">
      <w:pPr>
        <w:pStyle w:val="Paragrafoelenco"/>
        <w:numPr>
          <w:ilvl w:val="0"/>
          <w:numId w:val="20"/>
        </w:numPr>
        <w:rPr>
          <w:rFonts w:cs="Arial"/>
        </w:rPr>
      </w:pPr>
      <w:r w:rsidRPr="00E754E5">
        <w:rPr>
          <w:rFonts w:cs="Arial"/>
          <w:b/>
          <w:color w:val="000000"/>
        </w:rPr>
        <w:t>Gestione versioning</w:t>
      </w:r>
    </w:p>
    <w:p w14:paraId="7EEDC913" w14:textId="77777777" w:rsidR="007302D1" w:rsidRPr="00E754E5" w:rsidRDefault="007302D1" w:rsidP="007302D1">
      <w:pPr>
        <w:pStyle w:val="Paragrafoelenco"/>
        <w:ind w:left="720"/>
        <w:rPr>
          <w:rFonts w:cs="Arial"/>
          <w:color w:val="000000"/>
        </w:rPr>
      </w:pPr>
      <w:bookmarkStart w:id="34" w:name="OLE_LINK7"/>
      <w:bookmarkStart w:id="35" w:name="OLE_LINK8"/>
      <w:r w:rsidRPr="00E754E5">
        <w:rPr>
          <w:rFonts w:cs="Arial"/>
          <w:color w:val="000000"/>
        </w:rPr>
        <w:t xml:space="preserve">Il servizio di gestione versioning utilizza lo stesso servizio previsto per l’acquisizione documento di Ricezione Documento su Repository, specificato al par. </w:t>
      </w:r>
      <w:r w:rsidR="004E77A5" w:rsidRPr="00E754E5">
        <w:rPr>
          <w:rFonts w:cs="Arial"/>
          <w:color w:val="000000"/>
        </w:rPr>
        <w:t>4.3</w:t>
      </w:r>
      <w:r w:rsidRPr="00E754E5">
        <w:rPr>
          <w:rFonts w:cs="Arial"/>
          <w:color w:val="000000"/>
        </w:rPr>
        <w:t xml:space="preserve">.3. Tuttavia, in caso di versioning sarà richiesto come obbligatorio il dato “ParentDocument” che corrisponde allo “UniqueID” del documento che viene sostituito (chiave univoca ed invariante nel tempo del documento e). Il servizio di versioning in questo caso fa riferimento alla “sostituzione”, in linea con </w:t>
      </w:r>
      <w:r w:rsidRPr="00E754E5">
        <w:t xml:space="preserve">transazione “Provide and Register Document Set –b”  (ITI-15) di IHE </w:t>
      </w:r>
      <w:r w:rsidRPr="00E754E5">
        <w:rPr>
          <w:rFonts w:cs="Arial"/>
          <w:color w:val="000000"/>
        </w:rPr>
        <w:t>che utilizza la voce RPLC (“replace”).</w:t>
      </w:r>
    </w:p>
    <w:bookmarkEnd w:id="34"/>
    <w:bookmarkEnd w:id="35"/>
    <w:p w14:paraId="7EEDC914" w14:textId="77777777" w:rsidR="00DB04CC" w:rsidRPr="00E754E5" w:rsidRDefault="00DB04CC" w:rsidP="003652C8">
      <w:pPr>
        <w:pStyle w:val="Paragrafoelenco"/>
        <w:numPr>
          <w:ilvl w:val="0"/>
          <w:numId w:val="20"/>
        </w:numPr>
        <w:rPr>
          <w:rFonts w:cs="Arial"/>
          <w:b/>
          <w:color w:val="000000"/>
        </w:rPr>
      </w:pPr>
      <w:r w:rsidRPr="00E754E5">
        <w:rPr>
          <w:rFonts w:cs="Arial"/>
          <w:b/>
          <w:color w:val="000000"/>
        </w:rPr>
        <w:t>Firma e time stamp</w:t>
      </w:r>
    </w:p>
    <w:p w14:paraId="7EEDC915" w14:textId="77777777" w:rsidR="00DB04CC" w:rsidRPr="00E754E5" w:rsidRDefault="00DB04CC" w:rsidP="00DB04CC">
      <w:pPr>
        <w:pStyle w:val="Paragrafoelenco"/>
        <w:ind w:left="720"/>
        <w:rPr>
          <w:rFonts w:cs="Arial"/>
        </w:rPr>
      </w:pPr>
      <w:r w:rsidRPr="00E754E5">
        <w:rPr>
          <w:rFonts w:cs="Arial"/>
          <w:color w:val="000000"/>
        </w:rPr>
        <w:t xml:space="preserve">Il servizio di firma è stato previsto e specificato ai par. </w:t>
      </w:r>
      <w:r w:rsidR="004E77A5" w:rsidRPr="00E754E5">
        <w:rPr>
          <w:rFonts w:cs="Arial"/>
          <w:color w:val="000000"/>
        </w:rPr>
        <w:t>4.3.</w:t>
      </w:r>
      <w:r w:rsidRPr="00E754E5">
        <w:rPr>
          <w:rFonts w:cs="Arial"/>
          <w:color w:val="000000"/>
        </w:rPr>
        <w:t>1 “Servizio di Firma Digitale Remota” e 4.</w:t>
      </w:r>
      <w:r w:rsidR="004E77A5" w:rsidRPr="00E754E5">
        <w:rPr>
          <w:rFonts w:cs="Arial"/>
          <w:color w:val="000000"/>
        </w:rPr>
        <w:t>3.</w:t>
      </w:r>
      <w:r w:rsidRPr="00E754E5">
        <w:rPr>
          <w:rFonts w:cs="Arial"/>
          <w:color w:val="000000"/>
        </w:rPr>
        <w:t>2 “Servizio di Verifica Remota Firma Digitale”.</w:t>
      </w:r>
      <w:r w:rsidR="00963498" w:rsidRPr="00E754E5">
        <w:rPr>
          <w:rFonts w:cs="Arial"/>
          <w:color w:val="000000"/>
        </w:rPr>
        <w:t xml:space="preserve"> Il servizio di time stamp è ricompreso nel servizio di firma, quando viene richiesto da un opportuno parametro.</w:t>
      </w:r>
    </w:p>
    <w:p w14:paraId="7EEDC916" w14:textId="77777777" w:rsidR="00DB04CC" w:rsidRPr="00E754E5" w:rsidRDefault="00DB04CC" w:rsidP="003652C8">
      <w:pPr>
        <w:pStyle w:val="Paragrafoelenco"/>
        <w:numPr>
          <w:ilvl w:val="0"/>
          <w:numId w:val="20"/>
        </w:numPr>
        <w:rPr>
          <w:rFonts w:cs="Arial"/>
        </w:rPr>
      </w:pPr>
      <w:r w:rsidRPr="00E754E5">
        <w:rPr>
          <w:rFonts w:cs="Arial"/>
          <w:b/>
          <w:color w:val="000000"/>
        </w:rPr>
        <w:t>Modifica metadati</w:t>
      </w:r>
    </w:p>
    <w:p w14:paraId="7EEDC917" w14:textId="77777777" w:rsidR="007302D1" w:rsidRPr="00E754E5" w:rsidRDefault="007302D1" w:rsidP="007302D1">
      <w:pPr>
        <w:pStyle w:val="Paragrafoelenco"/>
        <w:ind w:left="720"/>
        <w:rPr>
          <w:rFonts w:cs="Arial"/>
        </w:rPr>
      </w:pPr>
      <w:r w:rsidRPr="00E754E5">
        <w:rPr>
          <w:rFonts w:cs="Arial"/>
        </w:rPr>
        <w:t>Il servizio è stato previsto e trattato nel capitolo 4.</w:t>
      </w:r>
      <w:r w:rsidR="004E77A5" w:rsidRPr="00E754E5">
        <w:rPr>
          <w:rFonts w:cs="Arial"/>
        </w:rPr>
        <w:t>3.</w:t>
      </w:r>
      <w:r w:rsidRPr="00E754E5">
        <w:rPr>
          <w:rFonts w:cs="Arial"/>
        </w:rPr>
        <w:t>4 “Servizio di modifica dei metadati “locali”.</w:t>
      </w:r>
    </w:p>
    <w:p w14:paraId="7EEDC918" w14:textId="77777777" w:rsidR="00DB04CC" w:rsidRPr="00E754E5" w:rsidRDefault="00DB04CC" w:rsidP="003652C8">
      <w:pPr>
        <w:pStyle w:val="Paragrafoelenco"/>
        <w:numPr>
          <w:ilvl w:val="0"/>
          <w:numId w:val="20"/>
        </w:numPr>
        <w:rPr>
          <w:rFonts w:cs="Arial"/>
        </w:rPr>
      </w:pPr>
      <w:r w:rsidRPr="00E754E5">
        <w:rPr>
          <w:rFonts w:cs="Arial"/>
          <w:b/>
          <w:color w:val="000000"/>
        </w:rPr>
        <w:t>Consolidamento e pubblicazione nel FSE</w:t>
      </w:r>
    </w:p>
    <w:p w14:paraId="7EEDC919" w14:textId="77777777" w:rsidR="00DB04CC" w:rsidRPr="00E754E5" w:rsidRDefault="00DB04CC" w:rsidP="00DB04CC">
      <w:pPr>
        <w:pStyle w:val="Paragrafoelenco"/>
        <w:ind w:left="720"/>
        <w:rPr>
          <w:rFonts w:cs="Arial"/>
        </w:rPr>
      </w:pPr>
      <w:r w:rsidRPr="00E754E5">
        <w:rPr>
          <w:rFonts w:cs="Arial"/>
          <w:color w:val="000000"/>
        </w:rPr>
        <w:t xml:space="preserve">Dall’analisi dei casi d’uso finora condotta il servizio di consolidamento </w:t>
      </w:r>
      <w:r w:rsidR="00227959" w:rsidRPr="00E754E5">
        <w:rPr>
          <w:rFonts w:cs="Arial"/>
          <w:color w:val="000000"/>
        </w:rPr>
        <w:t xml:space="preserve">e pubblicazione coincide con la sua firma, </w:t>
      </w:r>
      <w:r w:rsidRPr="00E754E5">
        <w:rPr>
          <w:rFonts w:cs="Arial"/>
          <w:color w:val="000000"/>
        </w:rPr>
        <w:t xml:space="preserve">così come la pubblicazione (invio) a repository ne è immediata conseguenza. Si rimanda ai </w:t>
      </w:r>
      <w:r w:rsidR="00227959" w:rsidRPr="00E754E5">
        <w:rPr>
          <w:rFonts w:cs="Arial"/>
        </w:rPr>
        <w:t xml:space="preserve">par. </w:t>
      </w:r>
      <w:r w:rsidR="004E77A5" w:rsidRPr="00E754E5">
        <w:rPr>
          <w:rFonts w:cs="Arial"/>
        </w:rPr>
        <w:t>4.3.1, 4.3.2 e 4.3.</w:t>
      </w:r>
      <w:r w:rsidR="00227959" w:rsidRPr="00E754E5">
        <w:rPr>
          <w:rFonts w:cs="Arial"/>
        </w:rPr>
        <w:t>3 che descrivono rispettivamente i servizi di firma e di archiviazione documento esposti dall’infrastruttura FSE. Relativamente ai servizi di indicizzazione, esposti</w:t>
      </w:r>
      <w:r w:rsidR="002D3A10" w:rsidRPr="00E754E5">
        <w:rPr>
          <w:rFonts w:cs="Arial"/>
        </w:rPr>
        <w:t xml:space="preserve"> ad uso degli ulteriori reposito</w:t>
      </w:r>
      <w:r w:rsidR="00607B35" w:rsidRPr="00E754E5">
        <w:rPr>
          <w:rFonts w:cs="Arial"/>
        </w:rPr>
        <w:t>ry aziendali, si rimanda al par. 4.</w:t>
      </w:r>
      <w:r w:rsidR="004E77A5" w:rsidRPr="00E754E5">
        <w:rPr>
          <w:rFonts w:cs="Arial"/>
        </w:rPr>
        <w:t>3.</w:t>
      </w:r>
      <w:r w:rsidR="00607B35" w:rsidRPr="00E754E5">
        <w:rPr>
          <w:rFonts w:cs="Arial"/>
        </w:rPr>
        <w:t>6 “Servizio di indicizzazione de</w:t>
      </w:r>
      <w:r w:rsidR="004D5203" w:rsidRPr="00E754E5">
        <w:rPr>
          <w:rFonts w:cs="Arial"/>
        </w:rPr>
        <w:t>i do</w:t>
      </w:r>
      <w:r w:rsidR="00607B35" w:rsidRPr="00E754E5">
        <w:rPr>
          <w:rFonts w:cs="Arial"/>
        </w:rPr>
        <w:t>cumenti su Registry Regionale FSE”.</w:t>
      </w:r>
    </w:p>
    <w:p w14:paraId="7EEDC91A" w14:textId="77777777" w:rsidR="00DB04CC" w:rsidRPr="00E754E5" w:rsidRDefault="00DB04CC" w:rsidP="003652C8">
      <w:pPr>
        <w:pStyle w:val="Paragrafoelenco"/>
        <w:numPr>
          <w:ilvl w:val="0"/>
          <w:numId w:val="20"/>
        </w:numPr>
        <w:rPr>
          <w:rFonts w:cs="Arial"/>
        </w:rPr>
      </w:pPr>
      <w:r w:rsidRPr="00E754E5">
        <w:rPr>
          <w:rFonts w:cs="Arial"/>
          <w:b/>
          <w:color w:val="000000"/>
        </w:rPr>
        <w:t>Conservazione (attraverso integrazione Polo)</w:t>
      </w:r>
    </w:p>
    <w:p w14:paraId="7EEDC91B" w14:textId="5BEF5BB1" w:rsidR="007302D1" w:rsidRPr="00E754E5" w:rsidRDefault="00D16957" w:rsidP="007302D1">
      <w:pPr>
        <w:pStyle w:val="Paragrafoelenco"/>
        <w:ind w:left="720"/>
        <w:rPr>
          <w:rFonts w:cs="Arial"/>
        </w:rPr>
      </w:pPr>
      <w:r w:rsidRPr="00E259E3">
        <w:rPr>
          <w:rFonts w:cs="Arial"/>
          <w:iCs/>
          <w:color w:val="000000"/>
          <w:lang w:eastAsia="en-US"/>
        </w:rPr>
        <w:t>Integrazione con il Polo di Conservazione Regionale come da specifiche da richiedere a Regione Marche.</w:t>
      </w:r>
    </w:p>
    <w:p w14:paraId="7EEDC91C" w14:textId="77777777" w:rsidR="00DB04CC" w:rsidRPr="00E754E5" w:rsidRDefault="00DB04CC" w:rsidP="003652C8">
      <w:pPr>
        <w:pStyle w:val="Paragrafoelenco"/>
        <w:numPr>
          <w:ilvl w:val="0"/>
          <w:numId w:val="20"/>
        </w:numPr>
        <w:rPr>
          <w:rFonts w:cs="Arial"/>
        </w:rPr>
      </w:pPr>
      <w:r w:rsidRPr="00E754E5">
        <w:rPr>
          <w:rFonts w:cs="Arial"/>
          <w:b/>
        </w:rPr>
        <w:t>Ricerca</w:t>
      </w:r>
    </w:p>
    <w:p w14:paraId="7EEDC91D" w14:textId="77777777" w:rsidR="00DB04CC" w:rsidRPr="00E754E5" w:rsidRDefault="00DB04CC" w:rsidP="00DB04CC">
      <w:pPr>
        <w:pStyle w:val="Paragrafoelenco"/>
        <w:ind w:left="720"/>
        <w:rPr>
          <w:rFonts w:cs="Arial"/>
        </w:rPr>
      </w:pPr>
      <w:r w:rsidRPr="00E754E5">
        <w:rPr>
          <w:rFonts w:cs="Arial"/>
        </w:rPr>
        <w:t xml:space="preserve">Il servizio è stato previsto e specificato ai par. </w:t>
      </w:r>
      <w:r w:rsidR="004E77A5" w:rsidRPr="00E754E5">
        <w:rPr>
          <w:rFonts w:cs="Arial"/>
        </w:rPr>
        <w:t>4.4</w:t>
      </w:r>
      <w:r w:rsidRPr="00E754E5">
        <w:rPr>
          <w:rFonts w:cs="Arial"/>
        </w:rPr>
        <w:t xml:space="preserve">.3 “Servizio di Ricerca su Repository Locale” e </w:t>
      </w:r>
      <w:r w:rsidR="004E77A5" w:rsidRPr="00E754E5">
        <w:rPr>
          <w:rFonts w:cs="Arial"/>
        </w:rPr>
        <w:t>4.4</w:t>
      </w:r>
      <w:r w:rsidRPr="00E754E5">
        <w:rPr>
          <w:rFonts w:cs="Arial"/>
        </w:rPr>
        <w:t>.4 “Servizio di Retrieve Documento da Repository Locale (firmato e non – dati).</w:t>
      </w:r>
    </w:p>
    <w:p w14:paraId="7EEDC91E" w14:textId="77777777" w:rsidR="00DB04CC" w:rsidRPr="00E754E5" w:rsidRDefault="00DB04CC" w:rsidP="003652C8">
      <w:pPr>
        <w:pStyle w:val="Paragrafoelenco"/>
        <w:numPr>
          <w:ilvl w:val="0"/>
          <w:numId w:val="20"/>
        </w:numPr>
        <w:rPr>
          <w:rFonts w:cs="Arial"/>
        </w:rPr>
      </w:pPr>
      <w:r w:rsidRPr="00E754E5">
        <w:rPr>
          <w:rFonts w:cs="Arial"/>
          <w:b/>
        </w:rPr>
        <w:t xml:space="preserve">Gestione </w:t>
      </w:r>
      <w:r w:rsidRPr="00E754E5">
        <w:rPr>
          <w:rFonts w:cs="Arial"/>
          <w:b/>
          <w:color w:val="000000"/>
        </w:rPr>
        <w:t>autorizzazioni Repository</w:t>
      </w:r>
    </w:p>
    <w:p w14:paraId="7EEDC91F" w14:textId="77777777" w:rsidR="009C39AA" w:rsidRPr="00E754E5" w:rsidRDefault="009C39AA" w:rsidP="009C39AA">
      <w:pPr>
        <w:pStyle w:val="Paragrafoelenco"/>
        <w:ind w:left="720"/>
        <w:rPr>
          <w:rFonts w:cs="Arial"/>
        </w:rPr>
      </w:pPr>
      <w:r w:rsidRPr="00E754E5">
        <w:rPr>
          <w:rFonts w:cs="Arial"/>
        </w:rPr>
        <w:t>Il servizio è</w:t>
      </w:r>
      <w:r w:rsidR="00074B3B" w:rsidRPr="00E754E5">
        <w:rPr>
          <w:rFonts w:cs="Arial"/>
        </w:rPr>
        <w:t xml:space="preserve"> stato previsto e specificato al</w:t>
      </w:r>
      <w:r w:rsidRPr="00E754E5">
        <w:rPr>
          <w:rFonts w:cs="Arial"/>
        </w:rPr>
        <w:t xml:space="preserve"> par.</w:t>
      </w:r>
      <w:r w:rsidR="00074B3B" w:rsidRPr="00E754E5">
        <w:rPr>
          <w:rFonts w:cs="Arial"/>
        </w:rPr>
        <w:t xml:space="preserve"> </w:t>
      </w:r>
      <w:r w:rsidR="004E77A5" w:rsidRPr="00E754E5">
        <w:rPr>
          <w:rFonts w:cs="Arial"/>
        </w:rPr>
        <w:t>4.1 “Servizio di Autenticazione,</w:t>
      </w:r>
      <w:r w:rsidR="00074B3B" w:rsidRPr="00E754E5">
        <w:rPr>
          <w:rFonts w:cs="Arial"/>
        </w:rPr>
        <w:t xml:space="preserve"> Profilazione</w:t>
      </w:r>
      <w:r w:rsidR="004E77A5" w:rsidRPr="00E754E5">
        <w:rPr>
          <w:rFonts w:cs="Arial"/>
        </w:rPr>
        <w:t xml:space="preserve"> e Autorizzazione</w:t>
      </w:r>
      <w:r w:rsidR="00074B3B" w:rsidRPr="00E754E5">
        <w:rPr>
          <w:rFonts w:cs="Arial"/>
        </w:rPr>
        <w:t>”.</w:t>
      </w:r>
    </w:p>
    <w:p w14:paraId="7EEDC920" w14:textId="77777777" w:rsidR="00DB04CC" w:rsidRPr="00E754E5" w:rsidRDefault="00DB04CC" w:rsidP="003652C8">
      <w:pPr>
        <w:pStyle w:val="Paragrafoelenco"/>
        <w:numPr>
          <w:ilvl w:val="0"/>
          <w:numId w:val="20"/>
        </w:numPr>
        <w:rPr>
          <w:rFonts w:cs="Arial"/>
        </w:rPr>
      </w:pPr>
      <w:r w:rsidRPr="00E754E5">
        <w:rPr>
          <w:rFonts w:cs="Arial"/>
          <w:b/>
          <w:color w:val="000000"/>
        </w:rPr>
        <w:t>Gestione strutture aggregative</w:t>
      </w:r>
    </w:p>
    <w:p w14:paraId="7EEDC921" w14:textId="77777777" w:rsidR="007302D1" w:rsidRPr="00E754E5" w:rsidRDefault="007302D1" w:rsidP="007302D1">
      <w:pPr>
        <w:pStyle w:val="Paragrafoelenco"/>
        <w:ind w:left="720"/>
        <w:rPr>
          <w:rFonts w:cs="Arial"/>
        </w:rPr>
      </w:pPr>
      <w:r w:rsidRPr="00E754E5">
        <w:rPr>
          <w:rFonts w:cs="Arial"/>
          <w:color w:val="000000"/>
        </w:rPr>
        <w:t>La creazione di raggruppamenti logica dei documenti è attualmente ottenibile valorizzando opportunamente i metadati previsti dall’affinity domain.</w:t>
      </w:r>
      <w:r w:rsidR="00607B35" w:rsidRPr="00E754E5">
        <w:rPr>
          <w:rFonts w:cs="Arial"/>
          <w:color w:val="000000"/>
        </w:rPr>
        <w:t xml:space="preserve"> L’attività di definizione degli affinity domain</w:t>
      </w:r>
      <w:r w:rsidR="005217DC" w:rsidRPr="00E754E5">
        <w:rPr>
          <w:rFonts w:cs="Arial"/>
          <w:color w:val="000000"/>
        </w:rPr>
        <w:t xml:space="preserve"> prevista all’interno del progetto esecutivo</w:t>
      </w:r>
      <w:r w:rsidR="00607B35" w:rsidRPr="00E754E5">
        <w:rPr>
          <w:rFonts w:cs="Arial"/>
          <w:color w:val="000000"/>
        </w:rPr>
        <w:t xml:space="preserve"> è </w:t>
      </w:r>
      <w:r w:rsidR="005217DC" w:rsidRPr="00E754E5">
        <w:rPr>
          <w:rFonts w:cs="Arial"/>
          <w:color w:val="000000"/>
        </w:rPr>
        <w:t xml:space="preserve">pertanto propedeutica all’analisi degli aspetti legati alla gestione delle strutture aggregative. </w:t>
      </w:r>
    </w:p>
    <w:p w14:paraId="7EEDC922" w14:textId="77777777" w:rsidR="00C26EF2" w:rsidRPr="00E754E5" w:rsidRDefault="00C26EF2" w:rsidP="003652C8">
      <w:pPr>
        <w:pStyle w:val="Paragrafoelenco"/>
        <w:numPr>
          <w:ilvl w:val="0"/>
          <w:numId w:val="20"/>
        </w:numPr>
        <w:rPr>
          <w:rFonts w:cs="Arial"/>
        </w:rPr>
      </w:pPr>
      <w:r w:rsidRPr="00E754E5">
        <w:rPr>
          <w:rFonts w:cs="Arial"/>
          <w:b/>
          <w:color w:val="000000"/>
        </w:rPr>
        <w:lastRenderedPageBreak/>
        <w:t>Stampa contrassegno</w:t>
      </w:r>
    </w:p>
    <w:p w14:paraId="7EEDC923" w14:textId="77777777" w:rsidR="005C19A7" w:rsidRPr="00E754E5" w:rsidRDefault="00F852FA" w:rsidP="005C19A7">
      <w:pPr>
        <w:pStyle w:val="Paragrafoelenco"/>
        <w:ind w:left="720"/>
        <w:rPr>
          <w:rFonts w:cs="Arial"/>
        </w:rPr>
      </w:pPr>
      <w:r w:rsidRPr="00E754E5">
        <w:rPr>
          <w:rFonts w:cs="Arial"/>
        </w:rPr>
        <w:t>Il servizio è stato previsto e specificato in allegato al presente documento (All</w:t>
      </w:r>
      <w:r w:rsidR="005217DC" w:rsidRPr="00E754E5">
        <w:rPr>
          <w:rFonts w:cs="Arial"/>
        </w:rPr>
        <w:t>e</w:t>
      </w:r>
      <w:r w:rsidRPr="00E754E5">
        <w:rPr>
          <w:rFonts w:cs="Arial"/>
        </w:rPr>
        <w:t>gato “Servizio Stampa Contrassegno”).</w:t>
      </w:r>
    </w:p>
    <w:p w14:paraId="7EEDC924" w14:textId="77777777" w:rsidR="00C26EF2" w:rsidRPr="00E754E5" w:rsidRDefault="00C26EF2" w:rsidP="003652C8">
      <w:pPr>
        <w:pStyle w:val="Paragrafoelenco"/>
        <w:numPr>
          <w:ilvl w:val="0"/>
          <w:numId w:val="20"/>
        </w:numPr>
        <w:rPr>
          <w:rFonts w:cs="Arial"/>
        </w:rPr>
      </w:pPr>
      <w:r w:rsidRPr="00E754E5">
        <w:rPr>
          <w:rFonts w:cs="Arial"/>
          <w:b/>
        </w:rPr>
        <w:t>Documenti MMG/PLS</w:t>
      </w:r>
    </w:p>
    <w:p w14:paraId="7EEDC925" w14:textId="77777777" w:rsidR="00C26EF2" w:rsidRPr="00E754E5" w:rsidRDefault="00C26EF2" w:rsidP="00C26EF2">
      <w:pPr>
        <w:pStyle w:val="Paragrafoelenco"/>
        <w:ind w:left="720"/>
        <w:rPr>
          <w:rFonts w:cs="Arial"/>
        </w:rPr>
      </w:pPr>
      <w:r w:rsidRPr="00E754E5">
        <w:rPr>
          <w:rFonts w:cs="Arial"/>
        </w:rPr>
        <w:t xml:space="preserve">Il servizio è stato previsto e specificato al par. </w:t>
      </w:r>
      <w:r w:rsidR="00067C73" w:rsidRPr="00E754E5">
        <w:rPr>
          <w:rFonts w:cs="Arial"/>
        </w:rPr>
        <w:t>4.3</w:t>
      </w:r>
      <w:r w:rsidRPr="00E754E5">
        <w:rPr>
          <w:rFonts w:cs="Arial"/>
        </w:rPr>
        <w:t>.3 “Servizio di Ricezione Documento su Repository Documentale/FSE”.</w:t>
      </w:r>
    </w:p>
    <w:p w14:paraId="7EEDC926" w14:textId="77777777" w:rsidR="00C26EF2" w:rsidRPr="00E754E5" w:rsidRDefault="00C26EF2" w:rsidP="00C26EF2">
      <w:pPr>
        <w:rPr>
          <w:rFonts w:cs="Arial"/>
        </w:rPr>
      </w:pPr>
    </w:p>
    <w:p w14:paraId="7EEDC927" w14:textId="77777777" w:rsidR="00C26EF2" w:rsidRPr="00E754E5" w:rsidRDefault="00C26EF2" w:rsidP="00C26EF2">
      <w:pPr>
        <w:rPr>
          <w:rFonts w:cs="Arial"/>
          <w:b/>
          <w:color w:val="000000"/>
          <w:u w:val="single"/>
        </w:rPr>
      </w:pPr>
      <w:r w:rsidRPr="00E754E5">
        <w:rPr>
          <w:rFonts w:cs="Arial"/>
          <w:b/>
          <w:color w:val="000000"/>
          <w:u w:val="single"/>
        </w:rPr>
        <w:t>Servizi del Fascicolo Regionale</w:t>
      </w:r>
    </w:p>
    <w:p w14:paraId="7EEDC928" w14:textId="77777777" w:rsidR="00C26EF2" w:rsidRPr="00E754E5" w:rsidRDefault="005C19A7" w:rsidP="003652C8">
      <w:pPr>
        <w:pStyle w:val="Paragrafoelenco"/>
        <w:numPr>
          <w:ilvl w:val="0"/>
          <w:numId w:val="20"/>
        </w:numPr>
        <w:rPr>
          <w:rFonts w:cs="Arial"/>
          <w:b/>
        </w:rPr>
      </w:pPr>
      <w:r w:rsidRPr="00E754E5">
        <w:rPr>
          <w:rFonts w:cs="Arial"/>
          <w:b/>
        </w:rPr>
        <w:t>Autenticazione</w:t>
      </w:r>
    </w:p>
    <w:p w14:paraId="7EEDC929" w14:textId="77777777" w:rsidR="005C19A7" w:rsidRPr="00E754E5" w:rsidRDefault="00D10454" w:rsidP="005C19A7">
      <w:pPr>
        <w:pStyle w:val="Paragrafoelenco"/>
        <w:ind w:left="720"/>
        <w:rPr>
          <w:rFonts w:cs="Arial"/>
        </w:rPr>
      </w:pPr>
      <w:r w:rsidRPr="00E754E5">
        <w:rPr>
          <w:rFonts w:cs="Arial"/>
        </w:rPr>
        <w:t>Le specifiche del servizio di autenticazione offerto dal Framework regionale FedCohesion sono riportate in allegato al presente documento (documento “Manuale di integrazione Cohesion”).</w:t>
      </w:r>
    </w:p>
    <w:p w14:paraId="7EEDC92A" w14:textId="77777777" w:rsidR="005C19A7" w:rsidRPr="00E754E5" w:rsidRDefault="005C19A7" w:rsidP="003652C8">
      <w:pPr>
        <w:pStyle w:val="Paragrafoelenco"/>
        <w:numPr>
          <w:ilvl w:val="0"/>
          <w:numId w:val="20"/>
        </w:numPr>
        <w:rPr>
          <w:rFonts w:cs="Arial"/>
        </w:rPr>
      </w:pPr>
      <w:r w:rsidRPr="00E754E5">
        <w:rPr>
          <w:rFonts w:cs="Arial"/>
          <w:b/>
        </w:rPr>
        <w:t>Gestione eventi</w:t>
      </w:r>
    </w:p>
    <w:p w14:paraId="7EEDC92B" w14:textId="77777777" w:rsidR="005C19A7" w:rsidRPr="00E754E5" w:rsidRDefault="00D10454" w:rsidP="005C19A7">
      <w:pPr>
        <w:pStyle w:val="Paragrafoelenco"/>
        <w:ind w:left="720"/>
        <w:rPr>
          <w:rFonts w:cs="Arial"/>
        </w:rPr>
      </w:pPr>
      <w:r w:rsidRPr="00E754E5">
        <w:rPr>
          <w:rFonts w:cs="Arial"/>
        </w:rPr>
        <w:t>Il servizio è stato</w:t>
      </w:r>
      <w:r w:rsidR="0018608E" w:rsidRPr="00E754E5">
        <w:rPr>
          <w:rFonts w:cs="Arial"/>
        </w:rPr>
        <w:t xml:space="preserve"> </w:t>
      </w:r>
      <w:r w:rsidR="00067C73" w:rsidRPr="00E754E5">
        <w:rPr>
          <w:rFonts w:cs="Arial"/>
        </w:rPr>
        <w:t>previsto e specificato al par. 4</w:t>
      </w:r>
      <w:r w:rsidR="0018608E" w:rsidRPr="00E754E5">
        <w:rPr>
          <w:rFonts w:cs="Arial"/>
        </w:rPr>
        <w:t>.</w:t>
      </w:r>
      <w:r w:rsidR="00AB367C" w:rsidRPr="00E754E5">
        <w:rPr>
          <w:rFonts w:cs="Arial"/>
        </w:rPr>
        <w:t>7.1</w:t>
      </w:r>
      <w:r w:rsidR="0018608E" w:rsidRPr="00E754E5">
        <w:rPr>
          <w:rFonts w:cs="Arial"/>
        </w:rPr>
        <w:t xml:space="preserve"> “Servizi di gestione degli eventi” e relativi sotto paragrafi.</w:t>
      </w:r>
    </w:p>
    <w:p w14:paraId="7EEDC92C" w14:textId="77777777" w:rsidR="005C19A7" w:rsidRPr="00E754E5" w:rsidRDefault="005C19A7" w:rsidP="003652C8">
      <w:pPr>
        <w:pStyle w:val="Paragrafoelenco"/>
        <w:numPr>
          <w:ilvl w:val="0"/>
          <w:numId w:val="20"/>
        </w:numPr>
        <w:rPr>
          <w:rFonts w:cs="Arial"/>
          <w:b/>
        </w:rPr>
      </w:pPr>
      <w:r w:rsidRPr="00E754E5">
        <w:rPr>
          <w:rFonts w:cs="Arial"/>
          <w:b/>
        </w:rPr>
        <w:t>Gestione accesso</w:t>
      </w:r>
    </w:p>
    <w:p w14:paraId="7EEDC92D" w14:textId="77777777" w:rsidR="00C610EA" w:rsidRPr="00E754E5" w:rsidRDefault="00D10454" w:rsidP="00D10454">
      <w:pPr>
        <w:pStyle w:val="Paragrafoelenco"/>
        <w:ind w:left="720"/>
        <w:rPr>
          <w:rFonts w:cs="Arial"/>
        </w:rPr>
      </w:pPr>
      <w:r w:rsidRPr="00E754E5">
        <w:rPr>
          <w:rFonts w:cs="Arial"/>
        </w:rPr>
        <w:t>Il servizio è stato previsto e specificato al par.</w:t>
      </w:r>
      <w:r w:rsidR="00067C73" w:rsidRPr="00E754E5">
        <w:rPr>
          <w:rFonts w:cs="Arial"/>
        </w:rPr>
        <w:t xml:space="preserve"> 4.1 “Servizio di Autenticazione, Profilazione e Autorizzazione”</w:t>
      </w:r>
      <w:r w:rsidR="00AB367C" w:rsidRPr="00E754E5">
        <w:rPr>
          <w:rFonts w:cs="Arial"/>
        </w:rPr>
        <w:t>.</w:t>
      </w:r>
    </w:p>
    <w:p w14:paraId="7EEDC92E" w14:textId="77777777" w:rsidR="005C19A7" w:rsidRPr="00E754E5" w:rsidRDefault="005C19A7" w:rsidP="003652C8">
      <w:pPr>
        <w:pStyle w:val="Paragrafoelenco"/>
        <w:numPr>
          <w:ilvl w:val="0"/>
          <w:numId w:val="20"/>
        </w:numPr>
        <w:rPr>
          <w:rFonts w:cs="Arial"/>
          <w:b/>
        </w:rPr>
      </w:pPr>
      <w:r w:rsidRPr="00E754E5">
        <w:rPr>
          <w:rFonts w:cs="Arial"/>
          <w:b/>
          <w:color w:val="000000"/>
        </w:rPr>
        <w:t>Ricerca FSE</w:t>
      </w:r>
    </w:p>
    <w:p w14:paraId="7EEDC92F" w14:textId="77777777" w:rsidR="00C610EA" w:rsidRPr="00E754E5" w:rsidRDefault="00D10454" w:rsidP="00C610EA">
      <w:pPr>
        <w:pStyle w:val="Paragrafoelenco"/>
        <w:ind w:left="720"/>
        <w:rPr>
          <w:rFonts w:cs="Arial"/>
        </w:rPr>
      </w:pPr>
      <w:r w:rsidRPr="00E754E5">
        <w:rPr>
          <w:rFonts w:cs="Arial"/>
        </w:rPr>
        <w:t xml:space="preserve">Il servizio è stato previsto e specificato ai par. </w:t>
      </w:r>
      <w:r w:rsidR="00067C73" w:rsidRPr="00E754E5">
        <w:rPr>
          <w:rFonts w:cs="Arial"/>
        </w:rPr>
        <w:t>4.4</w:t>
      </w:r>
      <w:r w:rsidRPr="00E754E5">
        <w:rPr>
          <w:rFonts w:cs="Arial"/>
        </w:rPr>
        <w:t xml:space="preserve">.1 “Servizio di Ricerca Documenti su FSE” e </w:t>
      </w:r>
      <w:r w:rsidR="00067C73" w:rsidRPr="00E754E5">
        <w:rPr>
          <w:rFonts w:cs="Arial"/>
        </w:rPr>
        <w:t>4.4</w:t>
      </w:r>
      <w:r w:rsidRPr="00E754E5">
        <w:rPr>
          <w:rFonts w:cs="Arial"/>
        </w:rPr>
        <w:t>.2 “Servizio di Retrieve Documento da FSE”.</w:t>
      </w:r>
    </w:p>
    <w:p w14:paraId="7EEDC930" w14:textId="77777777" w:rsidR="005C19A7" w:rsidRPr="00E754E5" w:rsidRDefault="005C19A7" w:rsidP="003652C8">
      <w:pPr>
        <w:pStyle w:val="Paragrafoelenco"/>
        <w:numPr>
          <w:ilvl w:val="0"/>
          <w:numId w:val="20"/>
        </w:numPr>
        <w:rPr>
          <w:rFonts w:cs="Arial"/>
          <w:b/>
        </w:rPr>
      </w:pPr>
      <w:r w:rsidRPr="00E754E5">
        <w:rPr>
          <w:rFonts w:cs="Arial"/>
          <w:b/>
          <w:color w:val="000000"/>
        </w:rPr>
        <w:t>Consultazione valori</w:t>
      </w:r>
    </w:p>
    <w:p w14:paraId="7EEDC931" w14:textId="77777777" w:rsidR="00C610EA" w:rsidRPr="00E754E5" w:rsidRDefault="00D10454" w:rsidP="00C610EA">
      <w:pPr>
        <w:pStyle w:val="Paragrafoelenco"/>
        <w:ind w:left="720"/>
        <w:rPr>
          <w:rFonts w:cs="Arial"/>
        </w:rPr>
      </w:pPr>
      <w:r w:rsidRPr="00E754E5">
        <w:rPr>
          <w:rFonts w:cs="Arial"/>
        </w:rPr>
        <w:t xml:space="preserve">Il servizio è stato previsto e specificato al par. </w:t>
      </w:r>
      <w:r w:rsidR="00067C73" w:rsidRPr="00E754E5">
        <w:rPr>
          <w:rFonts w:cs="Arial"/>
        </w:rPr>
        <w:t>4.4</w:t>
      </w:r>
      <w:r w:rsidRPr="00E754E5">
        <w:rPr>
          <w:rFonts w:cs="Arial"/>
        </w:rPr>
        <w:t>.5 “Servizio di Recupero Risultati Precedenti di Laboratorio”.</w:t>
      </w:r>
    </w:p>
    <w:p w14:paraId="7EEDC932" w14:textId="77777777" w:rsidR="005C19A7" w:rsidRPr="00E754E5" w:rsidRDefault="005C19A7" w:rsidP="003652C8">
      <w:pPr>
        <w:pStyle w:val="Paragrafoelenco"/>
        <w:numPr>
          <w:ilvl w:val="0"/>
          <w:numId w:val="20"/>
        </w:numPr>
        <w:rPr>
          <w:rFonts w:cs="Arial"/>
          <w:b/>
        </w:rPr>
      </w:pPr>
      <w:r w:rsidRPr="00E754E5">
        <w:rPr>
          <w:rFonts w:cs="Arial"/>
          <w:b/>
          <w:color w:val="000000"/>
        </w:rPr>
        <w:t>Documentazione del cittadino</w:t>
      </w:r>
    </w:p>
    <w:p w14:paraId="7EEDC933" w14:textId="77777777" w:rsidR="00D10454" w:rsidRPr="00E754E5" w:rsidRDefault="00D10454" w:rsidP="00D10454">
      <w:pPr>
        <w:pStyle w:val="Paragrafoelenco"/>
        <w:ind w:left="720"/>
        <w:rPr>
          <w:rFonts w:cs="Arial"/>
        </w:rPr>
      </w:pPr>
      <w:r w:rsidRPr="00E754E5">
        <w:rPr>
          <w:rFonts w:cs="Arial"/>
        </w:rPr>
        <w:t xml:space="preserve">Il servizio è stato previsto e specificato al par. </w:t>
      </w:r>
      <w:r w:rsidR="00067C73" w:rsidRPr="00E754E5">
        <w:rPr>
          <w:rFonts w:cs="Arial"/>
        </w:rPr>
        <w:t>4.3.</w:t>
      </w:r>
      <w:r w:rsidRPr="00E754E5">
        <w:rPr>
          <w:rFonts w:cs="Arial"/>
        </w:rPr>
        <w:t>3 “Servizio di Ricezione Documento su Repository Documentale/FSE”.</w:t>
      </w:r>
    </w:p>
    <w:p w14:paraId="7EEDC934" w14:textId="77777777" w:rsidR="006457E2" w:rsidRPr="00E754E5" w:rsidRDefault="006457E2" w:rsidP="003652C8">
      <w:pPr>
        <w:pStyle w:val="Paragrafoelenco"/>
        <w:numPr>
          <w:ilvl w:val="0"/>
          <w:numId w:val="20"/>
        </w:numPr>
        <w:rPr>
          <w:rFonts w:cs="Arial"/>
          <w:b/>
        </w:rPr>
      </w:pPr>
      <w:r w:rsidRPr="00E754E5">
        <w:rPr>
          <w:rFonts w:cs="Arial"/>
          <w:b/>
          <w:color w:val="000000"/>
        </w:rPr>
        <w:t>Servizio di gestione delle federazioni</w:t>
      </w:r>
    </w:p>
    <w:p w14:paraId="7EEDC935" w14:textId="77777777" w:rsidR="006457E2" w:rsidRPr="00E754E5" w:rsidRDefault="005B7B68" w:rsidP="005B7B68">
      <w:pPr>
        <w:pStyle w:val="Paragrafoelenco"/>
        <w:autoSpaceDE w:val="0"/>
        <w:autoSpaceDN w:val="0"/>
        <w:adjustRightInd w:val="0"/>
        <w:ind w:left="720"/>
        <w:rPr>
          <w:rFonts w:cs="Arial"/>
        </w:rPr>
      </w:pPr>
      <w:r w:rsidRPr="00E754E5">
        <w:rPr>
          <w:rFonts w:cs="Arial"/>
        </w:rPr>
        <w:t xml:space="preserve">Nell’ambito della fornitura sarà possibile eseguire operazioni una tantum di creazione di una nuova federazione, unione ad una federazione, abbandono o rimozione di una nuova federazione attraverso configurazioni specifiche. La sottoposizione di query federate per l’interoperabilità con altri fascicoli regionali </w:t>
      </w:r>
      <w:r w:rsidR="006457E2" w:rsidRPr="00E754E5">
        <w:rPr>
          <w:rFonts w:cs="Arial"/>
        </w:rPr>
        <w:t xml:space="preserve">sarà </w:t>
      </w:r>
      <w:r w:rsidRPr="00E754E5">
        <w:rPr>
          <w:rFonts w:cs="Arial"/>
        </w:rPr>
        <w:t xml:space="preserve">invece sviluppata in modo </w:t>
      </w:r>
      <w:r w:rsidR="006457E2" w:rsidRPr="00E754E5">
        <w:rPr>
          <w:rFonts w:cs="Arial"/>
        </w:rPr>
        <w:t>conforme alle specifiche A</w:t>
      </w:r>
      <w:r w:rsidRPr="00E754E5">
        <w:rPr>
          <w:rFonts w:cs="Arial"/>
        </w:rPr>
        <w:t>g</w:t>
      </w:r>
      <w:r w:rsidR="00AB367C" w:rsidRPr="00E754E5">
        <w:rPr>
          <w:rFonts w:cs="Arial"/>
        </w:rPr>
        <w:t>ID quand</w:t>
      </w:r>
      <w:r w:rsidR="006457E2" w:rsidRPr="00E754E5">
        <w:rPr>
          <w:rFonts w:cs="Arial"/>
        </w:rPr>
        <w:t xml:space="preserve">o </w:t>
      </w:r>
      <w:r w:rsidRPr="00E754E5">
        <w:rPr>
          <w:rFonts w:cs="Arial"/>
        </w:rPr>
        <w:t xml:space="preserve">queste </w:t>
      </w:r>
      <w:r w:rsidR="006457E2" w:rsidRPr="00E754E5">
        <w:rPr>
          <w:rFonts w:cs="Arial"/>
        </w:rPr>
        <w:t>avranno raggiunto un livello di dettaglio necessario.</w:t>
      </w:r>
      <w:r w:rsidRPr="00E754E5">
        <w:rPr>
          <w:rFonts w:cs="Arial"/>
        </w:rPr>
        <w:t xml:space="preserve"> L’attuale versione delle specifiche è raggiungibile dal seguente link: </w:t>
      </w:r>
      <w:hyperlink r:id="rId24" w:history="1">
        <w:r w:rsidR="006457E2" w:rsidRPr="00E754E5">
          <w:rPr>
            <w:rFonts w:cs="Arial"/>
          </w:rPr>
          <w:t>http://www.agid.gov.it/sites/default/files/documenti_indirizzo/specifiche_tecniche_per_linteroperabilita_tra_i_sistemi_regionalidi_fse-_versione_definitiva.pdf</w:t>
        </w:r>
      </w:hyperlink>
      <w:r w:rsidR="00AB367C" w:rsidRPr="00E754E5">
        <w:rPr>
          <w:rFonts w:cs="Arial"/>
        </w:rPr>
        <w:t>.</w:t>
      </w:r>
    </w:p>
    <w:p w14:paraId="7EEDC936" w14:textId="77777777" w:rsidR="006457E2" w:rsidRPr="00E754E5" w:rsidRDefault="006457E2" w:rsidP="006457E2">
      <w:pPr>
        <w:pStyle w:val="Paragrafoelenco"/>
        <w:ind w:left="720"/>
        <w:rPr>
          <w:rFonts w:cs="Arial"/>
          <w:b/>
        </w:rPr>
      </w:pPr>
    </w:p>
    <w:p w14:paraId="6F299767" w14:textId="77777777" w:rsidR="00D773BE" w:rsidRPr="00E754E5" w:rsidRDefault="00D773BE" w:rsidP="00D773BE">
      <w:pPr>
        <w:rPr>
          <w:rFonts w:cs="Arial"/>
          <w:b/>
          <w:color w:val="000000"/>
          <w:u w:val="single"/>
        </w:rPr>
      </w:pPr>
      <w:r w:rsidRPr="00A87E01">
        <w:rPr>
          <w:rFonts w:cs="Arial"/>
          <w:b/>
          <w:color w:val="000000"/>
          <w:u w:val="single"/>
        </w:rPr>
        <w:t>Servizi dell’Anagrafe Regionale Sanitaria</w:t>
      </w:r>
    </w:p>
    <w:p w14:paraId="29A243BB" w14:textId="77777777" w:rsidR="00D773BE" w:rsidRPr="00E754E5" w:rsidRDefault="00D773BE" w:rsidP="00D773BE">
      <w:pPr>
        <w:ind w:left="709"/>
        <w:rPr>
          <w:rFonts w:ascii="Helv" w:hAnsi="Helv" w:cs="Helv"/>
          <w:color w:val="000000"/>
        </w:rPr>
      </w:pPr>
      <w:r w:rsidRPr="00E754E5">
        <w:rPr>
          <w:rFonts w:ascii="Helv" w:hAnsi="Helv" w:cs="Helv"/>
          <w:color w:val="000000"/>
        </w:rPr>
        <w:t xml:space="preserve">Prima di dettagliare i Servizi Anagrafici è necessario puntualizzare che la piattaforma ASR-EMPI prevede un opportuno sistema di </w:t>
      </w:r>
      <w:r w:rsidRPr="00E754E5">
        <w:rPr>
          <w:rFonts w:ascii="Helv" w:hAnsi="Helv" w:cs="Helv"/>
          <w:b/>
          <w:color w:val="000000"/>
        </w:rPr>
        <w:t>configurazione dei “nodi cooperanti” con relativa mappatura delle categorie di informazioni sensibili / non sensibili da essi fruibili e trattabili</w:t>
      </w:r>
      <w:r w:rsidRPr="00E754E5">
        <w:rPr>
          <w:rFonts w:ascii="Helv" w:hAnsi="Helv" w:cs="Helv"/>
          <w:color w:val="000000"/>
        </w:rPr>
        <w:t xml:space="preserve">. </w:t>
      </w:r>
    </w:p>
    <w:p w14:paraId="510D1368" w14:textId="77777777" w:rsidR="00D773BE" w:rsidRPr="00E754E5" w:rsidRDefault="00D773BE" w:rsidP="00D773BE">
      <w:pPr>
        <w:ind w:left="709"/>
        <w:rPr>
          <w:lang w:eastAsia="en-US"/>
        </w:rPr>
      </w:pPr>
      <w:r w:rsidRPr="00E754E5">
        <w:rPr>
          <w:rFonts w:ascii="Helv" w:hAnsi="Helv" w:cs="Helv"/>
          <w:color w:val="000000"/>
        </w:rPr>
        <w:t>I</w:t>
      </w:r>
      <w:r w:rsidRPr="00E754E5">
        <w:rPr>
          <w:lang w:eastAsia="en-US"/>
        </w:rPr>
        <w:t>nfatti, anche se potenzialmente lo standard HL7 lo consentirebbe,  il sistema prevede che n</w:t>
      </w:r>
      <w:r w:rsidRPr="00E754E5">
        <w:rPr>
          <w:rFonts w:ascii="Helv" w:hAnsi="Helv" w:cs="Helv"/>
          <w:color w:val="000000"/>
        </w:rPr>
        <w:t xml:space="preserve">ei messaggi non transitino assieme i dati anagrafici e i dati sensibili, in ottemperanza alle vigenti normative in materia di trattamento dati; i dati sensibili transiteranno unicamente nei messaggi da/verso i nodi opportunamente configurati per gestirli (es. le esenzioni potrebbero transitare nei messaggi da/verso ASUR Marche in quanto il nodo stesso è fonte di questo dato, ma non da/verso altri nodi non deputati a gestire dati sanitari come ad es. i Servizi Sociali). </w:t>
      </w:r>
    </w:p>
    <w:p w14:paraId="7DAE58A4" w14:textId="77777777" w:rsidR="00D773BE" w:rsidRPr="00E754E5" w:rsidRDefault="00D773BE" w:rsidP="00D773BE">
      <w:pPr>
        <w:pStyle w:val="Paragrafoelenco"/>
        <w:ind w:left="720"/>
        <w:rPr>
          <w:rFonts w:cs="Arial"/>
          <w:color w:val="000000"/>
        </w:rPr>
      </w:pPr>
      <w:r w:rsidRPr="00E754E5">
        <w:rPr>
          <w:rFonts w:ascii="Helv" w:hAnsi="Helv" w:cs="Helv"/>
          <w:color w:val="000000"/>
        </w:rPr>
        <w:lastRenderedPageBreak/>
        <w:t>Per</w:t>
      </w:r>
      <w:r w:rsidRPr="00E754E5">
        <w:rPr>
          <w:rFonts w:cs="Arial"/>
          <w:color w:val="000000"/>
        </w:rPr>
        <w:t xml:space="preserve"> ogni “nodo” cooperante la piattaforma ASR-EMPI consente quindi la configurazione dei relativi “</w:t>
      </w:r>
      <w:r w:rsidRPr="00E754E5">
        <w:rPr>
          <w:rFonts w:cs="Arial"/>
          <w:b/>
          <w:color w:val="000000"/>
        </w:rPr>
        <w:t>datamart</w:t>
      </w:r>
      <w:r w:rsidRPr="00E754E5">
        <w:rPr>
          <w:rFonts w:cs="Arial"/>
          <w:color w:val="000000"/>
        </w:rPr>
        <w:t>” disponibili. Il livello minimo di risposta prevede comunque il ritorno del codice identificativo regionale e dei cosiddetti Tratti Anagrafici del cittadino.</w:t>
      </w:r>
    </w:p>
    <w:p w14:paraId="248B7FF2" w14:textId="77777777" w:rsidR="00D773BE" w:rsidRPr="00E754E5" w:rsidRDefault="00D773BE" w:rsidP="00D773BE">
      <w:pPr>
        <w:pStyle w:val="Paragrafoelenco"/>
        <w:ind w:left="720"/>
        <w:rPr>
          <w:rFonts w:cs="Arial"/>
          <w:color w:val="000000"/>
        </w:rPr>
      </w:pPr>
      <w:r w:rsidRPr="00E754E5">
        <w:rPr>
          <w:rFonts w:cs="Arial"/>
          <w:color w:val="000000"/>
        </w:rPr>
        <w:t>Si riporta in seguito lo schema dei possibili datamart abilitabili e dei dati di dettaglio in essi contenuti.</w:t>
      </w:r>
    </w:p>
    <w:p w14:paraId="16B81DD7" w14:textId="77777777" w:rsidR="00D773BE" w:rsidRPr="00E754E5" w:rsidRDefault="00D773BE" w:rsidP="00D773BE">
      <w:pPr>
        <w:pStyle w:val="Paragrafoelenco"/>
        <w:ind w:left="720"/>
        <w:rPr>
          <w:rFonts w:cs="Arial"/>
          <w:color w:val="000000"/>
        </w:rPr>
      </w:pPr>
    </w:p>
    <w:tbl>
      <w:tblPr>
        <w:tblStyle w:val="Grigliatabella"/>
        <w:tblW w:w="0" w:type="auto"/>
        <w:tblInd w:w="250" w:type="dxa"/>
        <w:tblLook w:val="04A0" w:firstRow="1" w:lastRow="0" w:firstColumn="1" w:lastColumn="0" w:noHBand="0" w:noVBand="1"/>
      </w:tblPr>
      <w:tblGrid>
        <w:gridCol w:w="2552"/>
        <w:gridCol w:w="6804"/>
      </w:tblGrid>
      <w:tr w:rsidR="00D773BE" w:rsidRPr="00E754E5" w14:paraId="248648E2" w14:textId="77777777" w:rsidTr="00E259E3">
        <w:tc>
          <w:tcPr>
            <w:tcW w:w="2552" w:type="dxa"/>
          </w:tcPr>
          <w:p w14:paraId="305D7A0D" w14:textId="77777777" w:rsidR="00D773BE" w:rsidRPr="00E754E5" w:rsidRDefault="00D773BE" w:rsidP="00A44E0F">
            <w:pPr>
              <w:rPr>
                <w:rFonts w:cs="Arial"/>
                <w:b/>
              </w:rPr>
            </w:pPr>
            <w:r w:rsidRPr="00E754E5">
              <w:rPr>
                <w:rFonts w:cs="Arial"/>
                <w:b/>
              </w:rPr>
              <w:t>Datamart ASR-EMPI</w:t>
            </w:r>
          </w:p>
        </w:tc>
        <w:tc>
          <w:tcPr>
            <w:tcW w:w="6804" w:type="dxa"/>
          </w:tcPr>
          <w:p w14:paraId="0D20205D" w14:textId="77777777" w:rsidR="00D773BE" w:rsidRPr="00E754E5" w:rsidRDefault="00D773BE" w:rsidP="00A44E0F">
            <w:pPr>
              <w:rPr>
                <w:rFonts w:cs="Arial"/>
                <w:b/>
              </w:rPr>
            </w:pPr>
            <w:r w:rsidRPr="00E754E5">
              <w:rPr>
                <w:rFonts w:cs="Arial"/>
                <w:b/>
              </w:rPr>
              <w:t>Dati contenuti</w:t>
            </w:r>
          </w:p>
        </w:tc>
      </w:tr>
      <w:tr w:rsidR="00D773BE" w:rsidRPr="00E754E5" w14:paraId="135FC23B" w14:textId="77777777" w:rsidTr="00E259E3">
        <w:tc>
          <w:tcPr>
            <w:tcW w:w="2552" w:type="dxa"/>
          </w:tcPr>
          <w:p w14:paraId="4EA6C950" w14:textId="77777777" w:rsidR="00D773BE" w:rsidRPr="00E754E5" w:rsidRDefault="00D773BE" w:rsidP="00A44E0F">
            <w:pPr>
              <w:rPr>
                <w:rFonts w:cs="Arial"/>
              </w:rPr>
            </w:pPr>
            <w:r w:rsidRPr="00E754E5">
              <w:rPr>
                <w:rFonts w:cs="Arial"/>
              </w:rPr>
              <w:t>Tratti Anagrafici</w:t>
            </w:r>
          </w:p>
        </w:tc>
        <w:tc>
          <w:tcPr>
            <w:tcW w:w="6804" w:type="dxa"/>
          </w:tcPr>
          <w:p w14:paraId="6F85D947" w14:textId="77777777" w:rsidR="00D773BE" w:rsidRPr="00E754E5" w:rsidRDefault="00D773BE" w:rsidP="00A44E0F">
            <w:pPr>
              <w:rPr>
                <w:rFonts w:cs="Arial"/>
              </w:rPr>
            </w:pPr>
            <w:r w:rsidRPr="00E754E5">
              <w:rPr>
                <w:rFonts w:cs="Arial"/>
              </w:rPr>
              <w:t>DATI ANAGRAFICI (Cognome, Nome, Sesso, Data Nascita)</w:t>
            </w:r>
          </w:p>
          <w:p w14:paraId="7CED631D" w14:textId="77777777" w:rsidR="00D773BE" w:rsidRPr="00E754E5" w:rsidRDefault="00D773BE" w:rsidP="00A44E0F">
            <w:pPr>
              <w:rPr>
                <w:rFonts w:cs="Arial"/>
              </w:rPr>
            </w:pPr>
            <w:r w:rsidRPr="00E754E5">
              <w:rPr>
                <w:rFonts w:cs="Arial"/>
              </w:rPr>
              <w:t>COMUNE NASCITA</w:t>
            </w:r>
          </w:p>
          <w:p w14:paraId="3A004626" w14:textId="77777777" w:rsidR="00D773BE" w:rsidRPr="00E754E5" w:rsidRDefault="00D773BE" w:rsidP="00A44E0F">
            <w:pPr>
              <w:rPr>
                <w:rFonts w:cs="Arial"/>
              </w:rPr>
            </w:pPr>
            <w:r w:rsidRPr="00E754E5">
              <w:rPr>
                <w:rFonts w:cs="Arial"/>
              </w:rPr>
              <w:t>CODICE FISCALE</w:t>
            </w:r>
          </w:p>
          <w:p w14:paraId="378FE7F6" w14:textId="77777777" w:rsidR="00D773BE" w:rsidRPr="00E754E5" w:rsidRDefault="00D773BE" w:rsidP="00A44E0F">
            <w:pPr>
              <w:rPr>
                <w:rFonts w:cs="Arial"/>
              </w:rPr>
            </w:pPr>
            <w:r w:rsidRPr="00E754E5">
              <w:rPr>
                <w:rFonts w:cs="Arial"/>
              </w:rPr>
              <w:t>NAZIONALITA'</w:t>
            </w:r>
          </w:p>
          <w:p w14:paraId="26C29F23" w14:textId="77777777" w:rsidR="00D773BE" w:rsidRPr="00E754E5" w:rsidRDefault="00D773BE" w:rsidP="00A44E0F">
            <w:pPr>
              <w:rPr>
                <w:rFonts w:cs="Arial"/>
              </w:rPr>
            </w:pPr>
            <w:r w:rsidRPr="00E754E5">
              <w:rPr>
                <w:rFonts w:cs="Arial"/>
              </w:rPr>
              <w:t>DECESSO</w:t>
            </w:r>
          </w:p>
        </w:tc>
      </w:tr>
      <w:tr w:rsidR="00D773BE" w:rsidRPr="00E754E5" w14:paraId="5A4A4110" w14:textId="77777777" w:rsidTr="00E259E3">
        <w:tc>
          <w:tcPr>
            <w:tcW w:w="2552" w:type="dxa"/>
          </w:tcPr>
          <w:p w14:paraId="5BAB13F8" w14:textId="77777777" w:rsidR="00D773BE" w:rsidRPr="00E754E5" w:rsidRDefault="00D773BE" w:rsidP="00A44E0F">
            <w:pPr>
              <w:rPr>
                <w:rFonts w:cs="Arial"/>
              </w:rPr>
            </w:pPr>
            <w:r w:rsidRPr="00E754E5">
              <w:rPr>
                <w:rFonts w:cs="Arial"/>
              </w:rPr>
              <w:t>Residenza</w:t>
            </w:r>
          </w:p>
        </w:tc>
        <w:tc>
          <w:tcPr>
            <w:tcW w:w="6804" w:type="dxa"/>
          </w:tcPr>
          <w:p w14:paraId="4D29F652" w14:textId="77777777" w:rsidR="00D773BE" w:rsidRPr="00E754E5" w:rsidRDefault="00D773BE" w:rsidP="00A44E0F">
            <w:pPr>
              <w:rPr>
                <w:rFonts w:cs="Arial"/>
              </w:rPr>
            </w:pPr>
            <w:r w:rsidRPr="00E754E5">
              <w:rPr>
                <w:rFonts w:cs="Arial"/>
              </w:rPr>
              <w:t>INDIRIZZO RESIDENZA</w:t>
            </w:r>
          </w:p>
          <w:p w14:paraId="5DDB90D6" w14:textId="77777777" w:rsidR="00D773BE" w:rsidRPr="00E754E5" w:rsidRDefault="00D773BE" w:rsidP="00A44E0F">
            <w:pPr>
              <w:rPr>
                <w:rFonts w:cs="Arial"/>
              </w:rPr>
            </w:pPr>
            <w:r w:rsidRPr="00E754E5">
              <w:rPr>
                <w:rFonts w:cs="Arial"/>
              </w:rPr>
              <w:t>LOCALITA’ RESIDENZA</w:t>
            </w:r>
          </w:p>
          <w:p w14:paraId="4B5054E8" w14:textId="77777777" w:rsidR="00D773BE" w:rsidRPr="00E754E5" w:rsidRDefault="00D773BE" w:rsidP="00A44E0F">
            <w:pPr>
              <w:rPr>
                <w:rFonts w:cs="Arial"/>
              </w:rPr>
            </w:pPr>
            <w:r w:rsidRPr="00E754E5">
              <w:rPr>
                <w:rFonts w:cs="Arial"/>
              </w:rPr>
              <w:t>COMUNE RESIDENZA</w:t>
            </w:r>
          </w:p>
          <w:p w14:paraId="63D62916" w14:textId="77777777" w:rsidR="00D773BE" w:rsidRPr="00E754E5" w:rsidRDefault="00D773BE" w:rsidP="00A44E0F">
            <w:pPr>
              <w:rPr>
                <w:rFonts w:cs="Arial"/>
              </w:rPr>
            </w:pPr>
            <w:r w:rsidRPr="00E754E5">
              <w:rPr>
                <w:rFonts w:cs="Arial"/>
              </w:rPr>
              <w:t>CAP</w:t>
            </w:r>
          </w:p>
          <w:p w14:paraId="29F324E8" w14:textId="77777777" w:rsidR="00D773BE" w:rsidRPr="00E754E5" w:rsidRDefault="00D773BE" w:rsidP="00A44E0F">
            <w:pPr>
              <w:rPr>
                <w:rFonts w:cs="Arial"/>
              </w:rPr>
            </w:pPr>
            <w:r w:rsidRPr="00E754E5">
              <w:rPr>
                <w:rFonts w:cs="Arial"/>
              </w:rPr>
              <w:t>REGIONE</w:t>
            </w:r>
          </w:p>
          <w:p w14:paraId="6FDBB20B" w14:textId="77777777" w:rsidR="00D773BE" w:rsidRPr="00E754E5" w:rsidRDefault="00D773BE" w:rsidP="00A44E0F">
            <w:pPr>
              <w:rPr>
                <w:rFonts w:cs="Arial"/>
              </w:rPr>
            </w:pPr>
            <w:r w:rsidRPr="00E754E5">
              <w:rPr>
                <w:rFonts w:cs="Arial"/>
              </w:rPr>
              <w:t>PROVINCIA</w:t>
            </w:r>
          </w:p>
        </w:tc>
      </w:tr>
      <w:tr w:rsidR="00D773BE" w:rsidRPr="00E754E5" w14:paraId="7FCEA08E" w14:textId="77777777" w:rsidTr="00E259E3">
        <w:tc>
          <w:tcPr>
            <w:tcW w:w="2552" w:type="dxa"/>
          </w:tcPr>
          <w:p w14:paraId="6DAEE065" w14:textId="77777777" w:rsidR="00D773BE" w:rsidRPr="00E754E5" w:rsidRDefault="00D773BE" w:rsidP="00A44E0F">
            <w:pPr>
              <w:rPr>
                <w:rFonts w:cs="Arial"/>
              </w:rPr>
            </w:pPr>
            <w:r w:rsidRPr="00E754E5">
              <w:rPr>
                <w:rFonts w:cs="Arial"/>
              </w:rPr>
              <w:t>Domicilio</w:t>
            </w:r>
          </w:p>
        </w:tc>
        <w:tc>
          <w:tcPr>
            <w:tcW w:w="6804" w:type="dxa"/>
          </w:tcPr>
          <w:p w14:paraId="68E37DDF" w14:textId="77777777" w:rsidR="00D773BE" w:rsidRPr="00E754E5" w:rsidRDefault="00D773BE" w:rsidP="00A44E0F">
            <w:pPr>
              <w:rPr>
                <w:rFonts w:cs="Arial"/>
              </w:rPr>
            </w:pPr>
            <w:r w:rsidRPr="00E754E5">
              <w:rPr>
                <w:rFonts w:cs="Arial"/>
              </w:rPr>
              <w:t>INDIRIZZO DOMICILIO</w:t>
            </w:r>
          </w:p>
          <w:p w14:paraId="7A60C586" w14:textId="77777777" w:rsidR="00D773BE" w:rsidRPr="00E754E5" w:rsidRDefault="00D773BE" w:rsidP="00A44E0F">
            <w:pPr>
              <w:rPr>
                <w:rFonts w:cs="Arial"/>
              </w:rPr>
            </w:pPr>
            <w:r w:rsidRPr="00E754E5">
              <w:rPr>
                <w:rFonts w:cs="Arial"/>
              </w:rPr>
              <w:t>LOCALITA’ DOMICILIO</w:t>
            </w:r>
          </w:p>
          <w:p w14:paraId="6D86ACFF" w14:textId="77777777" w:rsidR="00D773BE" w:rsidRPr="00E754E5" w:rsidRDefault="00D773BE" w:rsidP="00A44E0F">
            <w:pPr>
              <w:rPr>
                <w:rFonts w:cs="Arial"/>
              </w:rPr>
            </w:pPr>
            <w:r w:rsidRPr="00E754E5">
              <w:rPr>
                <w:rFonts w:cs="Arial"/>
              </w:rPr>
              <w:t>COMUNE DOMICILIO</w:t>
            </w:r>
          </w:p>
          <w:p w14:paraId="62A7B4A3" w14:textId="77777777" w:rsidR="00D773BE" w:rsidRPr="00E754E5" w:rsidRDefault="00D773BE" w:rsidP="00A44E0F">
            <w:pPr>
              <w:rPr>
                <w:rFonts w:cs="Arial"/>
              </w:rPr>
            </w:pPr>
            <w:r w:rsidRPr="00E754E5">
              <w:rPr>
                <w:rFonts w:cs="Arial"/>
              </w:rPr>
              <w:t>CAP</w:t>
            </w:r>
          </w:p>
          <w:p w14:paraId="56C9B0BF" w14:textId="77777777" w:rsidR="00D773BE" w:rsidRPr="00E754E5" w:rsidRDefault="00D773BE" w:rsidP="00A44E0F">
            <w:pPr>
              <w:rPr>
                <w:rFonts w:cs="Arial"/>
              </w:rPr>
            </w:pPr>
            <w:r w:rsidRPr="00E754E5">
              <w:rPr>
                <w:rFonts w:cs="Arial"/>
              </w:rPr>
              <w:t>REGIONE</w:t>
            </w:r>
          </w:p>
          <w:p w14:paraId="128E7FEF" w14:textId="77777777" w:rsidR="00D773BE" w:rsidRPr="00E754E5" w:rsidRDefault="00D773BE" w:rsidP="00A44E0F">
            <w:pPr>
              <w:rPr>
                <w:rFonts w:cs="Arial"/>
              </w:rPr>
            </w:pPr>
            <w:r w:rsidRPr="00E754E5">
              <w:rPr>
                <w:rFonts w:cs="Arial"/>
              </w:rPr>
              <w:t>PROVINCIA</w:t>
            </w:r>
          </w:p>
        </w:tc>
      </w:tr>
      <w:tr w:rsidR="00D773BE" w:rsidRPr="00E754E5" w14:paraId="1F8D75DB" w14:textId="77777777" w:rsidTr="00E259E3">
        <w:tc>
          <w:tcPr>
            <w:tcW w:w="2552" w:type="dxa"/>
          </w:tcPr>
          <w:p w14:paraId="34F25249" w14:textId="77777777" w:rsidR="00D773BE" w:rsidRPr="00E754E5" w:rsidRDefault="00D773BE" w:rsidP="00A44E0F">
            <w:pPr>
              <w:rPr>
                <w:rFonts w:cs="Arial"/>
              </w:rPr>
            </w:pPr>
            <w:r w:rsidRPr="00E754E5">
              <w:rPr>
                <w:rFonts w:cs="Arial"/>
              </w:rPr>
              <w:t>Telefono</w:t>
            </w:r>
          </w:p>
        </w:tc>
        <w:tc>
          <w:tcPr>
            <w:tcW w:w="6804" w:type="dxa"/>
          </w:tcPr>
          <w:p w14:paraId="4F4B872C" w14:textId="77777777" w:rsidR="00D773BE" w:rsidRPr="00E754E5" w:rsidRDefault="00D773BE" w:rsidP="00A44E0F">
            <w:pPr>
              <w:rPr>
                <w:rFonts w:cs="Arial"/>
              </w:rPr>
            </w:pPr>
            <w:r w:rsidRPr="00E754E5">
              <w:rPr>
                <w:rFonts w:cs="Arial"/>
              </w:rPr>
              <w:t>RECAPITI TELEFONICI (max 2)</w:t>
            </w:r>
          </w:p>
        </w:tc>
      </w:tr>
      <w:tr w:rsidR="00D773BE" w:rsidRPr="00E754E5" w14:paraId="18472A0C" w14:textId="77777777" w:rsidTr="00E259E3">
        <w:tc>
          <w:tcPr>
            <w:tcW w:w="2552" w:type="dxa"/>
          </w:tcPr>
          <w:p w14:paraId="10EF285B" w14:textId="77777777" w:rsidR="00D773BE" w:rsidRPr="00E754E5" w:rsidRDefault="00D773BE" w:rsidP="00A44E0F">
            <w:pPr>
              <w:rPr>
                <w:rFonts w:cs="Arial"/>
              </w:rPr>
            </w:pPr>
            <w:r w:rsidRPr="00E754E5">
              <w:rPr>
                <w:rFonts w:cs="Arial"/>
              </w:rPr>
              <w:t>Attributi</w:t>
            </w:r>
          </w:p>
        </w:tc>
        <w:tc>
          <w:tcPr>
            <w:tcW w:w="6804" w:type="dxa"/>
          </w:tcPr>
          <w:p w14:paraId="41EBDDB6" w14:textId="77777777" w:rsidR="00D773BE" w:rsidRPr="00E754E5" w:rsidRDefault="00D773BE" w:rsidP="00A44E0F">
            <w:pPr>
              <w:rPr>
                <w:rFonts w:cs="Arial"/>
              </w:rPr>
            </w:pPr>
            <w:r w:rsidRPr="00E754E5">
              <w:rPr>
                <w:rFonts w:cs="Arial"/>
              </w:rPr>
              <w:t>STATO CIVILE</w:t>
            </w:r>
          </w:p>
          <w:p w14:paraId="10A560DE" w14:textId="77777777" w:rsidR="00D773BE" w:rsidRPr="00E754E5" w:rsidRDefault="00D773BE" w:rsidP="00A44E0F">
            <w:pPr>
              <w:rPr>
                <w:rFonts w:cs="Arial"/>
              </w:rPr>
            </w:pPr>
            <w:r w:rsidRPr="00E754E5">
              <w:rPr>
                <w:rFonts w:cs="Arial"/>
              </w:rPr>
              <w:t>PROFESSIONE</w:t>
            </w:r>
          </w:p>
          <w:p w14:paraId="3381DEA5" w14:textId="77777777" w:rsidR="00D773BE" w:rsidRPr="00E754E5" w:rsidRDefault="00D773BE" w:rsidP="00A44E0F">
            <w:pPr>
              <w:rPr>
                <w:rFonts w:cs="Arial"/>
              </w:rPr>
            </w:pPr>
            <w:r w:rsidRPr="00E754E5">
              <w:rPr>
                <w:rFonts w:cs="Arial"/>
              </w:rPr>
              <w:t>TITOLO DI STUDIO</w:t>
            </w:r>
          </w:p>
        </w:tc>
      </w:tr>
      <w:tr w:rsidR="00D773BE" w:rsidRPr="00E754E5" w14:paraId="5AE8DC8B" w14:textId="77777777" w:rsidTr="00E259E3">
        <w:tc>
          <w:tcPr>
            <w:tcW w:w="2552" w:type="dxa"/>
          </w:tcPr>
          <w:p w14:paraId="7D24DA7C" w14:textId="77777777" w:rsidR="00D773BE" w:rsidRPr="00E754E5" w:rsidRDefault="00D773BE" w:rsidP="00A44E0F">
            <w:pPr>
              <w:rPr>
                <w:rFonts w:cs="Arial"/>
              </w:rPr>
            </w:pPr>
            <w:r w:rsidRPr="00E754E5">
              <w:rPr>
                <w:rFonts w:cs="Arial"/>
              </w:rPr>
              <w:t>Assistenza</w:t>
            </w:r>
          </w:p>
        </w:tc>
        <w:tc>
          <w:tcPr>
            <w:tcW w:w="6804" w:type="dxa"/>
          </w:tcPr>
          <w:p w14:paraId="09DEB5DF" w14:textId="77777777" w:rsidR="00D773BE" w:rsidRPr="00E754E5" w:rsidRDefault="00D773BE" w:rsidP="00A44E0F">
            <w:pPr>
              <w:rPr>
                <w:rFonts w:cs="Arial"/>
              </w:rPr>
            </w:pPr>
            <w:r w:rsidRPr="00E754E5">
              <w:rPr>
                <w:rFonts w:cs="Arial"/>
              </w:rPr>
              <w:t>ASL RESIDENZA</w:t>
            </w:r>
          </w:p>
          <w:p w14:paraId="3FF3D200" w14:textId="77777777" w:rsidR="00D773BE" w:rsidRPr="00E754E5" w:rsidRDefault="00D773BE" w:rsidP="00A44E0F">
            <w:pPr>
              <w:rPr>
                <w:rFonts w:cs="Arial"/>
              </w:rPr>
            </w:pPr>
            <w:r w:rsidRPr="00E754E5">
              <w:rPr>
                <w:rFonts w:cs="Arial"/>
              </w:rPr>
              <w:t>ASL ASSISTENZA</w:t>
            </w:r>
          </w:p>
          <w:p w14:paraId="07CC275D" w14:textId="77777777" w:rsidR="00D773BE" w:rsidRPr="00E754E5" w:rsidRDefault="00D773BE" w:rsidP="00A44E0F">
            <w:pPr>
              <w:rPr>
                <w:rFonts w:cs="Arial"/>
              </w:rPr>
            </w:pPr>
            <w:r w:rsidRPr="00E754E5">
              <w:rPr>
                <w:rFonts w:cs="Arial"/>
              </w:rPr>
              <w:t>TESSERA SANITARIA</w:t>
            </w:r>
          </w:p>
          <w:p w14:paraId="3E0EDAB3" w14:textId="77777777" w:rsidR="00D773BE" w:rsidRPr="00E754E5" w:rsidRDefault="00D773BE" w:rsidP="00A44E0F">
            <w:pPr>
              <w:rPr>
                <w:rFonts w:cs="Arial"/>
              </w:rPr>
            </w:pPr>
            <w:r w:rsidRPr="00E754E5">
              <w:rPr>
                <w:rFonts w:cs="Arial"/>
              </w:rPr>
              <w:t>SCADENZA TESSERA SANITARIA</w:t>
            </w:r>
          </w:p>
        </w:tc>
      </w:tr>
      <w:tr w:rsidR="00D773BE" w:rsidRPr="00E754E5" w14:paraId="1F1F366E" w14:textId="77777777" w:rsidTr="00E259E3">
        <w:tc>
          <w:tcPr>
            <w:tcW w:w="2552" w:type="dxa"/>
          </w:tcPr>
          <w:p w14:paraId="3261A055" w14:textId="77777777" w:rsidR="00D773BE" w:rsidRPr="00E754E5" w:rsidRDefault="00D773BE" w:rsidP="00A44E0F">
            <w:pPr>
              <w:rPr>
                <w:rFonts w:cs="Arial"/>
              </w:rPr>
            </w:pPr>
            <w:r w:rsidRPr="00E754E5">
              <w:rPr>
                <w:rFonts w:cs="Arial"/>
              </w:rPr>
              <w:t>Medico</w:t>
            </w:r>
          </w:p>
        </w:tc>
        <w:tc>
          <w:tcPr>
            <w:tcW w:w="6804" w:type="dxa"/>
          </w:tcPr>
          <w:p w14:paraId="66509C91" w14:textId="77777777" w:rsidR="00D773BE" w:rsidRPr="00E754E5" w:rsidRDefault="00D773BE" w:rsidP="00A44E0F">
            <w:pPr>
              <w:rPr>
                <w:rFonts w:cs="Arial"/>
              </w:rPr>
            </w:pPr>
            <w:r w:rsidRPr="00E754E5">
              <w:rPr>
                <w:rFonts w:cs="Arial"/>
              </w:rPr>
              <w:t>Ultimo MEDICO DI BASE (MMG/PLS) scelto</w:t>
            </w:r>
          </w:p>
          <w:p w14:paraId="3D934FA7" w14:textId="77777777" w:rsidR="00D773BE" w:rsidRPr="00E754E5" w:rsidRDefault="00D773BE" w:rsidP="00A44E0F">
            <w:pPr>
              <w:rPr>
                <w:rFonts w:cs="Arial"/>
              </w:rPr>
            </w:pPr>
            <w:r w:rsidRPr="00E754E5">
              <w:rPr>
                <w:rFonts w:cs="Arial"/>
              </w:rPr>
              <w:t>DATA DECORRENZA SCELTA</w:t>
            </w:r>
          </w:p>
          <w:p w14:paraId="57637F80" w14:textId="77777777" w:rsidR="00D773BE" w:rsidRPr="00E754E5" w:rsidRDefault="00D773BE" w:rsidP="00A44E0F">
            <w:pPr>
              <w:rPr>
                <w:rFonts w:cs="Arial"/>
              </w:rPr>
            </w:pPr>
            <w:r w:rsidRPr="00E754E5">
              <w:rPr>
                <w:rFonts w:cs="Arial"/>
              </w:rPr>
              <w:t>DATA REVOCA</w:t>
            </w:r>
          </w:p>
        </w:tc>
      </w:tr>
      <w:tr w:rsidR="00D773BE" w:rsidRPr="00E754E5" w14:paraId="784BA6B3" w14:textId="77777777" w:rsidTr="00E259E3">
        <w:tc>
          <w:tcPr>
            <w:tcW w:w="2552" w:type="dxa"/>
          </w:tcPr>
          <w:p w14:paraId="0B77E724" w14:textId="77777777" w:rsidR="00D773BE" w:rsidRPr="00E754E5" w:rsidRDefault="00D773BE" w:rsidP="00A44E0F">
            <w:pPr>
              <w:rPr>
                <w:rFonts w:cs="Arial"/>
              </w:rPr>
            </w:pPr>
            <w:r w:rsidRPr="00E754E5">
              <w:rPr>
                <w:rFonts w:cs="Arial"/>
              </w:rPr>
              <w:t>Esenzioni</w:t>
            </w:r>
          </w:p>
          <w:p w14:paraId="11EB0701" w14:textId="77777777" w:rsidR="00D773BE" w:rsidRPr="00E754E5" w:rsidRDefault="00D773BE" w:rsidP="00A44E0F">
            <w:pPr>
              <w:rPr>
                <w:rFonts w:cs="Arial"/>
                <w:b/>
              </w:rPr>
            </w:pPr>
            <w:r w:rsidRPr="00E754E5">
              <w:rPr>
                <w:rFonts w:cs="Arial"/>
                <w:b/>
              </w:rPr>
              <w:t>[DATI SENSIBILI]</w:t>
            </w:r>
          </w:p>
        </w:tc>
        <w:tc>
          <w:tcPr>
            <w:tcW w:w="6804" w:type="dxa"/>
          </w:tcPr>
          <w:p w14:paraId="00786A50" w14:textId="77777777" w:rsidR="00D773BE" w:rsidRPr="00E754E5" w:rsidRDefault="00D773BE" w:rsidP="00A44E0F">
            <w:pPr>
              <w:rPr>
                <w:rFonts w:cs="Arial"/>
              </w:rPr>
            </w:pPr>
            <w:r w:rsidRPr="00E754E5">
              <w:rPr>
                <w:rFonts w:cs="Arial"/>
              </w:rPr>
              <w:t>ESENZIONI PER PATOLOGIA (Codici e relativa scadenza)</w:t>
            </w:r>
          </w:p>
          <w:p w14:paraId="26933457" w14:textId="77777777" w:rsidR="00D773BE" w:rsidRPr="00E754E5" w:rsidRDefault="00D773BE" w:rsidP="00A44E0F">
            <w:pPr>
              <w:rPr>
                <w:rFonts w:cs="Arial"/>
              </w:rPr>
            </w:pPr>
            <w:r w:rsidRPr="00E754E5">
              <w:rPr>
                <w:rFonts w:cs="Arial"/>
              </w:rPr>
              <w:t>ESENZIONE PER REDDITO (ultima rilevata)</w:t>
            </w:r>
          </w:p>
        </w:tc>
      </w:tr>
      <w:tr w:rsidR="00D773BE" w:rsidRPr="00E754E5" w14:paraId="1C67163E" w14:textId="77777777" w:rsidTr="00E259E3">
        <w:tc>
          <w:tcPr>
            <w:tcW w:w="2552" w:type="dxa"/>
          </w:tcPr>
          <w:p w14:paraId="0947161B" w14:textId="77777777" w:rsidR="00D773BE" w:rsidRPr="00E754E5" w:rsidRDefault="00D773BE" w:rsidP="00A44E0F">
            <w:pPr>
              <w:rPr>
                <w:rFonts w:cs="Arial"/>
              </w:rPr>
            </w:pPr>
            <w:r w:rsidRPr="00E754E5">
              <w:rPr>
                <w:rFonts w:cs="Arial"/>
              </w:rPr>
              <w:t>TEAM</w:t>
            </w:r>
          </w:p>
        </w:tc>
        <w:tc>
          <w:tcPr>
            <w:tcW w:w="6804" w:type="dxa"/>
          </w:tcPr>
          <w:p w14:paraId="0727C96D" w14:textId="77777777" w:rsidR="00D773BE" w:rsidRPr="00E754E5" w:rsidRDefault="00D773BE" w:rsidP="00A44E0F">
            <w:pPr>
              <w:rPr>
                <w:rFonts w:cs="Arial"/>
              </w:rPr>
            </w:pPr>
            <w:r w:rsidRPr="00E754E5">
              <w:rPr>
                <w:rFonts w:cs="Arial"/>
              </w:rPr>
              <w:t>Dati supportati dalla carta TEAM rilasciata da MEF / SistemaTS (PIN, CIN, Istituzione, Nazione, Data scadenza)</w:t>
            </w:r>
          </w:p>
        </w:tc>
      </w:tr>
      <w:tr w:rsidR="00D773BE" w:rsidRPr="00E754E5" w14:paraId="0E8E6D66" w14:textId="77777777" w:rsidTr="00E259E3">
        <w:tc>
          <w:tcPr>
            <w:tcW w:w="2552" w:type="dxa"/>
          </w:tcPr>
          <w:p w14:paraId="39CD127A" w14:textId="77777777" w:rsidR="00D773BE" w:rsidRPr="00E754E5" w:rsidRDefault="00D773BE" w:rsidP="00A44E0F">
            <w:pPr>
              <w:rPr>
                <w:rFonts w:cs="Arial"/>
              </w:rPr>
            </w:pPr>
            <w:r w:rsidRPr="00E754E5">
              <w:rPr>
                <w:rFonts w:cs="Arial"/>
              </w:rPr>
              <w:t>STP</w:t>
            </w:r>
          </w:p>
        </w:tc>
        <w:tc>
          <w:tcPr>
            <w:tcW w:w="6804" w:type="dxa"/>
          </w:tcPr>
          <w:p w14:paraId="0B4AB6E1" w14:textId="77777777" w:rsidR="00D773BE" w:rsidRPr="00E754E5" w:rsidRDefault="00D773BE" w:rsidP="00A44E0F">
            <w:pPr>
              <w:rPr>
                <w:rFonts w:cs="Arial"/>
              </w:rPr>
            </w:pPr>
            <w:r w:rsidRPr="00E754E5">
              <w:rPr>
                <w:rFonts w:cs="Arial"/>
              </w:rPr>
              <w:t>Ultimo CODICE STP rilevato</w:t>
            </w:r>
          </w:p>
          <w:p w14:paraId="4C568013" w14:textId="77777777" w:rsidR="00D773BE" w:rsidRPr="00E754E5" w:rsidRDefault="00D773BE" w:rsidP="00A44E0F">
            <w:pPr>
              <w:rPr>
                <w:rFonts w:cs="Arial"/>
              </w:rPr>
            </w:pPr>
            <w:r w:rsidRPr="00E754E5">
              <w:rPr>
                <w:rFonts w:cs="Arial"/>
              </w:rPr>
              <w:lastRenderedPageBreak/>
              <w:t>DATA RILASCIO</w:t>
            </w:r>
          </w:p>
          <w:p w14:paraId="2D7C246E" w14:textId="77777777" w:rsidR="00D773BE" w:rsidRPr="00E754E5" w:rsidRDefault="00D773BE" w:rsidP="00A44E0F">
            <w:pPr>
              <w:rPr>
                <w:rFonts w:cs="Arial"/>
              </w:rPr>
            </w:pPr>
            <w:r w:rsidRPr="00E754E5">
              <w:rPr>
                <w:rFonts w:cs="Arial"/>
              </w:rPr>
              <w:t>INDIGENZA</w:t>
            </w:r>
          </w:p>
        </w:tc>
      </w:tr>
    </w:tbl>
    <w:p w14:paraId="0907A8F1" w14:textId="77777777" w:rsidR="00D773BE" w:rsidRPr="00E754E5" w:rsidRDefault="00D773BE" w:rsidP="00D773BE">
      <w:pPr>
        <w:pStyle w:val="Paragrafoelenco"/>
        <w:ind w:left="720"/>
        <w:rPr>
          <w:rFonts w:cs="Arial"/>
          <w:color w:val="000000"/>
        </w:rPr>
      </w:pPr>
    </w:p>
    <w:p w14:paraId="05E8D296" w14:textId="77777777" w:rsidR="00D773BE" w:rsidRPr="00E754E5" w:rsidRDefault="00D773BE" w:rsidP="00D773BE">
      <w:pPr>
        <w:pStyle w:val="Paragrafoelenco"/>
        <w:numPr>
          <w:ilvl w:val="0"/>
          <w:numId w:val="20"/>
        </w:numPr>
        <w:rPr>
          <w:rFonts w:cs="Arial"/>
          <w:b/>
          <w:color w:val="000000"/>
        </w:rPr>
      </w:pPr>
      <w:r w:rsidRPr="00E754E5">
        <w:rPr>
          <w:rFonts w:cs="Arial"/>
          <w:b/>
          <w:color w:val="000000"/>
        </w:rPr>
        <w:t>Ricerca anagrafica assistito multimodale</w:t>
      </w:r>
    </w:p>
    <w:p w14:paraId="4FE37E56" w14:textId="77777777" w:rsidR="00D773BE" w:rsidRPr="00E754E5" w:rsidRDefault="00D773BE" w:rsidP="00D773BE">
      <w:pPr>
        <w:pStyle w:val="Paragrafoelenco"/>
        <w:ind w:left="720"/>
        <w:rPr>
          <w:rFonts w:cs="Arial"/>
          <w:color w:val="000000"/>
        </w:rPr>
      </w:pPr>
      <w:r w:rsidRPr="00E754E5">
        <w:rPr>
          <w:rFonts w:cs="Arial"/>
          <w:color w:val="000000"/>
        </w:rPr>
        <w:t>L’anagrafe sanitaria regionale ASR-EMPI espone un servizio di interrogazione che prevede le seguenti modalità di ricerca :</w:t>
      </w:r>
    </w:p>
    <w:p w14:paraId="65728BC5" w14:textId="77777777" w:rsidR="00D773BE" w:rsidRPr="00E754E5" w:rsidRDefault="00D773BE" w:rsidP="00D773BE">
      <w:pPr>
        <w:pStyle w:val="Paragrafoelenco"/>
        <w:numPr>
          <w:ilvl w:val="1"/>
          <w:numId w:val="34"/>
        </w:numPr>
        <w:autoSpaceDE w:val="0"/>
        <w:autoSpaceDN w:val="0"/>
        <w:adjustRightInd w:val="0"/>
        <w:spacing w:before="0"/>
        <w:rPr>
          <w:rFonts w:cs="Arial"/>
        </w:rPr>
      </w:pPr>
      <w:r w:rsidRPr="00E754E5">
        <w:rPr>
          <w:rFonts w:cs="Arial"/>
        </w:rPr>
        <w:t>Codici identificativi (Codice Identificativo Regionale o Codice identificativo Locale del nodo richiedente)</w:t>
      </w:r>
    </w:p>
    <w:p w14:paraId="7668FF4C" w14:textId="77777777" w:rsidR="00D773BE" w:rsidRPr="00E754E5" w:rsidRDefault="00D773BE" w:rsidP="00D773BE">
      <w:pPr>
        <w:pStyle w:val="Paragrafoelenco"/>
        <w:numPr>
          <w:ilvl w:val="1"/>
          <w:numId w:val="34"/>
        </w:numPr>
        <w:autoSpaceDE w:val="0"/>
        <w:autoSpaceDN w:val="0"/>
        <w:adjustRightInd w:val="0"/>
        <w:spacing w:before="0"/>
        <w:rPr>
          <w:rFonts w:cs="Arial"/>
        </w:rPr>
      </w:pPr>
      <w:r w:rsidRPr="00E754E5">
        <w:rPr>
          <w:rFonts w:cs="Arial"/>
        </w:rPr>
        <w:t>Codice Fiscale</w:t>
      </w:r>
    </w:p>
    <w:p w14:paraId="3516F4AE" w14:textId="77777777" w:rsidR="00D773BE" w:rsidRPr="00E754E5" w:rsidRDefault="00D773BE" w:rsidP="00D773BE">
      <w:pPr>
        <w:pStyle w:val="Paragrafoelenco"/>
        <w:numPr>
          <w:ilvl w:val="1"/>
          <w:numId w:val="34"/>
        </w:numPr>
        <w:autoSpaceDE w:val="0"/>
        <w:autoSpaceDN w:val="0"/>
        <w:adjustRightInd w:val="0"/>
        <w:spacing w:before="0"/>
        <w:rPr>
          <w:rFonts w:cs="Arial"/>
        </w:rPr>
      </w:pPr>
      <w:r w:rsidRPr="00E754E5">
        <w:rPr>
          <w:rFonts w:cs="Arial"/>
        </w:rPr>
        <w:t xml:space="preserve">Cognome e Nome, Sesso, Data Nascita, Comune di Nascita </w:t>
      </w:r>
    </w:p>
    <w:p w14:paraId="4CB58A9B" w14:textId="77777777" w:rsidR="00D773BE" w:rsidRPr="00E754E5" w:rsidRDefault="00D773BE" w:rsidP="00D773BE">
      <w:pPr>
        <w:pStyle w:val="Paragrafoelenco"/>
        <w:numPr>
          <w:ilvl w:val="1"/>
          <w:numId w:val="34"/>
        </w:numPr>
        <w:autoSpaceDE w:val="0"/>
        <w:autoSpaceDN w:val="0"/>
        <w:adjustRightInd w:val="0"/>
        <w:spacing w:before="0"/>
        <w:rPr>
          <w:rFonts w:cs="Arial"/>
        </w:rPr>
      </w:pPr>
      <w:r w:rsidRPr="00E754E5">
        <w:rPr>
          <w:rFonts w:cs="Arial"/>
        </w:rPr>
        <w:t>Cognome e Nome [opzionali Sesso, Data Nascita, Comune Nascita o Comune Residenza]</w:t>
      </w:r>
    </w:p>
    <w:p w14:paraId="6B933C84" w14:textId="77777777" w:rsidR="00D773BE" w:rsidRPr="00E754E5" w:rsidRDefault="00D773BE" w:rsidP="00D773BE">
      <w:pPr>
        <w:pStyle w:val="Paragrafoelenco"/>
        <w:numPr>
          <w:ilvl w:val="1"/>
          <w:numId w:val="34"/>
        </w:numPr>
        <w:autoSpaceDE w:val="0"/>
        <w:autoSpaceDN w:val="0"/>
        <w:adjustRightInd w:val="0"/>
        <w:spacing w:before="0"/>
        <w:rPr>
          <w:rFonts w:cs="Arial"/>
        </w:rPr>
      </w:pPr>
      <w:r w:rsidRPr="00E754E5">
        <w:rPr>
          <w:rFonts w:ascii="Helv" w:hAnsi="Helv" w:cs="Helv"/>
          <w:color w:val="000000"/>
        </w:rPr>
        <w:t>Cognome/Nome con funzione like%</w:t>
      </w:r>
    </w:p>
    <w:p w14:paraId="0A85767D" w14:textId="77777777" w:rsidR="00D773BE" w:rsidRPr="00E754E5" w:rsidRDefault="00D773BE" w:rsidP="00D773BE">
      <w:pPr>
        <w:pStyle w:val="Paragrafoelenco"/>
        <w:numPr>
          <w:ilvl w:val="1"/>
          <w:numId w:val="34"/>
        </w:numPr>
        <w:autoSpaceDE w:val="0"/>
        <w:autoSpaceDN w:val="0"/>
        <w:adjustRightInd w:val="0"/>
        <w:spacing w:before="0"/>
        <w:rPr>
          <w:rFonts w:cs="Arial"/>
        </w:rPr>
      </w:pPr>
      <w:r w:rsidRPr="00E754E5">
        <w:rPr>
          <w:rFonts w:cs="Arial"/>
        </w:rPr>
        <w:t>Codice STP/ENI</w:t>
      </w:r>
    </w:p>
    <w:p w14:paraId="3D1F477E" w14:textId="77777777" w:rsidR="00D773BE" w:rsidRPr="00E754E5" w:rsidRDefault="00D773BE" w:rsidP="00D773BE">
      <w:pPr>
        <w:pStyle w:val="Paragrafoelenco"/>
        <w:ind w:left="720"/>
        <w:rPr>
          <w:rFonts w:cs="Arial"/>
          <w:color w:val="000000"/>
        </w:rPr>
      </w:pPr>
      <w:r w:rsidRPr="00E754E5">
        <w:rPr>
          <w:rFonts w:cs="Arial"/>
          <w:color w:val="000000"/>
        </w:rPr>
        <w:t>I criteri di selezione sopra riportati possono essere eventualmente integrati da una “data/periodo di riferimento” per dare profondità storica alla ricerca.</w:t>
      </w:r>
    </w:p>
    <w:p w14:paraId="74067B72" w14:textId="77777777" w:rsidR="00D773BE" w:rsidRPr="00E754E5" w:rsidRDefault="00D773BE" w:rsidP="00D773BE">
      <w:pPr>
        <w:pStyle w:val="Paragrafoelenco"/>
        <w:ind w:left="720"/>
        <w:rPr>
          <w:rFonts w:cs="Arial"/>
          <w:color w:val="000000"/>
        </w:rPr>
      </w:pPr>
      <w:r w:rsidRPr="00E754E5">
        <w:rPr>
          <w:rFonts w:cs="Arial"/>
        </w:rPr>
        <w:t>Il servizio è stato previsto e specificato al par. 4.2.1 “Servizio di Ricerca Anagrafica”.</w:t>
      </w:r>
    </w:p>
    <w:p w14:paraId="37BAB9FA" w14:textId="77777777" w:rsidR="00D773BE" w:rsidRPr="00E754E5" w:rsidRDefault="00D773BE" w:rsidP="00D773BE">
      <w:pPr>
        <w:pStyle w:val="Paragrafoelenco"/>
        <w:numPr>
          <w:ilvl w:val="0"/>
          <w:numId w:val="20"/>
        </w:numPr>
        <w:rPr>
          <w:rFonts w:cs="Arial"/>
          <w:b/>
          <w:color w:val="000000"/>
        </w:rPr>
      </w:pPr>
      <w:r w:rsidRPr="00E754E5">
        <w:rPr>
          <w:rFonts w:cs="Arial"/>
          <w:b/>
          <w:color w:val="000000"/>
        </w:rPr>
        <w:t>Aggiornamento/Censimento anagrafica</w:t>
      </w:r>
    </w:p>
    <w:p w14:paraId="117D8583" w14:textId="77777777" w:rsidR="00D773BE" w:rsidRPr="00E754E5" w:rsidRDefault="00D773BE" w:rsidP="00D773BE">
      <w:pPr>
        <w:pStyle w:val="Paragrafoelenco"/>
        <w:ind w:left="720"/>
        <w:rPr>
          <w:rFonts w:cs="Arial"/>
          <w:color w:val="000000"/>
        </w:rPr>
      </w:pPr>
      <w:r w:rsidRPr="00E754E5">
        <w:rPr>
          <w:rFonts w:cs="Arial"/>
        </w:rPr>
        <w:t>Il servizio è stato previsto e specificato ai par. 4.2.2 “Servizio di Censimento di nuova anagrafica” e par. 4.2.3 “Aggiornamento di una anagrafica”.</w:t>
      </w:r>
    </w:p>
    <w:p w14:paraId="1777B654" w14:textId="77777777" w:rsidR="00D773BE" w:rsidRPr="00A87E01" w:rsidRDefault="00D773BE" w:rsidP="00D773BE">
      <w:pPr>
        <w:pStyle w:val="Paragrafoelenco"/>
        <w:numPr>
          <w:ilvl w:val="0"/>
          <w:numId w:val="20"/>
        </w:numPr>
        <w:rPr>
          <w:rFonts w:cs="Arial"/>
          <w:b/>
          <w:color w:val="000000"/>
        </w:rPr>
      </w:pPr>
      <w:r w:rsidRPr="00A87E01">
        <w:rPr>
          <w:rFonts w:cs="Arial"/>
          <w:b/>
          <w:color w:val="000000"/>
        </w:rPr>
        <w:t>Ricerca anagrafica generalizzata (cataloghi)</w:t>
      </w:r>
    </w:p>
    <w:p w14:paraId="669A6FC8" w14:textId="77777777" w:rsidR="00D773BE" w:rsidRPr="00E754E5" w:rsidRDefault="00D773BE" w:rsidP="00D773BE">
      <w:pPr>
        <w:pStyle w:val="Paragrafoelenco"/>
        <w:ind w:left="720"/>
      </w:pPr>
      <w:r w:rsidRPr="00E754E5">
        <w:t xml:space="preserve">La piattaforma regionale ASR-EMPI si occuperà di reperire dalle fonti opportune una serie di </w:t>
      </w:r>
      <w:r w:rsidRPr="00E754E5">
        <w:rPr>
          <w:b/>
        </w:rPr>
        <w:t>cataloghi regionali</w:t>
      </w:r>
      <w:r w:rsidRPr="00E754E5">
        <w:t xml:space="preserve"> e di renderli fruibili a livello centralizzato mediante appositi servizi di notifica delle variazioni occorse agli stessi. </w:t>
      </w:r>
    </w:p>
    <w:p w14:paraId="4DBF3F7F" w14:textId="77777777" w:rsidR="00D773BE" w:rsidRPr="00E754E5" w:rsidRDefault="00D773BE" w:rsidP="00D773BE">
      <w:pPr>
        <w:pStyle w:val="Paragrafoelenco"/>
        <w:ind w:left="720"/>
        <w:rPr>
          <w:rFonts w:cs="Arial"/>
          <w:color w:val="000000"/>
        </w:rPr>
      </w:pPr>
      <w:r w:rsidRPr="00E754E5">
        <w:rPr>
          <w:rFonts w:cs="Arial"/>
        </w:rPr>
        <w:t>Il servizio è stato previsto e specificato ai parr. 4.2.6 e 4.2.7 “Aggiornamento cataloghi centralizzati” e “Notifica variazione catalogo”.</w:t>
      </w:r>
    </w:p>
    <w:p w14:paraId="3CF3BDEF" w14:textId="77777777" w:rsidR="00D773BE" w:rsidRPr="00E754E5" w:rsidRDefault="00D773BE" w:rsidP="00D773BE">
      <w:pPr>
        <w:pStyle w:val="Paragrafoelenco"/>
        <w:ind w:left="720"/>
      </w:pPr>
      <w:r w:rsidRPr="00A87E01">
        <w:t xml:space="preserve">I cataloghi gestiti dal sistema sono identificati e descritti in apposito allegato a questo documento denominato </w:t>
      </w:r>
      <w:r w:rsidRPr="00A87E01">
        <w:rPr>
          <w:i/>
        </w:rPr>
        <w:t>IN1_Interfacce_Applicative_Allegato_Cataloghi_ASR-EMPI</w:t>
      </w:r>
      <w:r w:rsidRPr="00A87E01">
        <w:t>. Va considerato che in via</w:t>
      </w:r>
      <w:r w:rsidRPr="00E754E5">
        <w:t xml:space="preserve"> temporanea i cataloghi con “fonte ISTAT” verranno reperiti dalla piattaforma ARCA di ASUR Marche, in attesa che Regione Marche definisca un “gestore” regionale istituzionale del dato proveniente da ISTAT.</w:t>
      </w:r>
    </w:p>
    <w:p w14:paraId="6DCA48A5" w14:textId="77777777" w:rsidR="00D773BE" w:rsidRPr="00E754E5" w:rsidRDefault="00D773BE" w:rsidP="00D773BE">
      <w:pPr>
        <w:pStyle w:val="Paragrafoelenco"/>
        <w:numPr>
          <w:ilvl w:val="0"/>
          <w:numId w:val="20"/>
        </w:numPr>
        <w:rPr>
          <w:rFonts w:cs="Arial"/>
          <w:b/>
          <w:color w:val="000000"/>
        </w:rPr>
      </w:pPr>
      <w:r w:rsidRPr="00E754E5">
        <w:rPr>
          <w:rFonts w:cs="Arial"/>
          <w:b/>
          <w:color w:val="000000"/>
        </w:rPr>
        <w:t>Popolamento iniziale/ Riallineamento archivio anagrafico</w:t>
      </w:r>
    </w:p>
    <w:p w14:paraId="0451E572" w14:textId="77777777" w:rsidR="00D773BE" w:rsidRPr="00E754E5" w:rsidRDefault="00D773BE" w:rsidP="00D773BE">
      <w:pPr>
        <w:pStyle w:val="Paragrafoelenco"/>
        <w:ind w:left="720"/>
        <w:rPr>
          <w:rFonts w:cs="Arial"/>
        </w:rPr>
      </w:pPr>
      <w:r w:rsidRPr="00E754E5">
        <w:rPr>
          <w:rFonts w:cs="Arial"/>
        </w:rPr>
        <w:t>Il servizio è stato previsto e specificato al par. 4.2.4 “Servizio di Unificazione di anagrafiche”.</w:t>
      </w:r>
    </w:p>
    <w:p w14:paraId="54DBF17F" w14:textId="77777777" w:rsidR="00D773BE" w:rsidRPr="00E754E5" w:rsidRDefault="00D773BE" w:rsidP="00D773BE">
      <w:pPr>
        <w:pStyle w:val="Paragrafoelenco"/>
        <w:numPr>
          <w:ilvl w:val="0"/>
          <w:numId w:val="20"/>
        </w:numPr>
        <w:rPr>
          <w:rFonts w:cs="Arial"/>
          <w:b/>
          <w:color w:val="000000"/>
        </w:rPr>
      </w:pPr>
      <w:r w:rsidRPr="00E754E5">
        <w:rPr>
          <w:rFonts w:cs="Arial"/>
          <w:b/>
          <w:color w:val="000000"/>
        </w:rPr>
        <w:t>Retrieve variazioni da ultima notifica ricevuta</w:t>
      </w:r>
    </w:p>
    <w:p w14:paraId="14CC7FFD" w14:textId="77777777" w:rsidR="00D773BE" w:rsidRPr="00E754E5" w:rsidRDefault="00D773BE" w:rsidP="00D773BE">
      <w:pPr>
        <w:pStyle w:val="Paragrafoelenco"/>
        <w:ind w:left="720"/>
        <w:rPr>
          <w:rFonts w:cs="Arial"/>
          <w:color w:val="000000"/>
        </w:rPr>
      </w:pPr>
      <w:r w:rsidRPr="00E754E5">
        <w:rPr>
          <w:rFonts w:cs="Arial"/>
          <w:color w:val="000000"/>
        </w:rPr>
        <w:t>Il servizio è stato previsto e specificato al par. 4.2.5 “Servizio di Notifica eventi ai nodi cooperanti”.</w:t>
      </w:r>
    </w:p>
    <w:p w14:paraId="0456C124" w14:textId="77777777" w:rsidR="00D773BE" w:rsidRPr="00E754E5" w:rsidRDefault="00D773BE" w:rsidP="00D773BE">
      <w:pPr>
        <w:rPr>
          <w:rFonts w:cs="Arial"/>
        </w:rPr>
      </w:pPr>
    </w:p>
    <w:p w14:paraId="0F3C2659" w14:textId="2B876160" w:rsidR="00D773BE" w:rsidRPr="00E754E5" w:rsidRDefault="00D773BE" w:rsidP="00D773BE">
      <w:pPr>
        <w:rPr>
          <w:rFonts w:cs="Arial"/>
        </w:rPr>
      </w:pPr>
      <w:r w:rsidRPr="00E754E5">
        <w:rPr>
          <w:rFonts w:cs="Arial"/>
        </w:rPr>
        <w:t>Come evidenziato negli altri documenti</w:t>
      </w:r>
      <w:r w:rsidR="006B01D1">
        <w:rPr>
          <w:rFonts w:cs="Arial"/>
        </w:rPr>
        <w:t>,</w:t>
      </w:r>
      <w:r w:rsidRPr="00E754E5">
        <w:rPr>
          <w:rFonts w:cs="Arial"/>
        </w:rPr>
        <w:t xml:space="preserve"> quali quelli relativi alla stessa infrastruttura, sono messi a disposizione servizi strettamente legati al Fascicolo Sanitario Elettronico e altri più legati ad una gestione dei “referti digitali” in senso più generale. L’insieme delle specifiche previste dal progetto sono raggruppate in base alle funzioni previste dalle Linee Guida FSE. Sono infine descritti gli ulteriori servizi previsti nell’ambito del presente progetto e previsti in aderenza alla documentazione di gara ovvero emersi in fase di analisi.</w:t>
      </w:r>
    </w:p>
    <w:p w14:paraId="7EEDC9D7" w14:textId="77777777" w:rsidR="004F7D31" w:rsidRPr="00E754E5" w:rsidRDefault="00332ED4" w:rsidP="00A30DB7">
      <w:pPr>
        <w:pStyle w:val="Titolo2"/>
      </w:pPr>
      <w:bookmarkStart w:id="36" w:name="_Toc483908070"/>
      <w:r w:rsidRPr="00E754E5">
        <w:t>Servizi</w:t>
      </w:r>
      <w:r w:rsidR="005A194B" w:rsidRPr="00E754E5">
        <w:t>o</w:t>
      </w:r>
      <w:r w:rsidR="009150E5" w:rsidRPr="00E754E5">
        <w:t xml:space="preserve"> </w:t>
      </w:r>
      <w:r w:rsidR="005A194B" w:rsidRPr="00E754E5">
        <w:t xml:space="preserve">di </w:t>
      </w:r>
      <w:r w:rsidR="00B066A5" w:rsidRPr="00E754E5">
        <w:t xml:space="preserve">Autenticazione, </w:t>
      </w:r>
      <w:r w:rsidR="00AC2DDC" w:rsidRPr="00E754E5">
        <w:t>P</w:t>
      </w:r>
      <w:r w:rsidR="005A194B" w:rsidRPr="00E754E5">
        <w:t>rof</w:t>
      </w:r>
      <w:r w:rsidR="00947602" w:rsidRPr="00E754E5">
        <w:t xml:space="preserve">ilazione </w:t>
      </w:r>
      <w:r w:rsidR="00B066A5" w:rsidRPr="00E754E5">
        <w:t xml:space="preserve">e Autorizzazione </w:t>
      </w:r>
      <w:r w:rsidR="005A194B" w:rsidRPr="00E754E5">
        <w:t xml:space="preserve">(categoria </w:t>
      </w:r>
      <w:r w:rsidR="005A194B" w:rsidRPr="00E754E5">
        <w:lastRenderedPageBreak/>
        <w:t>“</w:t>
      </w:r>
      <w:r w:rsidR="009634CE" w:rsidRPr="00E754E5">
        <w:t>funzioni di controllo accessi e sicurezza</w:t>
      </w:r>
      <w:r w:rsidR="005A194B" w:rsidRPr="00E754E5">
        <w:t>”)</w:t>
      </w:r>
      <w:bookmarkEnd w:id="36"/>
    </w:p>
    <w:p w14:paraId="7EEDC9D8" w14:textId="77777777" w:rsidR="00AA2BBA" w:rsidRPr="00E754E5" w:rsidRDefault="00B066A5" w:rsidP="00AA2BBA">
      <w:pPr>
        <w:pStyle w:val="Didascalia"/>
      </w:pPr>
      <w:r w:rsidRPr="00E754E5">
        <w:rPr>
          <w:noProof/>
        </w:rPr>
        <w:drawing>
          <wp:inline distT="0" distB="0" distL="0" distR="0" wp14:anchorId="7EEDE056" wp14:editId="7EEDE057">
            <wp:extent cx="5343525" cy="34766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3525" cy="3476625"/>
                    </a:xfrm>
                    <a:prstGeom prst="rect">
                      <a:avLst/>
                    </a:prstGeom>
                    <a:noFill/>
                    <a:ln>
                      <a:noFill/>
                    </a:ln>
                  </pic:spPr>
                </pic:pic>
              </a:graphicData>
            </a:graphic>
          </wp:inline>
        </w:drawing>
      </w:r>
    </w:p>
    <w:p w14:paraId="7EEDC9D9" w14:textId="77777777" w:rsidR="00AA2BBA" w:rsidRPr="00E754E5" w:rsidRDefault="00AA2BBA" w:rsidP="00AA2BBA">
      <w:pPr>
        <w:pStyle w:val="Didascalia"/>
      </w:pPr>
      <w:bookmarkStart w:id="37" w:name="_Toc401851242"/>
      <w:r w:rsidRPr="00E754E5">
        <w:t xml:space="preserve">Figura </w:t>
      </w:r>
      <w:r w:rsidR="00694901">
        <w:fldChar w:fldCharType="begin"/>
      </w:r>
      <w:r w:rsidR="00694901">
        <w:instrText xml:space="preserve"> SEQ Figura \* ARABIC </w:instrText>
      </w:r>
      <w:r w:rsidR="00694901">
        <w:fldChar w:fldCharType="separate"/>
      </w:r>
      <w:r w:rsidR="003A03E1" w:rsidRPr="00E754E5">
        <w:rPr>
          <w:noProof/>
        </w:rPr>
        <w:t>2</w:t>
      </w:r>
      <w:r w:rsidR="00694901">
        <w:rPr>
          <w:noProof/>
        </w:rPr>
        <w:fldChar w:fldCharType="end"/>
      </w:r>
      <w:r w:rsidRPr="00E754E5">
        <w:t xml:space="preserve">: Caso d’uso </w:t>
      </w:r>
      <w:r w:rsidR="00B066A5" w:rsidRPr="00E754E5">
        <w:t>–</w:t>
      </w:r>
      <w:r w:rsidRPr="00E754E5">
        <w:t xml:space="preserve"> Autenticazione</w:t>
      </w:r>
      <w:r w:rsidR="00B066A5" w:rsidRPr="00E754E5">
        <w:t>,</w:t>
      </w:r>
      <w:r w:rsidRPr="00E754E5">
        <w:t xml:space="preserve"> </w:t>
      </w:r>
      <w:bookmarkEnd w:id="37"/>
      <w:r w:rsidR="00B066A5" w:rsidRPr="00E754E5">
        <w:t>profilazione e autorizzazione</w:t>
      </w:r>
    </w:p>
    <w:p w14:paraId="7EEDC9DA" w14:textId="77777777" w:rsidR="00AA2BBA" w:rsidRPr="00E754E5" w:rsidRDefault="00AA2BBA" w:rsidP="00AA2BBA">
      <w:pPr>
        <w:rPr>
          <w:b/>
          <w:lang w:eastAsia="en-US"/>
        </w:rPr>
      </w:pPr>
    </w:p>
    <w:p w14:paraId="7EEDC9DB" w14:textId="77777777" w:rsidR="00AA2BBA" w:rsidRPr="00E754E5" w:rsidRDefault="00AA2BBA" w:rsidP="00AA2BBA">
      <w:pPr>
        <w:rPr>
          <w:lang w:eastAsia="en-US"/>
        </w:rPr>
      </w:pPr>
      <w:r w:rsidRPr="00E754E5">
        <w:rPr>
          <w:b/>
          <w:lang w:eastAsia="en-US"/>
        </w:rPr>
        <w:t>CASO D’USO:</w:t>
      </w:r>
      <w:r w:rsidRPr="00E754E5">
        <w:rPr>
          <w:lang w:eastAsia="en-US"/>
        </w:rPr>
        <w:t xml:space="preserve"> </w:t>
      </w:r>
      <w:r w:rsidR="006031EB" w:rsidRPr="00E754E5">
        <w:rPr>
          <w:lang w:eastAsia="en-US"/>
        </w:rPr>
        <w:t>I servizi di autenticazione e profilazione sono offerti da Regione Marche a tutti  i client che intendono usufruire dei servizi FSE.</w:t>
      </w:r>
      <w:r w:rsidRPr="00E754E5">
        <w:rPr>
          <w:lang w:eastAsia="en-US"/>
        </w:rPr>
        <w:t xml:space="preserve"> Il caso d’uso sopra rappresentato prevede che ciascun utente, per </w:t>
      </w:r>
      <w:r w:rsidR="003818EE" w:rsidRPr="00E754E5">
        <w:rPr>
          <w:lang w:eastAsia="en-US"/>
        </w:rPr>
        <w:t>l’interazione</w:t>
      </w:r>
      <w:r w:rsidRPr="00E754E5">
        <w:rPr>
          <w:lang w:eastAsia="en-US"/>
        </w:rPr>
        <w:t xml:space="preserve"> del proprio ApplicativoVerticale </w:t>
      </w:r>
      <w:r w:rsidR="003818EE" w:rsidRPr="00E754E5">
        <w:rPr>
          <w:lang w:eastAsia="en-US"/>
        </w:rPr>
        <w:t>con il FSE</w:t>
      </w:r>
      <w:r w:rsidRPr="00E754E5">
        <w:rPr>
          <w:lang w:eastAsia="en-US"/>
        </w:rPr>
        <w:t>, deve  provvedere in maniera sequenziale alla richiesta di un token di identità e del token contenente uno o più ruoli associati all’utente</w:t>
      </w:r>
      <w:r w:rsidRPr="00E754E5">
        <w:rPr>
          <w:rFonts w:cs="Arial"/>
        </w:rPr>
        <w:t xml:space="preserve">. In tale ambito, </w:t>
      </w:r>
      <w:r w:rsidR="003818EE" w:rsidRPr="00E754E5">
        <w:rPr>
          <w:rFonts w:cs="Arial"/>
        </w:rPr>
        <w:t>saranno</w:t>
      </w:r>
      <w:r w:rsidRPr="00E754E5">
        <w:rPr>
          <w:rFonts w:cs="Arial"/>
        </w:rPr>
        <w:t xml:space="preserve"> esposti a livello regionale i </w:t>
      </w:r>
      <w:r w:rsidR="003818EE" w:rsidRPr="00E754E5">
        <w:rPr>
          <w:rFonts w:cs="Arial"/>
        </w:rPr>
        <w:t>servizi di autenticazione,</w:t>
      </w:r>
      <w:r w:rsidRPr="00E754E5">
        <w:rPr>
          <w:rFonts w:cs="Arial"/>
        </w:rPr>
        <w:t xml:space="preserve"> profilazione</w:t>
      </w:r>
      <w:r w:rsidR="003818EE" w:rsidRPr="00E754E5">
        <w:rPr>
          <w:rFonts w:cs="Arial"/>
        </w:rPr>
        <w:t xml:space="preserve"> e autorizzazione all’utilizzo dei servizi FSE. </w:t>
      </w:r>
      <w:r w:rsidRPr="00E754E5">
        <w:rPr>
          <w:rFonts w:cs="Arial"/>
        </w:rPr>
        <w:t xml:space="preserve"> </w:t>
      </w:r>
    </w:p>
    <w:p w14:paraId="7EEDC9DC" w14:textId="77777777" w:rsidR="00AA2BBA" w:rsidRPr="00E754E5" w:rsidRDefault="00AA2BBA" w:rsidP="00AA2BBA">
      <w:pPr>
        <w:rPr>
          <w:rFonts w:cs="Arial"/>
        </w:rPr>
      </w:pPr>
      <w:r w:rsidRPr="00E754E5">
        <w:rPr>
          <w:rFonts w:cs="Arial"/>
          <w:b/>
        </w:rPr>
        <w:t>ATTORI:</w:t>
      </w:r>
      <w:r w:rsidRPr="00E754E5">
        <w:rPr>
          <w:rFonts w:cs="Arial"/>
        </w:rPr>
        <w:t xml:space="preserve"> di seguito l’elenco degli attori previsti</w:t>
      </w:r>
      <w:r w:rsidRPr="00E754E5">
        <w:rPr>
          <w:rFonts w:cs="Arial"/>
          <w:b/>
        </w:rPr>
        <w:t>:</w:t>
      </w:r>
    </w:p>
    <w:p w14:paraId="7EEDC9DD" w14:textId="77777777" w:rsidR="00AA2BBA" w:rsidRPr="00E754E5" w:rsidRDefault="00AA2BBA" w:rsidP="00AA2BBA">
      <w:pPr>
        <w:rPr>
          <w:rFonts w:cs="Arial"/>
        </w:rPr>
      </w:pPr>
    </w:p>
    <w:tbl>
      <w:tblPr>
        <w:tblStyle w:val="Grigliatabella"/>
        <w:tblW w:w="0" w:type="auto"/>
        <w:tblInd w:w="250" w:type="dxa"/>
        <w:tblLook w:val="04A0" w:firstRow="1" w:lastRow="0" w:firstColumn="1" w:lastColumn="0" w:noHBand="0" w:noVBand="1"/>
      </w:tblPr>
      <w:tblGrid>
        <w:gridCol w:w="2552"/>
        <w:gridCol w:w="6804"/>
      </w:tblGrid>
      <w:tr w:rsidR="00AA2BBA" w:rsidRPr="00E754E5" w14:paraId="7EEDC9E0" w14:textId="77777777" w:rsidTr="00E259E3">
        <w:tc>
          <w:tcPr>
            <w:tcW w:w="2552" w:type="dxa"/>
          </w:tcPr>
          <w:p w14:paraId="7EEDC9DE" w14:textId="77777777" w:rsidR="00AA2BBA" w:rsidRPr="00E754E5" w:rsidRDefault="00AA2BBA" w:rsidP="00B066A5">
            <w:pPr>
              <w:rPr>
                <w:rFonts w:cs="Arial"/>
                <w:b/>
              </w:rPr>
            </w:pPr>
            <w:r w:rsidRPr="00E754E5">
              <w:rPr>
                <w:rFonts w:cs="Arial"/>
                <w:b/>
              </w:rPr>
              <w:t>Nome</w:t>
            </w:r>
          </w:p>
        </w:tc>
        <w:tc>
          <w:tcPr>
            <w:tcW w:w="6804" w:type="dxa"/>
          </w:tcPr>
          <w:p w14:paraId="7EEDC9DF" w14:textId="77777777" w:rsidR="00AA2BBA" w:rsidRPr="00E754E5" w:rsidRDefault="00AA2BBA" w:rsidP="00B066A5">
            <w:pPr>
              <w:rPr>
                <w:rFonts w:cs="Arial"/>
                <w:b/>
              </w:rPr>
            </w:pPr>
            <w:r w:rsidRPr="00E754E5">
              <w:rPr>
                <w:rFonts w:cs="Arial"/>
                <w:b/>
              </w:rPr>
              <w:t>Descrizione</w:t>
            </w:r>
          </w:p>
        </w:tc>
      </w:tr>
      <w:tr w:rsidR="00AA2BBA" w:rsidRPr="00E754E5" w14:paraId="7EEDC9E3" w14:textId="77777777" w:rsidTr="00E259E3">
        <w:tc>
          <w:tcPr>
            <w:tcW w:w="2552" w:type="dxa"/>
          </w:tcPr>
          <w:p w14:paraId="7EEDC9E1" w14:textId="77777777" w:rsidR="00AA2BBA" w:rsidRPr="00E754E5" w:rsidRDefault="00AA2BBA" w:rsidP="00B066A5">
            <w:pPr>
              <w:rPr>
                <w:rFonts w:cs="Arial"/>
              </w:rPr>
            </w:pPr>
            <w:r w:rsidRPr="00E754E5">
              <w:rPr>
                <w:rFonts w:cs="Arial"/>
              </w:rPr>
              <w:t>Utente</w:t>
            </w:r>
          </w:p>
        </w:tc>
        <w:tc>
          <w:tcPr>
            <w:tcW w:w="6804" w:type="dxa"/>
          </w:tcPr>
          <w:p w14:paraId="7EEDC9E2" w14:textId="77777777" w:rsidR="00AA2BBA" w:rsidRPr="00E754E5" w:rsidRDefault="003818EE" w:rsidP="00B066A5">
            <w:pPr>
              <w:rPr>
                <w:rFonts w:cs="Arial"/>
              </w:rPr>
            </w:pPr>
            <w:r w:rsidRPr="00E754E5">
              <w:rPr>
                <w:rFonts w:cs="Arial"/>
              </w:rPr>
              <w:t>Utente del sistema FSE a livello regionale o aziendale (MMG/PLS, medico specialista, operatore, ecc.)</w:t>
            </w:r>
          </w:p>
        </w:tc>
      </w:tr>
      <w:tr w:rsidR="00AA2BBA" w:rsidRPr="00E754E5" w14:paraId="7EEDC9E6" w14:textId="77777777" w:rsidTr="00E259E3">
        <w:tc>
          <w:tcPr>
            <w:tcW w:w="2552" w:type="dxa"/>
          </w:tcPr>
          <w:p w14:paraId="7EEDC9E4" w14:textId="77777777" w:rsidR="00AA2BBA" w:rsidRPr="00E754E5" w:rsidRDefault="00AA2BBA" w:rsidP="00B066A5">
            <w:pPr>
              <w:rPr>
                <w:rFonts w:cs="Arial"/>
              </w:rPr>
            </w:pPr>
            <w:r w:rsidRPr="00E754E5">
              <w:rPr>
                <w:rFonts w:cs="Arial"/>
              </w:rPr>
              <w:t>FedCohesion</w:t>
            </w:r>
          </w:p>
        </w:tc>
        <w:tc>
          <w:tcPr>
            <w:tcW w:w="6804" w:type="dxa"/>
          </w:tcPr>
          <w:p w14:paraId="7EEDC9E5" w14:textId="77777777" w:rsidR="00AA2BBA" w:rsidRPr="00E754E5" w:rsidRDefault="00AA2BBA" w:rsidP="00B066A5">
            <w:pPr>
              <w:rPr>
                <w:rFonts w:cs="Arial"/>
              </w:rPr>
            </w:pPr>
            <w:r w:rsidRPr="00E754E5">
              <w:rPr>
                <w:rFonts w:cs="Arial"/>
              </w:rPr>
              <w:t>Identity Provider a livello regionale</w:t>
            </w:r>
          </w:p>
        </w:tc>
      </w:tr>
      <w:tr w:rsidR="00AA2BBA" w:rsidRPr="00E754E5" w14:paraId="7EEDC9E9" w14:textId="77777777" w:rsidTr="00E259E3">
        <w:tc>
          <w:tcPr>
            <w:tcW w:w="2552" w:type="dxa"/>
          </w:tcPr>
          <w:p w14:paraId="7EEDC9E7" w14:textId="77777777" w:rsidR="00AA2BBA" w:rsidRPr="00E754E5" w:rsidRDefault="00AA2BBA" w:rsidP="00B066A5">
            <w:pPr>
              <w:rPr>
                <w:rFonts w:cs="Arial"/>
              </w:rPr>
            </w:pPr>
            <w:r w:rsidRPr="00E754E5">
              <w:rPr>
                <w:rFonts w:cs="Arial"/>
              </w:rPr>
              <w:t>Attribute Autority</w:t>
            </w:r>
          </w:p>
        </w:tc>
        <w:tc>
          <w:tcPr>
            <w:tcW w:w="6804" w:type="dxa"/>
          </w:tcPr>
          <w:p w14:paraId="7EEDC9E8" w14:textId="77777777" w:rsidR="00AA2BBA" w:rsidRPr="00E754E5" w:rsidRDefault="00AA2BBA" w:rsidP="003818EE">
            <w:pPr>
              <w:rPr>
                <w:rFonts w:cs="Arial"/>
              </w:rPr>
            </w:pPr>
            <w:r w:rsidRPr="00E754E5">
              <w:rPr>
                <w:rFonts w:cs="Arial"/>
              </w:rPr>
              <w:t xml:space="preserve">Modulo deputato al rilascio del token contenente il ruolo utente ai fini </w:t>
            </w:r>
            <w:r w:rsidR="003818EE" w:rsidRPr="00E754E5">
              <w:rPr>
                <w:rFonts w:cs="Arial"/>
              </w:rPr>
              <w:t>dell’utilizzo dei servizi FSE</w:t>
            </w:r>
          </w:p>
        </w:tc>
      </w:tr>
      <w:tr w:rsidR="003818EE" w:rsidRPr="00E754E5" w14:paraId="7EEDC9EC" w14:textId="77777777" w:rsidTr="00E259E3">
        <w:tc>
          <w:tcPr>
            <w:tcW w:w="2552" w:type="dxa"/>
          </w:tcPr>
          <w:p w14:paraId="7EEDC9EA" w14:textId="77777777" w:rsidR="003818EE" w:rsidRPr="00E754E5" w:rsidRDefault="003818EE" w:rsidP="00B066A5">
            <w:pPr>
              <w:rPr>
                <w:rFonts w:cs="Arial"/>
              </w:rPr>
            </w:pPr>
            <w:r w:rsidRPr="00E754E5">
              <w:rPr>
                <w:rFonts w:cs="Arial"/>
              </w:rPr>
              <w:t>Policy Manager</w:t>
            </w:r>
          </w:p>
        </w:tc>
        <w:tc>
          <w:tcPr>
            <w:tcW w:w="6804" w:type="dxa"/>
          </w:tcPr>
          <w:p w14:paraId="7EEDC9EB" w14:textId="77777777" w:rsidR="003818EE" w:rsidRPr="00E754E5" w:rsidRDefault="003818EE" w:rsidP="003818EE">
            <w:pPr>
              <w:rPr>
                <w:rFonts w:cs="Arial"/>
              </w:rPr>
            </w:pPr>
            <w:r w:rsidRPr="00E754E5">
              <w:rPr>
                <w:rFonts w:cs="Arial"/>
              </w:rPr>
              <w:t>Modulo di verifica delle policy (permessi) associati ai ruoli dell’utente</w:t>
            </w:r>
          </w:p>
        </w:tc>
      </w:tr>
      <w:tr w:rsidR="00AA2BBA" w:rsidRPr="00E754E5" w14:paraId="7EEDC9EF" w14:textId="77777777" w:rsidTr="00E259E3">
        <w:tc>
          <w:tcPr>
            <w:tcW w:w="2552" w:type="dxa"/>
          </w:tcPr>
          <w:p w14:paraId="7EEDC9ED" w14:textId="77777777" w:rsidR="00AA2BBA" w:rsidRPr="00E754E5" w:rsidRDefault="00AA2BBA" w:rsidP="00B066A5">
            <w:pPr>
              <w:rPr>
                <w:rFonts w:cs="Arial"/>
              </w:rPr>
            </w:pPr>
            <w:r w:rsidRPr="00E754E5">
              <w:rPr>
                <w:rFonts w:cs="Arial"/>
              </w:rPr>
              <w:t>ApplicativoVerticale</w:t>
            </w:r>
          </w:p>
        </w:tc>
        <w:tc>
          <w:tcPr>
            <w:tcW w:w="6804" w:type="dxa"/>
          </w:tcPr>
          <w:p w14:paraId="7EEDC9EE" w14:textId="77777777" w:rsidR="00AA2BBA" w:rsidRPr="00E754E5" w:rsidRDefault="003818EE" w:rsidP="003818EE">
            <w:pPr>
              <w:rPr>
                <w:rFonts w:cs="Arial"/>
              </w:rPr>
            </w:pPr>
            <w:r w:rsidRPr="00E754E5">
              <w:rPr>
                <w:rFonts w:cs="Arial"/>
              </w:rPr>
              <w:t>Identifica qualsiasi sistema applicativo in uso presso le Aziende Sanitarie e Ospedaliere marchigiane (ad es. sistemi LIS, RIS, ecc.) e deputato ad interagire con i servizi esposti dal FSE</w:t>
            </w:r>
          </w:p>
        </w:tc>
      </w:tr>
    </w:tbl>
    <w:p w14:paraId="7EEDC9F0" w14:textId="77777777" w:rsidR="00AA2BBA" w:rsidRPr="00E754E5" w:rsidRDefault="00AA2BBA" w:rsidP="00AA2BBA">
      <w:pPr>
        <w:pStyle w:val="Titolo3"/>
        <w:numPr>
          <w:ilvl w:val="0"/>
          <w:numId w:val="0"/>
        </w:numPr>
        <w:ind w:left="720"/>
      </w:pPr>
    </w:p>
    <w:p w14:paraId="7EEDC9F1" w14:textId="77777777" w:rsidR="00AA2BBA" w:rsidRPr="00E754E5" w:rsidRDefault="00AA2BBA" w:rsidP="00AA2BBA">
      <w:pPr>
        <w:pStyle w:val="Titolo3"/>
      </w:pPr>
      <w:bookmarkStart w:id="38" w:name="_Toc406402360"/>
      <w:bookmarkStart w:id="39" w:name="_Toc483908071"/>
      <w:r w:rsidRPr="00E754E5">
        <w:t>Servizio di Autenticazione</w:t>
      </w:r>
      <w:bookmarkEnd w:id="38"/>
      <w:bookmarkEnd w:id="39"/>
      <w:r w:rsidRPr="00E754E5">
        <w:t xml:space="preserve"> </w:t>
      </w:r>
    </w:p>
    <w:p w14:paraId="7EEDC9F2" w14:textId="77777777" w:rsidR="00AA2BBA" w:rsidRPr="00E754E5" w:rsidRDefault="006031EB" w:rsidP="008F4FA7">
      <w:r w:rsidRPr="00E754E5">
        <w:t>[A cura di RM]</w:t>
      </w:r>
    </w:p>
    <w:p w14:paraId="7EEDC9F3" w14:textId="77777777" w:rsidR="00AA2BBA" w:rsidRPr="00E754E5" w:rsidRDefault="00AA2BBA" w:rsidP="00AA2BBA">
      <w:pPr>
        <w:pStyle w:val="Paragrafoelenco"/>
        <w:ind w:left="0"/>
      </w:pPr>
    </w:p>
    <w:p w14:paraId="0474190F" w14:textId="77777777" w:rsidR="00703A7D" w:rsidRPr="00E754E5" w:rsidRDefault="00703A7D" w:rsidP="00703A7D">
      <w:pPr>
        <w:pStyle w:val="Titolo3"/>
      </w:pPr>
      <w:bookmarkStart w:id="40" w:name="_Toc483908072"/>
      <w:r w:rsidRPr="00E754E5">
        <w:lastRenderedPageBreak/>
        <w:t>Servizio di Autenticazione Applicativa STS (Securety Token Service).</w:t>
      </w:r>
      <w:bookmarkEnd w:id="40"/>
    </w:p>
    <w:p w14:paraId="74F202D4" w14:textId="77777777" w:rsidR="00703A7D" w:rsidRPr="00E754E5" w:rsidRDefault="00703A7D" w:rsidP="00703A7D">
      <w:pPr>
        <w:pStyle w:val="Paragrafoelenco"/>
        <w:spacing w:before="0" w:after="120"/>
        <w:ind w:left="0"/>
      </w:pPr>
      <w:r w:rsidRPr="00E754E5">
        <w:rPr>
          <w:rFonts w:cs="Arial"/>
          <w:b/>
        </w:rPr>
        <w:t>DESCRIZIONE:</w:t>
      </w:r>
      <w:r w:rsidRPr="00E754E5">
        <w:rPr>
          <w:rFonts w:cs="Arial"/>
        </w:rPr>
        <w:t xml:space="preserve"> </w:t>
      </w:r>
      <w:r w:rsidRPr="00E754E5">
        <w:t xml:space="preserve">Il componente </w:t>
      </w:r>
      <w:r w:rsidRPr="00E754E5">
        <w:rPr>
          <w:b/>
          <w:bCs/>
        </w:rPr>
        <w:t>STS</w:t>
      </w:r>
      <w:r w:rsidRPr="00E754E5">
        <w:t xml:space="preserve"> rappresenta I’Identity Provider proprietario dell’infrastruttura del FSE dedicato al rilascio delle asserzioni di accesso a livello applicativo. A differenza di FedCohesion, tale componente può essere utilizzato solo per processi e servizi specifici che non usufruiscono dell’interazione di un utente e questa modalità di identificazione deve essere concordata e autorizzata dalla stazione appaltante.</w:t>
      </w:r>
    </w:p>
    <w:p w14:paraId="03636991" w14:textId="77777777" w:rsidR="00703A7D" w:rsidRPr="00E754E5" w:rsidRDefault="00703A7D" w:rsidP="00703A7D">
      <w:pPr>
        <w:pStyle w:val="Paragrafoelenco"/>
        <w:spacing w:before="0" w:after="120"/>
        <w:ind w:left="0"/>
      </w:pPr>
      <w:r w:rsidRPr="00E754E5">
        <w:t xml:space="preserve">Il componente STS è un Identity Provider completo per il rilascio dell’asserzione di identità e ruolo e può essere usato per: </w:t>
      </w:r>
    </w:p>
    <w:p w14:paraId="17D59E65" w14:textId="77777777" w:rsidR="00703A7D" w:rsidRPr="00E754E5" w:rsidRDefault="00703A7D" w:rsidP="003652C8">
      <w:pPr>
        <w:pStyle w:val="Paragrafoelenco"/>
        <w:numPr>
          <w:ilvl w:val="0"/>
          <w:numId w:val="36"/>
        </w:numPr>
        <w:spacing w:before="240" w:after="240" w:line="276" w:lineRule="auto"/>
        <w:rPr>
          <w:b/>
          <w:szCs w:val="22"/>
        </w:rPr>
      </w:pPr>
      <w:r w:rsidRPr="00E754E5">
        <w:rPr>
          <w:b/>
          <w:szCs w:val="22"/>
        </w:rPr>
        <w:t>Invocare i servizi dell ESB XValue protetti da WS-Security</w:t>
      </w:r>
    </w:p>
    <w:p w14:paraId="792A3D70" w14:textId="77777777" w:rsidR="00703A7D" w:rsidRPr="00E754E5" w:rsidRDefault="00703A7D" w:rsidP="003652C8">
      <w:pPr>
        <w:pStyle w:val="Paragrafoelenco"/>
        <w:numPr>
          <w:ilvl w:val="0"/>
          <w:numId w:val="36"/>
        </w:numPr>
        <w:spacing w:before="240" w:after="240" w:line="276" w:lineRule="auto"/>
        <w:rPr>
          <w:b/>
          <w:szCs w:val="22"/>
        </w:rPr>
      </w:pPr>
      <w:r w:rsidRPr="00E754E5">
        <w:rPr>
          <w:b/>
          <w:szCs w:val="22"/>
        </w:rPr>
        <w:t>Eseguire autenticazione sulle applicazioni web XValue</w:t>
      </w:r>
    </w:p>
    <w:p w14:paraId="6483ED18" w14:textId="77777777" w:rsidR="00703A7D" w:rsidRPr="00E754E5" w:rsidRDefault="00703A7D" w:rsidP="00703A7D">
      <w:pPr>
        <w:pStyle w:val="Paragrafoelenco"/>
        <w:spacing w:before="0" w:after="120"/>
        <w:ind w:left="0"/>
      </w:pPr>
      <w:r w:rsidRPr="00E754E5">
        <w:t>Il componente STS deve necessariamente essere usato come un token, non deve essere pertanto modificato in alcun modo, infatti un’alterazione anche minima ne invalida la XML Signature, rendendolo non valido.</w:t>
      </w:r>
    </w:p>
    <w:p w14:paraId="342B91DA" w14:textId="77777777" w:rsidR="00703A7D" w:rsidRPr="00E754E5" w:rsidRDefault="00703A7D" w:rsidP="00703A7D">
      <w:pPr>
        <w:pStyle w:val="Paragrafoelenco"/>
        <w:spacing w:before="0" w:after="120"/>
        <w:ind w:left="0"/>
        <w:rPr>
          <w:rFonts w:cs="Arial"/>
        </w:rPr>
      </w:pPr>
      <w:r w:rsidRPr="00E754E5">
        <w:rPr>
          <w:rFonts w:cs="Arial"/>
          <w:b/>
        </w:rPr>
        <w:t>FLUSSO:</w:t>
      </w:r>
      <w:r w:rsidRPr="00E754E5">
        <w:rPr>
          <w:rFonts w:cs="Arial"/>
        </w:rPr>
        <w:t xml:space="preserve"> Il Client invoca il servizio STS per ottenere la SAML Assertion necessaria all’invocazione di specifici servizi protetti da questa tipo di asserzione applicativa.</w:t>
      </w:r>
    </w:p>
    <w:p w14:paraId="068733C3" w14:textId="77777777" w:rsidR="00703A7D" w:rsidRPr="00E754E5" w:rsidRDefault="00703A7D" w:rsidP="00703A7D">
      <w:pPr>
        <w:spacing w:before="0" w:after="120"/>
      </w:pPr>
      <w:r w:rsidRPr="00E754E5">
        <w:t>In dettaglio il flusso operativo previsto è il seguente:</w:t>
      </w:r>
    </w:p>
    <w:p w14:paraId="0BD971F8" w14:textId="77777777" w:rsidR="00703A7D" w:rsidRPr="00E754E5" w:rsidRDefault="00703A7D" w:rsidP="00703A7D">
      <w:pPr>
        <w:spacing w:before="0" w:after="120"/>
      </w:pPr>
      <w:r w:rsidRPr="00E754E5">
        <w:t>AV = ApplicativoVerticale</w:t>
      </w:r>
    </w:p>
    <w:p w14:paraId="2FF5FE6D" w14:textId="77777777" w:rsidR="00703A7D" w:rsidRPr="00E754E5" w:rsidRDefault="00703A7D" w:rsidP="00703A7D">
      <w:pPr>
        <w:spacing w:before="0" w:after="120"/>
        <w:rPr>
          <w:i/>
        </w:rPr>
      </w:pPr>
      <w:r w:rsidRPr="00E754E5">
        <w:t xml:space="preserve">STS = </w:t>
      </w:r>
      <w:r w:rsidRPr="00E754E5">
        <w:rPr>
          <w:i/>
        </w:rPr>
        <w:t>Identity Provider di Piattaforma applicativa</w:t>
      </w:r>
    </w:p>
    <w:p w14:paraId="0B2E7271" w14:textId="77777777" w:rsidR="00703A7D" w:rsidRPr="00E754E5" w:rsidRDefault="00703A7D" w:rsidP="003652C8">
      <w:pPr>
        <w:pStyle w:val="Paragrafoelenco"/>
        <w:numPr>
          <w:ilvl w:val="0"/>
          <w:numId w:val="71"/>
        </w:numPr>
        <w:spacing w:before="0" w:after="120"/>
        <w:contextualSpacing/>
      </w:pPr>
      <w:r w:rsidRPr="00E754E5">
        <w:t xml:space="preserve">AV esegue una richiesta di </w:t>
      </w:r>
      <w:r w:rsidRPr="00E754E5">
        <w:rPr>
          <w:i/>
        </w:rPr>
        <w:t>Asserzione Applicativa</w:t>
      </w:r>
    </w:p>
    <w:p w14:paraId="0FE92089" w14:textId="77777777" w:rsidR="00703A7D" w:rsidRPr="00E754E5" w:rsidRDefault="00703A7D" w:rsidP="003652C8">
      <w:pPr>
        <w:pStyle w:val="Paragrafoelenco"/>
        <w:numPr>
          <w:ilvl w:val="0"/>
          <w:numId w:val="71"/>
        </w:numPr>
        <w:spacing w:before="0" w:after="120"/>
        <w:contextualSpacing/>
      </w:pPr>
      <w:r w:rsidRPr="00E754E5">
        <w:t>STS esegue dei controlli formali sulla richiesta ricevuta.</w:t>
      </w:r>
    </w:p>
    <w:p w14:paraId="7D91E62E" w14:textId="77777777" w:rsidR="00703A7D" w:rsidRPr="00E754E5" w:rsidRDefault="00703A7D" w:rsidP="003652C8">
      <w:pPr>
        <w:pStyle w:val="Paragrafoelenco"/>
        <w:numPr>
          <w:ilvl w:val="0"/>
          <w:numId w:val="71"/>
        </w:numPr>
        <w:spacing w:before="0" w:after="120"/>
        <w:contextualSpacing/>
      </w:pPr>
      <w:r w:rsidRPr="00E754E5">
        <w:t>STS esegue una query su LDAP / AD per prendere gli attributi dell'utente / ruolo.</w:t>
      </w:r>
    </w:p>
    <w:p w14:paraId="61387EAD" w14:textId="77777777" w:rsidR="00703A7D" w:rsidRPr="00E754E5" w:rsidRDefault="00703A7D" w:rsidP="003652C8">
      <w:pPr>
        <w:pStyle w:val="Paragrafoelenco"/>
        <w:numPr>
          <w:ilvl w:val="0"/>
          <w:numId w:val="71"/>
        </w:numPr>
        <w:spacing w:before="0" w:after="120"/>
        <w:contextualSpacing/>
      </w:pPr>
      <w:r w:rsidRPr="00E754E5">
        <w:t xml:space="preserve">STS crea un token SAML </w:t>
      </w:r>
    </w:p>
    <w:p w14:paraId="4F609860" w14:textId="77777777" w:rsidR="00703A7D" w:rsidRPr="00E754E5" w:rsidRDefault="00703A7D" w:rsidP="003652C8">
      <w:pPr>
        <w:pStyle w:val="Paragrafoelenco"/>
        <w:numPr>
          <w:ilvl w:val="0"/>
          <w:numId w:val="71"/>
        </w:numPr>
        <w:spacing w:before="0" w:after="120"/>
        <w:contextualSpacing/>
      </w:pPr>
      <w:r w:rsidRPr="00E754E5">
        <w:t>STS restituisce il token a AV</w:t>
      </w:r>
    </w:p>
    <w:p w14:paraId="47C2796F" w14:textId="77777777" w:rsidR="00703A7D" w:rsidRPr="00E754E5" w:rsidRDefault="00703A7D" w:rsidP="00703A7D">
      <w:pPr>
        <w:pStyle w:val="Paragrafoelenco"/>
        <w:spacing w:before="0" w:after="120"/>
        <w:ind w:left="0"/>
      </w:pPr>
    </w:p>
    <w:p w14:paraId="0AB97A02" w14:textId="77777777" w:rsidR="00703A7D" w:rsidRPr="00E754E5" w:rsidRDefault="00703A7D" w:rsidP="00703A7D">
      <w:pPr>
        <w:spacing w:before="0" w:after="120"/>
        <w:rPr>
          <w:rFonts w:cs="Arial"/>
        </w:rPr>
      </w:pPr>
      <w:r w:rsidRPr="00E754E5">
        <w:rPr>
          <w:rFonts w:cs="Arial"/>
          <w:b/>
        </w:rPr>
        <w:t>DATI SCAMBIATI</w:t>
      </w:r>
      <w:r w:rsidRPr="00E754E5">
        <w:rPr>
          <w:rFonts w:cs="Arial"/>
        </w:rPr>
        <w:t xml:space="preserve">: </w:t>
      </w:r>
    </w:p>
    <w:p w14:paraId="088A5AAC" w14:textId="77777777" w:rsidR="00703A7D" w:rsidRPr="00E754E5" w:rsidRDefault="00703A7D" w:rsidP="00703A7D">
      <w:pPr>
        <w:spacing w:before="0" w:after="120"/>
        <w:rPr>
          <w:rFonts w:cs="Arial"/>
        </w:rPr>
      </w:pPr>
      <w:r w:rsidRPr="00E754E5">
        <w:rPr>
          <w:rFonts w:cs="Arial"/>
        </w:rPr>
        <w:t>Trattandosi di asserzioni applicative, i dati scambiati sono standard e saranno concordati ogni volta con l’attore che ne richiede l’utlizzo.</w:t>
      </w:r>
    </w:p>
    <w:p w14:paraId="3EC537F3" w14:textId="77777777" w:rsidR="00703A7D" w:rsidRPr="00E754E5" w:rsidRDefault="00703A7D" w:rsidP="00703A7D">
      <w:pPr>
        <w:autoSpaceDE w:val="0"/>
        <w:autoSpaceDN w:val="0"/>
        <w:adjustRightInd w:val="0"/>
        <w:spacing w:before="0" w:after="120"/>
        <w:rPr>
          <w:rFonts w:cs="Arial"/>
          <w:b/>
        </w:rPr>
      </w:pPr>
    </w:p>
    <w:p w14:paraId="2F003959" w14:textId="77777777" w:rsidR="00703A7D" w:rsidRPr="00E754E5" w:rsidRDefault="00703A7D" w:rsidP="00703A7D">
      <w:pPr>
        <w:autoSpaceDE w:val="0"/>
        <w:autoSpaceDN w:val="0"/>
        <w:adjustRightInd w:val="0"/>
        <w:spacing w:before="0" w:after="120"/>
        <w:rPr>
          <w:rFonts w:cs="Arial"/>
        </w:rPr>
      </w:pPr>
      <w:r w:rsidRPr="00E754E5">
        <w:rPr>
          <w:rFonts w:cs="Arial"/>
          <w:b/>
        </w:rPr>
        <w:t xml:space="preserve">STANDARD: </w:t>
      </w:r>
      <w:r w:rsidRPr="00E754E5">
        <w:rPr>
          <w:rFonts w:cs="Arial"/>
        </w:rPr>
        <w:t>Lo standard di riferimento è quello illustrato nel paragrafo 3.8 (Protocollo di trasporto utilizzato)</w:t>
      </w:r>
    </w:p>
    <w:p w14:paraId="36A4DD87" w14:textId="77777777" w:rsidR="00703A7D" w:rsidRPr="00E754E5" w:rsidRDefault="00703A7D" w:rsidP="00703A7D">
      <w:pPr>
        <w:autoSpaceDE w:val="0"/>
        <w:autoSpaceDN w:val="0"/>
        <w:adjustRightInd w:val="0"/>
        <w:spacing w:before="0" w:after="120"/>
        <w:rPr>
          <w:rFonts w:cs="Arial"/>
          <w:b/>
        </w:rPr>
      </w:pPr>
    </w:p>
    <w:p w14:paraId="6DD367D8" w14:textId="1C33F473" w:rsidR="00703A7D" w:rsidRPr="00E754E5" w:rsidRDefault="00703A7D" w:rsidP="00703A7D">
      <w:pPr>
        <w:spacing w:before="0" w:after="120"/>
        <w:rPr>
          <w:rFonts w:cs="Arial"/>
        </w:rPr>
      </w:pPr>
      <w:r w:rsidRPr="00E754E5">
        <w:rPr>
          <w:rFonts w:cs="Arial"/>
          <w:b/>
        </w:rPr>
        <w:t xml:space="preserve">SCENARIO DI ESEMPIO: </w:t>
      </w:r>
      <w:r w:rsidR="00F17832">
        <w:rPr>
          <w:rFonts w:cs="Arial"/>
        </w:rPr>
        <w:t>per lo scenario di esempio si veda quanto riportato al par. 4.3.3.</w:t>
      </w:r>
    </w:p>
    <w:p w14:paraId="077090EA" w14:textId="77777777" w:rsidR="00703A7D" w:rsidRPr="00E754E5" w:rsidRDefault="00703A7D" w:rsidP="00AA2BBA">
      <w:pPr>
        <w:pStyle w:val="Paragrafoelenco"/>
        <w:ind w:left="0"/>
      </w:pPr>
    </w:p>
    <w:p w14:paraId="7EEDC9F4" w14:textId="77777777" w:rsidR="00AA2BBA" w:rsidRPr="00E754E5" w:rsidRDefault="00AA2BBA" w:rsidP="00AA2BBA">
      <w:pPr>
        <w:pStyle w:val="Titolo3"/>
      </w:pPr>
      <w:bookmarkStart w:id="41" w:name="_Toc406402361"/>
      <w:bookmarkStart w:id="42" w:name="_Toc483908073"/>
      <w:r w:rsidRPr="00E754E5">
        <w:t xml:space="preserve">Servizio di </w:t>
      </w:r>
      <w:bookmarkEnd w:id="41"/>
      <w:r w:rsidR="00B066A5" w:rsidRPr="00E754E5">
        <w:t>Profilazione</w:t>
      </w:r>
      <w:bookmarkEnd w:id="42"/>
    </w:p>
    <w:p w14:paraId="7EEDC9F5" w14:textId="77777777" w:rsidR="00AA2BBA" w:rsidRPr="00E754E5" w:rsidRDefault="00AA2BBA" w:rsidP="00AA2BBA">
      <w:pPr>
        <w:pStyle w:val="Paragrafoelenco"/>
        <w:ind w:left="0"/>
      </w:pPr>
    </w:p>
    <w:p w14:paraId="7EEDC9F6" w14:textId="77777777" w:rsidR="00517E32" w:rsidRPr="00E754E5" w:rsidRDefault="00517E32" w:rsidP="009F7ECF">
      <w:pPr>
        <w:pStyle w:val="Paragrafoelenco"/>
        <w:spacing w:before="0" w:after="120"/>
        <w:ind w:left="0"/>
      </w:pPr>
      <w:r w:rsidRPr="00E754E5">
        <w:rPr>
          <w:rFonts w:cs="Arial"/>
          <w:b/>
        </w:rPr>
        <w:t>DESCRIZIONE:</w:t>
      </w:r>
      <w:r w:rsidRPr="00E754E5">
        <w:rPr>
          <w:rFonts w:cs="Arial"/>
        </w:rPr>
        <w:t xml:space="preserve"> </w:t>
      </w:r>
      <w:r w:rsidRPr="00E754E5">
        <w:t xml:space="preserve">Il componente </w:t>
      </w:r>
      <w:r w:rsidRPr="00E754E5">
        <w:rPr>
          <w:b/>
          <w:bCs/>
        </w:rPr>
        <w:t>Attribute Authority</w:t>
      </w:r>
      <w:r w:rsidRPr="00E754E5">
        <w:t xml:space="preserve"> rappresenta l'authority a cui è deputata la funzione di certificazione dei ruoli posseduti dagli utenti. </w:t>
      </w:r>
    </w:p>
    <w:p w14:paraId="7EEDC9F7" w14:textId="77777777" w:rsidR="00517E32" w:rsidRPr="00E754E5" w:rsidRDefault="00517E32" w:rsidP="009F7ECF">
      <w:pPr>
        <w:spacing w:before="0" w:after="120"/>
      </w:pPr>
      <w:r w:rsidRPr="00E754E5">
        <w:t xml:space="preserve">In particolare, una volta ottenuta l’asserzione SAML con l’identità del richiedente fornita da FedCohesion, il sistema richiedente utilizzerà tale asserzione per effettuare la profilazione dell’utente. In ambito FSE, i ruoli sono necessari per accedere alle risorse esposte dall’infrastruttura FSE; nell’ambito del presente processo, i permessi associati ai ruoli forniti dall’Attribute Autority per l’espletamento del processo dematerializzata saranno gestiti dai rispettivi ApplicativoVerticale. </w:t>
      </w:r>
    </w:p>
    <w:p w14:paraId="7EEDC9F8" w14:textId="77777777" w:rsidR="00517E32" w:rsidRPr="00E754E5" w:rsidRDefault="00517E32" w:rsidP="009F7ECF">
      <w:pPr>
        <w:spacing w:before="0" w:after="120"/>
      </w:pPr>
      <w:r w:rsidRPr="00E754E5">
        <w:rPr>
          <w:rFonts w:cs="Arial"/>
        </w:rPr>
        <w:t>L</w:t>
      </w:r>
      <w:r w:rsidRPr="00E754E5">
        <w:rPr>
          <w:rFonts w:eastAsia="Arial"/>
        </w:rPr>
        <w:t>’</w:t>
      </w:r>
      <w:r w:rsidRPr="00E754E5">
        <w:t>ApplicativoVerticale</w:t>
      </w:r>
      <w:r w:rsidRPr="00E754E5">
        <w:rPr>
          <w:rFonts w:eastAsia="Arial"/>
        </w:rPr>
        <w:t xml:space="preserve"> una volta ottenuto il token da FedCohesion per il riconoscimento dell’utente potrà procedere secondo due alternative:</w:t>
      </w:r>
    </w:p>
    <w:p w14:paraId="7EEDC9F9" w14:textId="77777777" w:rsidR="00517E32" w:rsidRPr="00E754E5" w:rsidRDefault="00517E32" w:rsidP="003652C8">
      <w:pPr>
        <w:pStyle w:val="Paragrafoelenco"/>
        <w:numPr>
          <w:ilvl w:val="0"/>
          <w:numId w:val="39"/>
        </w:numPr>
        <w:spacing w:before="0" w:after="120"/>
        <w:contextualSpacing/>
        <w:rPr>
          <w:rFonts w:eastAsia="Arial"/>
        </w:rPr>
      </w:pPr>
      <w:r w:rsidRPr="00E754E5">
        <w:rPr>
          <w:rFonts w:eastAsia="Arial"/>
        </w:rPr>
        <w:t xml:space="preserve">fornire il token contenente l’identità dell’utente senza specifica di ruolo e ricevere dall’Attribute Autority tutti i ruoli disponibili per quell’identità; </w:t>
      </w:r>
    </w:p>
    <w:p w14:paraId="7EEDC9FA" w14:textId="77777777" w:rsidR="00517E32" w:rsidRPr="00E754E5" w:rsidRDefault="00517E32" w:rsidP="003652C8">
      <w:pPr>
        <w:pStyle w:val="Paragrafoelenco"/>
        <w:numPr>
          <w:ilvl w:val="0"/>
          <w:numId w:val="39"/>
        </w:numPr>
        <w:spacing w:before="0" w:after="120"/>
        <w:contextualSpacing/>
        <w:rPr>
          <w:rFonts w:eastAsia="Arial"/>
        </w:rPr>
      </w:pPr>
      <w:r w:rsidRPr="00E754E5">
        <w:rPr>
          <w:rFonts w:eastAsia="Arial"/>
        </w:rPr>
        <w:lastRenderedPageBreak/>
        <w:t>fornire il token contenente l’identità dell’utente con specifica del ruolo; in questo caso l’Attribute Auotrity verifica l'appartenenza dell’identità al ruolo indicato e restituisce l’asserzione con le informazioni verificate.</w:t>
      </w:r>
    </w:p>
    <w:p w14:paraId="7EEDC9FB" w14:textId="77777777" w:rsidR="00517E32" w:rsidRPr="00E754E5" w:rsidRDefault="00517E32" w:rsidP="009F7ECF">
      <w:pPr>
        <w:spacing w:before="0" w:after="120"/>
      </w:pPr>
      <w:r w:rsidRPr="00E754E5">
        <w:rPr>
          <w:rFonts w:cs="Arial"/>
          <w:b/>
        </w:rPr>
        <w:t xml:space="preserve">FLUSSO: </w:t>
      </w:r>
      <w:r w:rsidRPr="00E754E5">
        <w:t xml:space="preserve">Il client dopo avere recuperato la SAML Assertion dal sistema Fed Cohesion effettua un invocazione al servizio di Attribute Authority inserendo nel SOAP Header (WS-Security) la SAML Assertion e nel SOAP Body un messaggio </w:t>
      </w:r>
      <w:r w:rsidRPr="00E754E5">
        <w:rPr>
          <w:i/>
        </w:rPr>
        <w:t>AttributeQuery</w:t>
      </w:r>
      <w:r w:rsidRPr="00E754E5">
        <w:t xml:space="preserve"> ottenendo come risposta una SAML Assertion contenente gli attributi specificati nella richiesta.</w:t>
      </w:r>
    </w:p>
    <w:p w14:paraId="7EEDC9FC" w14:textId="77777777" w:rsidR="00517E32" w:rsidRPr="00E754E5" w:rsidRDefault="00517E32" w:rsidP="009F7ECF">
      <w:pPr>
        <w:spacing w:before="0" w:after="120"/>
      </w:pPr>
      <w:r w:rsidRPr="00E754E5">
        <w:t>In dettaglio il flusso operativo previsto è il seguente:</w:t>
      </w:r>
    </w:p>
    <w:p w14:paraId="7EEDC9FD" w14:textId="77777777" w:rsidR="00517E32" w:rsidRPr="00E754E5" w:rsidRDefault="00517E32" w:rsidP="009F7ECF">
      <w:pPr>
        <w:spacing w:before="0" w:after="120"/>
      </w:pPr>
      <w:r w:rsidRPr="00E754E5">
        <w:t>AV = ApplicativoVerticale</w:t>
      </w:r>
    </w:p>
    <w:p w14:paraId="7EEDC9FE" w14:textId="77777777" w:rsidR="00517E32" w:rsidRPr="00E754E5" w:rsidRDefault="00517E32" w:rsidP="009F7ECF">
      <w:pPr>
        <w:spacing w:before="0" w:after="120"/>
        <w:rPr>
          <w:i/>
        </w:rPr>
      </w:pPr>
      <w:r w:rsidRPr="00E754E5">
        <w:t xml:space="preserve">AA = </w:t>
      </w:r>
      <w:r w:rsidRPr="00E754E5">
        <w:rPr>
          <w:i/>
          <w:lang w:val="en-US"/>
        </w:rPr>
        <w:t>Attribute</w:t>
      </w:r>
      <w:r w:rsidRPr="00E754E5">
        <w:rPr>
          <w:i/>
        </w:rPr>
        <w:t> Authority</w:t>
      </w:r>
    </w:p>
    <w:p w14:paraId="7EEDC9FF" w14:textId="77777777" w:rsidR="00517E32" w:rsidRPr="00E754E5" w:rsidRDefault="00517E32" w:rsidP="009F7ECF">
      <w:pPr>
        <w:spacing w:before="0" w:after="120"/>
        <w:rPr>
          <w:i/>
        </w:rPr>
      </w:pPr>
    </w:p>
    <w:p w14:paraId="7EEDCA00" w14:textId="77777777" w:rsidR="00517E32" w:rsidRPr="00E754E5" w:rsidRDefault="00517E32" w:rsidP="003652C8">
      <w:pPr>
        <w:pStyle w:val="Paragrafoelenco"/>
        <w:numPr>
          <w:ilvl w:val="0"/>
          <w:numId w:val="40"/>
        </w:numPr>
        <w:spacing w:before="0" w:after="120"/>
        <w:contextualSpacing/>
      </w:pPr>
      <w:r w:rsidRPr="00E754E5">
        <w:t xml:space="preserve">AV esegue una richiesta di </w:t>
      </w:r>
      <w:r w:rsidRPr="00E754E5">
        <w:rPr>
          <w:i/>
        </w:rPr>
        <w:t>AttributeQuery</w:t>
      </w:r>
    </w:p>
    <w:p w14:paraId="7EEDCA01" w14:textId="77777777" w:rsidR="00517E32" w:rsidRPr="00E754E5" w:rsidRDefault="00517E32" w:rsidP="003652C8">
      <w:pPr>
        <w:pStyle w:val="Paragrafoelenco"/>
        <w:numPr>
          <w:ilvl w:val="0"/>
          <w:numId w:val="40"/>
        </w:numPr>
        <w:spacing w:before="0" w:after="120"/>
        <w:contextualSpacing/>
      </w:pPr>
      <w:r w:rsidRPr="00E754E5">
        <w:t xml:space="preserve">AA esegue controlli di sicurezza sull'asserzione </w:t>
      </w:r>
    </w:p>
    <w:p w14:paraId="7EEDCA02" w14:textId="77777777" w:rsidR="00517E32" w:rsidRPr="00E754E5" w:rsidRDefault="00517E32" w:rsidP="003652C8">
      <w:pPr>
        <w:pStyle w:val="Paragrafoelenco"/>
        <w:numPr>
          <w:ilvl w:val="0"/>
          <w:numId w:val="40"/>
        </w:numPr>
        <w:spacing w:before="0" w:after="120"/>
        <w:contextualSpacing/>
      </w:pPr>
      <w:r w:rsidRPr="00E754E5">
        <w:t>AA controlla se la richiesta è per uno specifico ruolo</w:t>
      </w:r>
    </w:p>
    <w:p w14:paraId="7EEDCA03" w14:textId="77777777" w:rsidR="00517E32" w:rsidRPr="00E754E5" w:rsidRDefault="00517E32" w:rsidP="003652C8">
      <w:pPr>
        <w:pStyle w:val="Paragrafoelenco"/>
        <w:numPr>
          <w:ilvl w:val="0"/>
          <w:numId w:val="40"/>
        </w:numPr>
        <w:spacing w:before="0" w:after="120"/>
        <w:contextualSpacing/>
      </w:pPr>
      <w:r w:rsidRPr="00E754E5">
        <w:t xml:space="preserve">AA esegue una query su LDAP / AD per prendere gli attributi dell'utente. </w:t>
      </w:r>
    </w:p>
    <w:p w14:paraId="7EEDCA04" w14:textId="77777777" w:rsidR="00517E32" w:rsidRPr="00E754E5" w:rsidRDefault="00517E32" w:rsidP="003652C8">
      <w:pPr>
        <w:pStyle w:val="Paragrafoelenco"/>
        <w:numPr>
          <w:ilvl w:val="0"/>
          <w:numId w:val="40"/>
        </w:numPr>
        <w:spacing w:before="0" w:after="120"/>
        <w:contextualSpacing/>
      </w:pPr>
      <w:r w:rsidRPr="00E754E5">
        <w:t xml:space="preserve">AA crea un token SAML </w:t>
      </w:r>
    </w:p>
    <w:p w14:paraId="7EEDCA05" w14:textId="77777777" w:rsidR="00517E32" w:rsidRPr="00E754E5" w:rsidRDefault="00517E32" w:rsidP="003652C8">
      <w:pPr>
        <w:pStyle w:val="Paragrafoelenco"/>
        <w:numPr>
          <w:ilvl w:val="0"/>
          <w:numId w:val="40"/>
        </w:numPr>
        <w:spacing w:before="0" w:after="120"/>
        <w:contextualSpacing/>
      </w:pPr>
      <w:r w:rsidRPr="00E754E5">
        <w:t>AA restituisce il token a AV</w:t>
      </w:r>
    </w:p>
    <w:p w14:paraId="7EEDCA06" w14:textId="77777777" w:rsidR="003818EE" w:rsidRPr="00E754E5" w:rsidRDefault="003818EE" w:rsidP="003818EE">
      <w:pPr>
        <w:spacing w:before="0" w:after="120"/>
        <w:ind w:left="360"/>
        <w:contextualSpacing/>
      </w:pPr>
    </w:p>
    <w:p w14:paraId="7EEDCA07" w14:textId="77777777" w:rsidR="00517E32" w:rsidRPr="00E754E5" w:rsidRDefault="00517E32" w:rsidP="009F7ECF">
      <w:pPr>
        <w:spacing w:before="0" w:after="120"/>
        <w:rPr>
          <w:rFonts w:cs="Arial"/>
        </w:rPr>
      </w:pPr>
      <w:r w:rsidRPr="00E754E5">
        <w:rPr>
          <w:rFonts w:cs="Arial"/>
          <w:b/>
        </w:rPr>
        <w:t>DATI SCAMBIATI</w:t>
      </w:r>
      <w:r w:rsidRPr="00E754E5">
        <w:rPr>
          <w:rFonts w:cs="Arial"/>
        </w:rPr>
        <w:t>: Si riportano di seguito i dati gestiti dall’Attribute Authority:</w:t>
      </w:r>
    </w:p>
    <w:p w14:paraId="7EEDCA08" w14:textId="77777777" w:rsidR="00517E32" w:rsidRPr="00E754E5" w:rsidRDefault="00517E32" w:rsidP="009F7ECF">
      <w:pPr>
        <w:spacing w:before="0" w:after="120"/>
        <w:rPr>
          <w:rFonts w:cs="Arial"/>
          <w:u w:val="single"/>
        </w:rPr>
      </w:pPr>
      <w:r w:rsidRPr="00E754E5">
        <w:rPr>
          <w:rFonts w:cs="Arial"/>
          <w:u w:val="single"/>
        </w:rPr>
        <w:t>UTENTI</w:t>
      </w:r>
    </w:p>
    <w:p w14:paraId="7EEDCA09"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ID_Utente (il medesimo di Fed Cohesion e riportato sul NameID sull'asserzione SAML rilasciata</w:t>
      </w:r>
      <w:r w:rsidR="00F851E9" w:rsidRPr="00E754E5">
        <w:rPr>
          <w:rFonts w:cs="Arial"/>
        </w:rPr>
        <w:t>,  valorizzato con il codice fiscale</w:t>
      </w:r>
      <w:r w:rsidRPr="00E754E5">
        <w:rPr>
          <w:rFonts w:cs="Arial"/>
        </w:rPr>
        <w:t xml:space="preserve">) </w:t>
      </w:r>
    </w:p>
    <w:p w14:paraId="7EEDCA0A"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Cognome</w:t>
      </w:r>
    </w:p>
    <w:p w14:paraId="7EEDCA0B"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Nome</w:t>
      </w:r>
    </w:p>
    <w:p w14:paraId="7EEDCA0C"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Codice fiscale</w:t>
      </w:r>
    </w:p>
    <w:p w14:paraId="7EEDCA0D"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 xml:space="preserve">Codice regione </w:t>
      </w:r>
    </w:p>
    <w:p w14:paraId="7EEDCA0E"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Codice struttura sanitaria</w:t>
      </w:r>
    </w:p>
    <w:p w14:paraId="7EEDCA0F" w14:textId="77777777" w:rsidR="00517E32" w:rsidRPr="00E754E5" w:rsidRDefault="00517E32" w:rsidP="009F7ECF">
      <w:pPr>
        <w:spacing w:before="0" w:after="120"/>
        <w:rPr>
          <w:rFonts w:cs="Arial"/>
          <w:u w:val="single"/>
        </w:rPr>
      </w:pPr>
      <w:r w:rsidRPr="00E754E5">
        <w:rPr>
          <w:rFonts w:cs="Arial"/>
          <w:u w:val="single"/>
        </w:rPr>
        <w:t>RUOLI</w:t>
      </w:r>
    </w:p>
    <w:p w14:paraId="7EEDCA10"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ID_Ruolo</w:t>
      </w:r>
    </w:p>
    <w:p w14:paraId="7EEDCA11"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Descrizione</w:t>
      </w:r>
    </w:p>
    <w:p w14:paraId="7EEDCA12" w14:textId="77777777" w:rsidR="00517E32" w:rsidRPr="00E754E5" w:rsidRDefault="00517E32" w:rsidP="009F7ECF">
      <w:pPr>
        <w:spacing w:before="0" w:after="120"/>
        <w:rPr>
          <w:rFonts w:cs="Arial"/>
        </w:rPr>
      </w:pPr>
      <w:r w:rsidRPr="00E754E5">
        <w:rPr>
          <w:rFonts w:cs="Arial"/>
        </w:rPr>
        <w:t>Il componente offre un web service che</w:t>
      </w:r>
      <w:r w:rsidRPr="00E754E5">
        <w:rPr>
          <w:rFonts w:cs="Arial"/>
          <w:i/>
        </w:rPr>
        <w:t xml:space="preserve"> </w:t>
      </w:r>
      <w:r w:rsidRPr="00E754E5">
        <w:rPr>
          <w:rFonts w:cs="Arial"/>
        </w:rPr>
        <w:t xml:space="preserve">si occupa di rilasciare gli attributi di identità relativi ad un utente. Gli attributi considerati in ogni asserzione SAML sono i seguenti: </w:t>
      </w:r>
    </w:p>
    <w:p w14:paraId="7EEDCA13"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 xml:space="preserve">ID_Utente </w:t>
      </w:r>
    </w:p>
    <w:p w14:paraId="7EEDCA14"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ID_Ruolo</w:t>
      </w:r>
    </w:p>
    <w:p w14:paraId="7EEDCA15"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Cognome</w:t>
      </w:r>
    </w:p>
    <w:p w14:paraId="7EEDCA16"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Nome</w:t>
      </w:r>
    </w:p>
    <w:p w14:paraId="7EEDCA17"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Codice Fiscale</w:t>
      </w:r>
    </w:p>
    <w:p w14:paraId="7EEDCA18" w14:textId="77777777" w:rsidR="00517E32" w:rsidRPr="00E754E5" w:rsidRDefault="00517E32" w:rsidP="003652C8">
      <w:pPr>
        <w:pStyle w:val="Paragrafoelenco"/>
        <w:numPr>
          <w:ilvl w:val="0"/>
          <w:numId w:val="36"/>
        </w:numPr>
        <w:spacing w:before="0" w:after="120"/>
        <w:contextualSpacing/>
        <w:rPr>
          <w:rFonts w:cs="Arial"/>
        </w:rPr>
      </w:pPr>
      <w:r w:rsidRPr="00E754E5">
        <w:rPr>
          <w:rFonts w:cs="Arial"/>
        </w:rPr>
        <w:t>codiceRegione</w:t>
      </w:r>
    </w:p>
    <w:p w14:paraId="7EEDCA19" w14:textId="77777777" w:rsidR="00517E32" w:rsidRPr="00E754E5" w:rsidRDefault="00517E32" w:rsidP="003652C8">
      <w:pPr>
        <w:pStyle w:val="Paragrafoelenco"/>
        <w:numPr>
          <w:ilvl w:val="0"/>
          <w:numId w:val="36"/>
        </w:numPr>
        <w:spacing w:before="0" w:after="120"/>
        <w:rPr>
          <w:rFonts w:cs="Arial"/>
        </w:rPr>
      </w:pPr>
      <w:r w:rsidRPr="00E754E5">
        <w:rPr>
          <w:rFonts w:cs="Arial"/>
        </w:rPr>
        <w:t>codiceStrutturaSanitaria</w:t>
      </w:r>
    </w:p>
    <w:p w14:paraId="7EEDCA1A" w14:textId="77777777" w:rsidR="00517E32" w:rsidRPr="00E754E5" w:rsidRDefault="00517E32" w:rsidP="009F7ECF">
      <w:pPr>
        <w:spacing w:before="0" w:after="120"/>
        <w:rPr>
          <w:rFonts w:cs="Arial"/>
          <w:b/>
          <w:bCs/>
        </w:rPr>
      </w:pPr>
      <w:r w:rsidRPr="00E754E5">
        <w:rPr>
          <w:rFonts w:cs="Arial"/>
        </w:rPr>
        <w:t xml:space="preserve">A valle di una richiesta contenente nel SOAP Header l'asserzione SAML, che certifica l'identità, e nel SOAP Body un messaggio di tipo </w:t>
      </w:r>
      <w:r w:rsidRPr="00E754E5">
        <w:rPr>
          <w:rFonts w:cs="Arial"/>
          <w:i/>
        </w:rPr>
        <w:t>AttributeQuery,</w:t>
      </w:r>
      <w:r w:rsidRPr="00E754E5">
        <w:rPr>
          <w:rFonts w:cs="Arial"/>
        </w:rPr>
        <w:t xml:space="preserve"> il componente rilascia una nuova asserzione contenente gli attributi relativi ai ruoli dell'operatore.</w:t>
      </w:r>
    </w:p>
    <w:p w14:paraId="7EEDCA1B" w14:textId="77777777" w:rsidR="00517E32" w:rsidRPr="00E754E5" w:rsidRDefault="00517E32" w:rsidP="009F7ECF">
      <w:pPr>
        <w:autoSpaceDE w:val="0"/>
        <w:autoSpaceDN w:val="0"/>
        <w:adjustRightInd w:val="0"/>
        <w:spacing w:before="0" w:after="120"/>
        <w:rPr>
          <w:rFonts w:cs="Arial"/>
          <w:b/>
        </w:rPr>
      </w:pPr>
    </w:p>
    <w:p w14:paraId="7EEDCA1C" w14:textId="77777777" w:rsidR="00517E32" w:rsidRPr="00E754E5" w:rsidRDefault="00517E32" w:rsidP="009F7ECF">
      <w:pPr>
        <w:autoSpaceDE w:val="0"/>
        <w:autoSpaceDN w:val="0"/>
        <w:adjustRightInd w:val="0"/>
        <w:spacing w:before="0" w:after="120"/>
        <w:rPr>
          <w:rFonts w:cs="Arial"/>
        </w:rPr>
      </w:pPr>
      <w:r w:rsidRPr="00E754E5">
        <w:rPr>
          <w:rFonts w:cs="Arial"/>
          <w:b/>
        </w:rPr>
        <w:t xml:space="preserve">STANDARD: </w:t>
      </w:r>
      <w:r w:rsidRPr="00E754E5">
        <w:rPr>
          <w:rFonts w:cs="Arial"/>
        </w:rPr>
        <w:t>Lo standard di riferimento è quello illustrato nel paragrafo 3.</w:t>
      </w:r>
      <w:r w:rsidR="00067C73" w:rsidRPr="00E754E5">
        <w:rPr>
          <w:rFonts w:cs="Arial"/>
        </w:rPr>
        <w:t>8</w:t>
      </w:r>
      <w:r w:rsidRPr="00E754E5">
        <w:rPr>
          <w:rFonts w:cs="Arial"/>
        </w:rPr>
        <w:t xml:space="preserve"> (Protocollo di trasporto utilizzato)</w:t>
      </w:r>
    </w:p>
    <w:p w14:paraId="7EEDCA1D" w14:textId="77777777" w:rsidR="00517E32" w:rsidRPr="00E754E5" w:rsidRDefault="00517E32" w:rsidP="009F7ECF">
      <w:pPr>
        <w:autoSpaceDE w:val="0"/>
        <w:autoSpaceDN w:val="0"/>
        <w:adjustRightInd w:val="0"/>
        <w:spacing w:before="0" w:after="120"/>
        <w:rPr>
          <w:rFonts w:cs="Arial"/>
          <w:b/>
        </w:rPr>
      </w:pPr>
    </w:p>
    <w:p w14:paraId="7EEDCA1E" w14:textId="77777777" w:rsidR="00517E32" w:rsidRPr="00E754E5" w:rsidRDefault="00517E32" w:rsidP="009F7ECF">
      <w:pPr>
        <w:spacing w:before="0" w:after="120"/>
        <w:rPr>
          <w:rFonts w:cs="Arial"/>
          <w:b/>
        </w:rPr>
      </w:pPr>
      <w:r w:rsidRPr="00E754E5">
        <w:rPr>
          <w:rFonts w:cs="Arial"/>
          <w:b/>
        </w:rPr>
        <w:t>SCENARIO DI ESEMPIO:</w:t>
      </w:r>
    </w:p>
    <w:p w14:paraId="7EEDCA1F" w14:textId="77777777" w:rsidR="00517E32" w:rsidRPr="00E754E5" w:rsidRDefault="00517E32" w:rsidP="009F7ECF">
      <w:pPr>
        <w:spacing w:before="0" w:after="120"/>
        <w:rPr>
          <w:rFonts w:cs="Arial"/>
        </w:rPr>
      </w:pPr>
      <w:r w:rsidRPr="00E754E5">
        <w:rPr>
          <w:rFonts w:cs="Arial"/>
        </w:rPr>
        <w:t>Si riporta di seguito il diagramma di sequenza relativo al caso a) sopra descritto.</w:t>
      </w:r>
    </w:p>
    <w:p w14:paraId="7EEDCA20" w14:textId="77777777" w:rsidR="00517E32" w:rsidRPr="00E754E5" w:rsidRDefault="00517E32" w:rsidP="00517E32">
      <w:pPr>
        <w:jc w:val="center"/>
        <w:rPr>
          <w:rFonts w:cs="Arial"/>
          <w:b/>
        </w:rPr>
      </w:pPr>
      <w:r w:rsidRPr="00E754E5">
        <w:rPr>
          <w:noProof/>
        </w:rPr>
        <w:lastRenderedPageBreak/>
        <w:drawing>
          <wp:inline distT="0" distB="0" distL="0" distR="0" wp14:anchorId="7EEDE058" wp14:editId="7EEDE059">
            <wp:extent cx="2905125" cy="1914525"/>
            <wp:effectExtent l="0" t="0" r="952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b="19596"/>
                    <a:stretch/>
                  </pic:blipFill>
                  <pic:spPr bwMode="auto">
                    <a:xfrm>
                      <a:off x="0" y="0"/>
                      <a:ext cx="2908994" cy="1917075"/>
                    </a:xfrm>
                    <a:prstGeom prst="rect">
                      <a:avLst/>
                    </a:prstGeom>
                    <a:ln>
                      <a:noFill/>
                    </a:ln>
                    <a:extLst>
                      <a:ext uri="{53640926-AAD7-44D8-BBD7-CCE9431645EC}">
                        <a14:shadowObscured xmlns:a14="http://schemas.microsoft.com/office/drawing/2010/main"/>
                      </a:ext>
                    </a:extLst>
                  </pic:spPr>
                </pic:pic>
              </a:graphicData>
            </a:graphic>
          </wp:inline>
        </w:drawing>
      </w:r>
    </w:p>
    <w:p w14:paraId="7EEDCA21" w14:textId="77777777" w:rsidR="00AA2BBA" w:rsidRPr="00E754E5" w:rsidRDefault="00AA2BBA" w:rsidP="00AA2BBA">
      <w:pPr>
        <w:pStyle w:val="Didascalia"/>
        <w:rPr>
          <w:lang w:eastAsia="en-US"/>
        </w:rPr>
      </w:pPr>
      <w:bookmarkStart w:id="43" w:name="_Toc401851243"/>
      <w:r w:rsidRPr="00E754E5">
        <w:t xml:space="preserve">Figura </w:t>
      </w:r>
      <w:r w:rsidR="00694901">
        <w:fldChar w:fldCharType="begin"/>
      </w:r>
      <w:r w:rsidR="00694901">
        <w:instrText xml:space="preserve"> SEQ Figura \* ARABIC </w:instrText>
      </w:r>
      <w:r w:rsidR="00694901">
        <w:fldChar w:fldCharType="separate"/>
      </w:r>
      <w:r w:rsidR="003A03E1" w:rsidRPr="00E754E5">
        <w:rPr>
          <w:noProof/>
        </w:rPr>
        <w:t>3</w:t>
      </w:r>
      <w:r w:rsidR="00694901">
        <w:rPr>
          <w:noProof/>
        </w:rPr>
        <w:fldChar w:fldCharType="end"/>
      </w:r>
      <w:r w:rsidRPr="00E754E5">
        <w:t xml:space="preserve">: sequence diagram - autenticazione e </w:t>
      </w:r>
      <w:bookmarkEnd w:id="43"/>
      <w:r w:rsidR="00B066A5" w:rsidRPr="00E754E5">
        <w:t>profilazione</w:t>
      </w:r>
    </w:p>
    <w:p w14:paraId="7EEDCA22" w14:textId="77777777" w:rsidR="00AA2BBA" w:rsidRPr="00E754E5" w:rsidRDefault="00AA2BBA" w:rsidP="00AA2BBA">
      <w:pPr>
        <w:rPr>
          <w:rFonts w:cs="Arial"/>
          <w:b/>
        </w:rPr>
      </w:pPr>
    </w:p>
    <w:p w14:paraId="7EEDCA23" w14:textId="77777777" w:rsidR="00AA2BBA" w:rsidRPr="00E754E5" w:rsidRDefault="00AA2BBA" w:rsidP="00AA2BBA">
      <w:pPr>
        <w:pStyle w:val="Paragrafoelenco"/>
        <w:ind w:left="0"/>
        <w:rPr>
          <w:b/>
          <w:sz w:val="22"/>
          <w:szCs w:val="22"/>
          <w:u w:val="single"/>
        </w:rPr>
      </w:pPr>
    </w:p>
    <w:p w14:paraId="4A7FD7CD" w14:textId="12CA78D3" w:rsidR="00703A7D" w:rsidRPr="00E754E5" w:rsidRDefault="00703A7D" w:rsidP="00703A7D">
      <w:pPr>
        <w:pStyle w:val="Titolo3"/>
      </w:pPr>
      <w:bookmarkStart w:id="44" w:name="_Toc483908074"/>
      <w:r w:rsidRPr="00E754E5">
        <w:rPr>
          <w:b w:val="0"/>
          <w:bCs w:val="0"/>
        </w:rPr>
        <w:t xml:space="preserve">Servizio di </w:t>
      </w:r>
      <w:r w:rsidR="00A40D71" w:rsidRPr="00E754E5">
        <w:rPr>
          <w:b w:val="0"/>
          <w:bCs w:val="0"/>
        </w:rPr>
        <w:t>Provisioning Attribute Authorit</w:t>
      </w:r>
      <w:r w:rsidRPr="00E754E5">
        <w:rPr>
          <w:b w:val="0"/>
          <w:bCs w:val="0"/>
        </w:rPr>
        <w:t>y</w:t>
      </w:r>
      <w:bookmarkEnd w:id="44"/>
    </w:p>
    <w:p w14:paraId="1CA7217F" w14:textId="38739F4F" w:rsidR="00703A7D" w:rsidRPr="00E754E5" w:rsidRDefault="00703A7D" w:rsidP="00703A7D">
      <w:pPr>
        <w:pStyle w:val="Paragrafoelenco"/>
        <w:spacing w:before="0" w:after="120"/>
        <w:ind w:left="0"/>
        <w:contextualSpacing/>
      </w:pPr>
      <w:r w:rsidRPr="00E754E5">
        <w:rPr>
          <w:b/>
          <w:bCs/>
        </w:rPr>
        <w:t>DESCRIZIONE:</w:t>
      </w:r>
      <w:r w:rsidRPr="00E754E5">
        <w:t xml:space="preserve"> Il componente </w:t>
      </w:r>
      <w:r w:rsidRPr="00E754E5">
        <w:rPr>
          <w:i/>
          <w:iCs/>
        </w:rPr>
        <w:t>Attribute Authority</w:t>
      </w:r>
      <w:r w:rsidRPr="00E754E5">
        <w:t xml:space="preserve"> consente la gestione degli utenti e dei ruoli offrendo le interfacce di provisioning che consentono il popolamento da fonte esterna di utenti, ruoli e l'associazione degli stessi agli utenti presenti su Fed Cohesion.</w:t>
      </w:r>
    </w:p>
    <w:p w14:paraId="52BCC44D" w14:textId="77777777" w:rsidR="00703A7D" w:rsidRPr="00E754E5" w:rsidRDefault="00703A7D" w:rsidP="00703A7D">
      <w:pPr>
        <w:spacing w:before="0" w:after="120"/>
        <w:contextualSpacing/>
      </w:pPr>
      <w:r w:rsidRPr="00E754E5">
        <w:t>Le operazioni disponibili per la gestione dell'operatore, del ruolo e dell'associazione sono atomiche.</w:t>
      </w:r>
    </w:p>
    <w:p w14:paraId="2158F017" w14:textId="77777777" w:rsidR="00703A7D" w:rsidRPr="00E754E5" w:rsidRDefault="00703A7D" w:rsidP="00703A7D">
      <w:pPr>
        <w:spacing w:before="0" w:after="120"/>
        <w:contextualSpacing/>
        <w:rPr>
          <w:b/>
          <w:bCs/>
        </w:rPr>
      </w:pPr>
    </w:p>
    <w:p w14:paraId="6BFF5E4C" w14:textId="46B376AF" w:rsidR="00703A7D" w:rsidRPr="00E754E5" w:rsidRDefault="00703A7D" w:rsidP="00703A7D">
      <w:pPr>
        <w:spacing w:before="0" w:after="120"/>
        <w:contextualSpacing/>
      </w:pPr>
      <w:r w:rsidRPr="00E754E5">
        <w:rPr>
          <w:b/>
          <w:bCs/>
        </w:rPr>
        <w:t xml:space="preserve">FLUSSO: </w:t>
      </w:r>
      <w:r w:rsidRPr="00E754E5">
        <w:t>Invocazione dei servizi REST da parte degli di attori terzi che vogliono popolare l’Attribute Authority.</w:t>
      </w:r>
    </w:p>
    <w:p w14:paraId="3ED16F70" w14:textId="77777777" w:rsidR="00703A7D" w:rsidRPr="00E754E5" w:rsidRDefault="00703A7D" w:rsidP="00703A7D">
      <w:pPr>
        <w:spacing w:before="0" w:after="120"/>
        <w:ind w:left="360"/>
        <w:contextualSpacing/>
      </w:pPr>
    </w:p>
    <w:p w14:paraId="1C79978C" w14:textId="6DDD015F" w:rsidR="00703A7D" w:rsidRPr="00E754E5" w:rsidRDefault="00703A7D" w:rsidP="00703A7D">
      <w:pPr>
        <w:spacing w:before="0" w:after="120"/>
        <w:contextualSpacing/>
      </w:pPr>
      <w:r w:rsidRPr="00E754E5">
        <w:rPr>
          <w:b/>
          <w:bCs/>
        </w:rPr>
        <w:t>DATI SCAMBIATI</w:t>
      </w:r>
      <w:r w:rsidRPr="00E754E5">
        <w:t>: Per gli operatori sarà possibile effettuare le seguenti operazioni: inserimento, cancellazione e interrogazione/ricerca.</w:t>
      </w:r>
    </w:p>
    <w:p w14:paraId="7FB78F2D" w14:textId="77777777" w:rsidR="00703A7D" w:rsidRPr="00E754E5" w:rsidRDefault="00703A7D" w:rsidP="00703A7D">
      <w:pPr>
        <w:spacing w:before="0" w:after="120"/>
        <w:contextualSpacing/>
      </w:pPr>
      <w:r w:rsidRPr="00E754E5">
        <w:t>Per i ruoli sarà possibile effettuare le operazioni di inserimento, cancellazione e interrogazione/ricerca.</w:t>
      </w:r>
    </w:p>
    <w:p w14:paraId="3FFCAFD4" w14:textId="77777777" w:rsidR="00703A7D" w:rsidRPr="00E754E5" w:rsidRDefault="00703A7D" w:rsidP="00703A7D">
      <w:pPr>
        <w:spacing w:before="0" w:after="120"/>
        <w:contextualSpacing/>
      </w:pPr>
      <w:r w:rsidRPr="00E754E5">
        <w:t>Per le associazioni ruolo/utente sarà possibile solo creare ed eliminare associazioni ed interrogare gli utenti associati ad un ruolo.</w:t>
      </w:r>
    </w:p>
    <w:p w14:paraId="5BF222DE" w14:textId="77777777" w:rsidR="00703A7D" w:rsidRPr="00E754E5" w:rsidRDefault="00703A7D" w:rsidP="00703A7D">
      <w:pPr>
        <w:autoSpaceDE w:val="0"/>
        <w:autoSpaceDN w:val="0"/>
        <w:spacing w:before="0" w:after="120"/>
        <w:contextualSpacing/>
        <w:rPr>
          <w:b/>
          <w:bCs/>
        </w:rPr>
      </w:pPr>
    </w:p>
    <w:p w14:paraId="73308A18" w14:textId="77777777" w:rsidR="00703A7D" w:rsidRPr="00E754E5" w:rsidRDefault="00703A7D" w:rsidP="00703A7D">
      <w:pPr>
        <w:autoSpaceDE w:val="0"/>
        <w:autoSpaceDN w:val="0"/>
        <w:spacing w:before="0" w:after="120"/>
        <w:contextualSpacing/>
      </w:pPr>
      <w:r w:rsidRPr="00E754E5">
        <w:rPr>
          <w:b/>
          <w:bCs/>
        </w:rPr>
        <w:t xml:space="preserve">STANDARD: </w:t>
      </w:r>
      <w:r w:rsidRPr="00E754E5">
        <w:t>Lo standard di riferimento è quello illustrato nel paragrafo 3.8 (Protocollo di trasporto utilizzato)</w:t>
      </w:r>
    </w:p>
    <w:p w14:paraId="7EEDCA24" w14:textId="77777777" w:rsidR="00AA2BBA" w:rsidRPr="00E754E5" w:rsidRDefault="00AA2BBA" w:rsidP="00AA2BBA">
      <w:pPr>
        <w:rPr>
          <w:rFonts w:ascii="Times New Roman" w:hAnsi="Times New Roman"/>
          <w:color w:val="000096"/>
          <w:sz w:val="18"/>
          <w:szCs w:val="18"/>
        </w:rPr>
      </w:pPr>
    </w:p>
    <w:p w14:paraId="483CBA4A" w14:textId="51E5C3AF" w:rsidR="00FA236A" w:rsidRPr="00E754E5" w:rsidRDefault="00FA236A" w:rsidP="00FA236A">
      <w:pPr>
        <w:pStyle w:val="Titolo3"/>
      </w:pPr>
      <w:bookmarkStart w:id="45" w:name="_Toc483908075"/>
      <w:r w:rsidRPr="00E754E5">
        <w:rPr>
          <w:b w:val="0"/>
          <w:bCs w:val="0"/>
        </w:rPr>
        <w:t xml:space="preserve">Servizio di </w:t>
      </w:r>
      <w:r>
        <w:rPr>
          <w:b w:val="0"/>
          <w:bCs w:val="0"/>
        </w:rPr>
        <w:t xml:space="preserve">popolamento massivo </w:t>
      </w:r>
      <w:r w:rsidRPr="00E754E5">
        <w:rPr>
          <w:b w:val="0"/>
          <w:bCs w:val="0"/>
        </w:rPr>
        <w:t>Attribute Authority</w:t>
      </w:r>
      <w:bookmarkEnd w:id="45"/>
    </w:p>
    <w:p w14:paraId="55944CB2" w14:textId="72CA23CF" w:rsidR="00FA236A" w:rsidRPr="00E754E5" w:rsidRDefault="00FA236A" w:rsidP="00FA236A">
      <w:pPr>
        <w:pStyle w:val="Paragrafoelenco"/>
        <w:spacing w:before="0" w:after="120"/>
        <w:ind w:left="0"/>
        <w:contextualSpacing/>
      </w:pPr>
      <w:r w:rsidRPr="00E754E5">
        <w:rPr>
          <w:b/>
          <w:bCs/>
        </w:rPr>
        <w:t>DESCRIZIONE:</w:t>
      </w:r>
      <w:r w:rsidRPr="00E754E5">
        <w:t xml:space="preserve"> </w:t>
      </w:r>
      <w:r>
        <w:t xml:space="preserve">Oltre al servizio di popolamento tramite le interfacce di Provisioning invocabili da fonte esterna, viene reso disponibile </w:t>
      </w:r>
      <w:r w:rsidR="00585B24">
        <w:t>una procedura batch</w:t>
      </w:r>
      <w:r>
        <w:t xml:space="preserve"> che consente il caricamento massivo di utenti secondo</w:t>
      </w:r>
      <w:r w:rsidR="00585B24">
        <w:t xml:space="preserve"> un determinato formato record, da lanciare </w:t>
      </w:r>
      <w:r w:rsidR="00E36EBB">
        <w:t>in fase di start-up.</w:t>
      </w:r>
    </w:p>
    <w:p w14:paraId="354F1EAF" w14:textId="77777777" w:rsidR="00FA236A" w:rsidRPr="00E754E5" w:rsidRDefault="00FA236A" w:rsidP="00FA236A">
      <w:pPr>
        <w:spacing w:before="0" w:after="120"/>
        <w:contextualSpacing/>
        <w:rPr>
          <w:b/>
          <w:bCs/>
        </w:rPr>
      </w:pPr>
    </w:p>
    <w:p w14:paraId="3758E722" w14:textId="5358640F" w:rsidR="00FA236A" w:rsidRPr="00E754E5" w:rsidRDefault="00FA236A" w:rsidP="00FA236A">
      <w:pPr>
        <w:spacing w:before="0" w:after="120"/>
        <w:contextualSpacing/>
      </w:pPr>
      <w:r w:rsidRPr="00E754E5">
        <w:rPr>
          <w:b/>
          <w:bCs/>
        </w:rPr>
        <w:t xml:space="preserve">FLUSSO: </w:t>
      </w:r>
      <w:r w:rsidRPr="00E754E5">
        <w:t>In</w:t>
      </w:r>
      <w:r>
        <w:t xml:space="preserve">serimento massivo degli utenti a seguito della predisposizione di un </w:t>
      </w:r>
      <w:r w:rsidR="005D3B44">
        <w:t xml:space="preserve">tracciato </w:t>
      </w:r>
      <w:r>
        <w:t xml:space="preserve">file </w:t>
      </w:r>
      <w:r w:rsidR="005D3B44">
        <w:t>(</w:t>
      </w:r>
      <w:r>
        <w:t xml:space="preserve">excel </w:t>
      </w:r>
      <w:r w:rsidR="005D3B44">
        <w:t>e/o CSV)</w:t>
      </w:r>
      <w:r w:rsidRPr="00E754E5">
        <w:t>.</w:t>
      </w:r>
    </w:p>
    <w:p w14:paraId="68A7C8BC" w14:textId="77777777" w:rsidR="00FA236A" w:rsidRPr="00E754E5" w:rsidRDefault="00FA236A" w:rsidP="00FA236A">
      <w:pPr>
        <w:spacing w:before="0" w:after="120"/>
        <w:ind w:left="360"/>
        <w:contextualSpacing/>
      </w:pPr>
    </w:p>
    <w:p w14:paraId="1D444E34" w14:textId="1E16E8B8" w:rsidR="00FA236A" w:rsidRDefault="00FA236A" w:rsidP="005D3B44">
      <w:pPr>
        <w:spacing w:before="0" w:after="120"/>
        <w:contextualSpacing/>
      </w:pPr>
      <w:r w:rsidRPr="00E754E5">
        <w:rPr>
          <w:b/>
          <w:bCs/>
        </w:rPr>
        <w:t>DATI SCAMBIATI</w:t>
      </w:r>
      <w:r w:rsidRPr="00E754E5">
        <w:t xml:space="preserve">: </w:t>
      </w:r>
      <w:r w:rsidR="005D3B44">
        <w:t>Il tracciato file (excel e/o CSV) necessario per il caricamento massivo degli utenti deve avere la seguente struttura.</w:t>
      </w:r>
    </w:p>
    <w:p w14:paraId="66C657CC" w14:textId="77777777" w:rsidR="005D3B44" w:rsidRDefault="005D3B44" w:rsidP="005D3B44">
      <w:pPr>
        <w:spacing w:before="0" w:after="120"/>
        <w:contextualSpacing/>
      </w:pPr>
    </w:p>
    <w:tbl>
      <w:tblPr>
        <w:tblW w:w="9889" w:type="dxa"/>
        <w:tblCellMar>
          <w:left w:w="0" w:type="dxa"/>
          <w:right w:w="0" w:type="dxa"/>
        </w:tblCellMar>
        <w:tblLook w:val="04A0" w:firstRow="1" w:lastRow="0" w:firstColumn="1" w:lastColumn="0" w:noHBand="0" w:noVBand="1"/>
      </w:tblPr>
      <w:tblGrid>
        <w:gridCol w:w="2544"/>
        <w:gridCol w:w="7345"/>
      </w:tblGrid>
      <w:tr w:rsidR="005D3B44" w14:paraId="6E1C0C9C" w14:textId="77777777" w:rsidTr="00E259E3">
        <w:tc>
          <w:tcPr>
            <w:tcW w:w="254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138B77E" w14:textId="77777777" w:rsidR="005D3B44" w:rsidRDefault="005D3B44">
            <w:pPr>
              <w:rPr>
                <w:rFonts w:ascii="Calibri" w:hAnsi="Calibri"/>
                <w:lang w:eastAsia="en-US"/>
              </w:rPr>
            </w:pPr>
            <w:r>
              <w:rPr>
                <w:lang w:eastAsia="en-US"/>
              </w:rPr>
              <w:t>Colonna</w:t>
            </w:r>
          </w:p>
        </w:tc>
        <w:tc>
          <w:tcPr>
            <w:tcW w:w="73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E4584B" w14:textId="77777777" w:rsidR="005D3B44" w:rsidRDefault="005D3B44">
            <w:pPr>
              <w:rPr>
                <w:lang w:eastAsia="en-US"/>
              </w:rPr>
            </w:pPr>
            <w:r>
              <w:rPr>
                <w:lang w:eastAsia="en-US"/>
              </w:rPr>
              <w:t>Valore</w:t>
            </w:r>
          </w:p>
        </w:tc>
      </w:tr>
      <w:tr w:rsidR="005D3B44" w14:paraId="72D14035"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CB4EF" w14:textId="3D2C9576" w:rsidR="005D3B44" w:rsidRDefault="005D3B44">
            <w:pPr>
              <w:rPr>
                <w:lang w:eastAsia="en-US"/>
              </w:rPr>
            </w:pPr>
            <w:r>
              <w:rPr>
                <w:lang w:eastAsia="en-US"/>
              </w:rPr>
              <w:t>Ruolo</w:t>
            </w:r>
          </w:p>
        </w:tc>
        <w:tc>
          <w:tcPr>
            <w:tcW w:w="7345" w:type="dxa"/>
            <w:tcBorders>
              <w:top w:val="nil"/>
              <w:left w:val="nil"/>
              <w:bottom w:val="single" w:sz="8" w:space="0" w:color="auto"/>
              <w:right w:val="single" w:sz="8" w:space="0" w:color="auto"/>
            </w:tcBorders>
            <w:tcMar>
              <w:top w:w="0" w:type="dxa"/>
              <w:left w:w="108" w:type="dxa"/>
              <w:bottom w:w="0" w:type="dxa"/>
              <w:right w:w="108" w:type="dxa"/>
            </w:tcMar>
            <w:hideMark/>
          </w:tcPr>
          <w:p w14:paraId="7955FCD4" w14:textId="200B0BFD" w:rsidR="005D3B44" w:rsidRDefault="004734E7">
            <w:pPr>
              <w:rPr>
                <w:lang w:eastAsia="en-US"/>
              </w:rPr>
            </w:pPr>
            <w:r w:rsidRPr="00FF476F">
              <w:rPr>
                <w:lang w:eastAsia="en-US"/>
              </w:rPr>
              <w:t xml:space="preserve">CODICE RUOLO </w:t>
            </w:r>
            <w:r w:rsidR="00FF476F" w:rsidRPr="00FF476F">
              <w:rPr>
                <w:lang w:eastAsia="en-US"/>
              </w:rPr>
              <w:t>TABELLA 3.1.1.1.1 AFFINITY DOMAIN (MEDICO – MMG/PLS – OPERATORE_MGC)</w:t>
            </w:r>
          </w:p>
        </w:tc>
      </w:tr>
      <w:tr w:rsidR="005D3B44" w14:paraId="40375389"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9205F" w14:textId="77777777" w:rsidR="005D3B44" w:rsidRDefault="005D3B44">
            <w:pPr>
              <w:rPr>
                <w:lang w:eastAsia="en-US"/>
              </w:rPr>
            </w:pPr>
            <w:r>
              <w:rPr>
                <w:lang w:eastAsia="en-US"/>
              </w:rPr>
              <w:t xml:space="preserve">CodiceFiscale </w:t>
            </w:r>
          </w:p>
        </w:tc>
        <w:tc>
          <w:tcPr>
            <w:tcW w:w="7345" w:type="dxa"/>
            <w:tcBorders>
              <w:top w:val="nil"/>
              <w:left w:val="nil"/>
              <w:bottom w:val="single" w:sz="8" w:space="0" w:color="auto"/>
              <w:right w:val="single" w:sz="8" w:space="0" w:color="auto"/>
            </w:tcBorders>
            <w:tcMar>
              <w:top w:w="0" w:type="dxa"/>
              <w:left w:w="108" w:type="dxa"/>
              <w:bottom w:w="0" w:type="dxa"/>
              <w:right w:w="108" w:type="dxa"/>
            </w:tcMar>
            <w:hideMark/>
          </w:tcPr>
          <w:p w14:paraId="6D7BC4BC" w14:textId="77777777" w:rsidR="005D3B44" w:rsidRDefault="005D3B44">
            <w:pPr>
              <w:rPr>
                <w:lang w:eastAsia="en-US"/>
              </w:rPr>
            </w:pPr>
            <w:r>
              <w:rPr>
                <w:lang w:eastAsia="en-US"/>
              </w:rPr>
              <w:t>Codice Fiscale</w:t>
            </w:r>
          </w:p>
        </w:tc>
      </w:tr>
      <w:tr w:rsidR="005D3B44" w14:paraId="0620BECF"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8C96B2" w14:textId="77777777" w:rsidR="005D3B44" w:rsidRDefault="005D3B44">
            <w:pPr>
              <w:rPr>
                <w:lang w:eastAsia="en-US"/>
              </w:rPr>
            </w:pPr>
            <w:r>
              <w:rPr>
                <w:lang w:eastAsia="en-US"/>
              </w:rPr>
              <w:t>Cognome</w:t>
            </w:r>
          </w:p>
        </w:tc>
        <w:tc>
          <w:tcPr>
            <w:tcW w:w="7345" w:type="dxa"/>
            <w:tcBorders>
              <w:top w:val="nil"/>
              <w:left w:val="nil"/>
              <w:bottom w:val="single" w:sz="8" w:space="0" w:color="auto"/>
              <w:right w:val="single" w:sz="8" w:space="0" w:color="auto"/>
            </w:tcBorders>
            <w:tcMar>
              <w:top w:w="0" w:type="dxa"/>
              <w:left w:w="108" w:type="dxa"/>
              <w:bottom w:w="0" w:type="dxa"/>
              <w:right w:w="108" w:type="dxa"/>
            </w:tcMar>
            <w:hideMark/>
          </w:tcPr>
          <w:p w14:paraId="1D7E0208" w14:textId="77777777" w:rsidR="005D3B44" w:rsidRDefault="005D3B44">
            <w:pPr>
              <w:rPr>
                <w:lang w:eastAsia="en-US"/>
              </w:rPr>
            </w:pPr>
            <w:r>
              <w:rPr>
                <w:lang w:eastAsia="en-US"/>
              </w:rPr>
              <w:t>Cognome</w:t>
            </w:r>
          </w:p>
        </w:tc>
      </w:tr>
      <w:tr w:rsidR="005D3B44" w14:paraId="75EA1FD6"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4ACC5" w14:textId="77777777" w:rsidR="005D3B44" w:rsidRDefault="005D3B44">
            <w:pPr>
              <w:rPr>
                <w:lang w:eastAsia="en-US"/>
              </w:rPr>
            </w:pPr>
            <w:r>
              <w:rPr>
                <w:lang w:eastAsia="en-US"/>
              </w:rPr>
              <w:t>Nome</w:t>
            </w:r>
          </w:p>
        </w:tc>
        <w:tc>
          <w:tcPr>
            <w:tcW w:w="7345" w:type="dxa"/>
            <w:tcBorders>
              <w:top w:val="nil"/>
              <w:left w:val="nil"/>
              <w:bottom w:val="single" w:sz="8" w:space="0" w:color="auto"/>
              <w:right w:val="single" w:sz="8" w:space="0" w:color="auto"/>
            </w:tcBorders>
            <w:tcMar>
              <w:top w:w="0" w:type="dxa"/>
              <w:left w:w="108" w:type="dxa"/>
              <w:bottom w:w="0" w:type="dxa"/>
              <w:right w:w="108" w:type="dxa"/>
            </w:tcMar>
            <w:hideMark/>
          </w:tcPr>
          <w:p w14:paraId="32A4C36E" w14:textId="77777777" w:rsidR="005D3B44" w:rsidRDefault="005D3B44">
            <w:pPr>
              <w:rPr>
                <w:lang w:eastAsia="en-US"/>
              </w:rPr>
            </w:pPr>
            <w:r>
              <w:rPr>
                <w:lang w:eastAsia="en-US"/>
              </w:rPr>
              <w:t>Nome</w:t>
            </w:r>
          </w:p>
        </w:tc>
      </w:tr>
      <w:tr w:rsidR="00265E17" w14:paraId="2D191776"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72B783" w14:textId="1BF096CF" w:rsidR="00265E17" w:rsidRDefault="00265E17">
            <w:pPr>
              <w:rPr>
                <w:lang w:eastAsia="en-US"/>
              </w:rPr>
            </w:pPr>
            <w:r>
              <w:rPr>
                <w:lang w:eastAsia="en-US"/>
              </w:rPr>
              <w:lastRenderedPageBreak/>
              <w:t>Sesso</w:t>
            </w:r>
          </w:p>
        </w:tc>
        <w:tc>
          <w:tcPr>
            <w:tcW w:w="7345" w:type="dxa"/>
            <w:tcBorders>
              <w:top w:val="nil"/>
              <w:left w:val="nil"/>
              <w:bottom w:val="single" w:sz="8" w:space="0" w:color="auto"/>
              <w:right w:val="single" w:sz="8" w:space="0" w:color="auto"/>
            </w:tcBorders>
            <w:tcMar>
              <w:top w:w="0" w:type="dxa"/>
              <w:left w:w="108" w:type="dxa"/>
              <w:bottom w:w="0" w:type="dxa"/>
              <w:right w:w="108" w:type="dxa"/>
            </w:tcMar>
          </w:tcPr>
          <w:p w14:paraId="66F7021E" w14:textId="56BF2CF3" w:rsidR="00265E17" w:rsidRDefault="00265E17">
            <w:pPr>
              <w:rPr>
                <w:lang w:eastAsia="en-US"/>
              </w:rPr>
            </w:pPr>
            <w:r>
              <w:rPr>
                <w:lang w:eastAsia="en-US"/>
              </w:rPr>
              <w:t>Sesso</w:t>
            </w:r>
          </w:p>
        </w:tc>
      </w:tr>
      <w:tr w:rsidR="005D3B44" w14:paraId="6527F065"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D43C85" w14:textId="77777777" w:rsidR="005D3B44" w:rsidRDefault="005D3B44">
            <w:pPr>
              <w:rPr>
                <w:lang w:eastAsia="en-US"/>
              </w:rPr>
            </w:pPr>
            <w:r>
              <w:rPr>
                <w:lang w:eastAsia="en-US"/>
              </w:rPr>
              <w:t>CodiceRegione</w:t>
            </w:r>
          </w:p>
        </w:tc>
        <w:tc>
          <w:tcPr>
            <w:tcW w:w="7345" w:type="dxa"/>
            <w:tcBorders>
              <w:top w:val="nil"/>
              <w:left w:val="nil"/>
              <w:bottom w:val="single" w:sz="8" w:space="0" w:color="auto"/>
              <w:right w:val="single" w:sz="8" w:space="0" w:color="auto"/>
            </w:tcBorders>
            <w:tcMar>
              <w:top w:w="0" w:type="dxa"/>
              <w:left w:w="108" w:type="dxa"/>
              <w:bottom w:w="0" w:type="dxa"/>
              <w:right w:w="108" w:type="dxa"/>
            </w:tcMar>
            <w:hideMark/>
          </w:tcPr>
          <w:p w14:paraId="362283D2" w14:textId="2616CD6A" w:rsidR="005D3B44" w:rsidRDefault="00585B24">
            <w:pPr>
              <w:rPr>
                <w:lang w:eastAsia="en-US"/>
              </w:rPr>
            </w:pPr>
            <w:r>
              <w:rPr>
                <w:lang w:eastAsia="en-US"/>
              </w:rPr>
              <w:t>110</w:t>
            </w:r>
          </w:p>
        </w:tc>
      </w:tr>
      <w:tr w:rsidR="005D3B44" w14:paraId="7033F4E9" w14:textId="77777777" w:rsidTr="00E259E3">
        <w:tc>
          <w:tcPr>
            <w:tcW w:w="25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E3C1E" w14:textId="77777777" w:rsidR="005D3B44" w:rsidRDefault="005D3B44">
            <w:pPr>
              <w:rPr>
                <w:lang w:eastAsia="en-US"/>
              </w:rPr>
            </w:pPr>
            <w:r>
              <w:rPr>
                <w:lang w:eastAsia="en-US"/>
              </w:rPr>
              <w:t xml:space="preserve">CodiceStrutturaSanitaria </w:t>
            </w:r>
          </w:p>
        </w:tc>
        <w:tc>
          <w:tcPr>
            <w:tcW w:w="7345" w:type="dxa"/>
            <w:tcBorders>
              <w:top w:val="nil"/>
              <w:left w:val="nil"/>
              <w:bottom w:val="single" w:sz="8" w:space="0" w:color="auto"/>
              <w:right w:val="single" w:sz="8" w:space="0" w:color="auto"/>
            </w:tcBorders>
            <w:tcMar>
              <w:top w:w="0" w:type="dxa"/>
              <w:left w:w="108" w:type="dxa"/>
              <w:bottom w:w="0" w:type="dxa"/>
              <w:right w:w="108" w:type="dxa"/>
            </w:tcMar>
            <w:hideMark/>
          </w:tcPr>
          <w:p w14:paraId="1695142E" w14:textId="21FCB14F" w:rsidR="005D3B44" w:rsidRDefault="00585B24">
            <w:pPr>
              <w:rPr>
                <w:lang w:eastAsia="en-US"/>
              </w:rPr>
            </w:pPr>
            <w:r>
              <w:rPr>
                <w:lang w:eastAsia="en-US"/>
              </w:rPr>
              <w:t>CodiceStrutturaSanitaria (201, 901, 902, 903)</w:t>
            </w:r>
          </w:p>
        </w:tc>
      </w:tr>
    </w:tbl>
    <w:p w14:paraId="5DAC06DC" w14:textId="7A47DC0F" w:rsidR="005D3B44" w:rsidRDefault="005D3B44" w:rsidP="005D3B44">
      <w:pPr>
        <w:spacing w:before="0" w:after="120"/>
        <w:contextualSpacing/>
      </w:pPr>
    </w:p>
    <w:p w14:paraId="31D21B9E" w14:textId="77777777" w:rsidR="00585B24" w:rsidRPr="00E754E5" w:rsidRDefault="00585B24" w:rsidP="005D3B44">
      <w:pPr>
        <w:spacing w:before="0" w:after="120"/>
        <w:contextualSpacing/>
      </w:pPr>
    </w:p>
    <w:p w14:paraId="6078EEF7" w14:textId="77777777" w:rsidR="00FA236A" w:rsidRPr="00E754E5" w:rsidRDefault="00FA236A" w:rsidP="00FA236A">
      <w:pPr>
        <w:autoSpaceDE w:val="0"/>
        <w:autoSpaceDN w:val="0"/>
        <w:spacing w:before="0" w:after="120"/>
        <w:contextualSpacing/>
        <w:rPr>
          <w:b/>
          <w:bCs/>
        </w:rPr>
      </w:pPr>
    </w:p>
    <w:p w14:paraId="1A745DEA" w14:textId="77777777" w:rsidR="00FA236A" w:rsidRPr="00E754E5" w:rsidRDefault="00FA236A" w:rsidP="00FA236A">
      <w:pPr>
        <w:autoSpaceDE w:val="0"/>
        <w:autoSpaceDN w:val="0"/>
        <w:spacing w:before="0" w:after="120"/>
        <w:contextualSpacing/>
      </w:pPr>
      <w:r w:rsidRPr="00E754E5">
        <w:rPr>
          <w:b/>
          <w:bCs/>
        </w:rPr>
        <w:t xml:space="preserve">STANDARD: </w:t>
      </w:r>
      <w:r w:rsidRPr="00E754E5">
        <w:t>Lo standard di riferimento è quello illustrato nel paragrafo 3.8 (Protocollo di trasporto utilizzato)</w:t>
      </w:r>
    </w:p>
    <w:p w14:paraId="78917F39" w14:textId="77777777" w:rsidR="00703A7D" w:rsidRPr="00E754E5" w:rsidRDefault="00703A7D" w:rsidP="00AA2BBA">
      <w:pPr>
        <w:rPr>
          <w:rFonts w:ascii="Times New Roman" w:hAnsi="Times New Roman"/>
          <w:color w:val="000096"/>
          <w:sz w:val="18"/>
          <w:szCs w:val="18"/>
        </w:rPr>
      </w:pPr>
    </w:p>
    <w:p w14:paraId="7EEDCA25" w14:textId="77777777" w:rsidR="00B066A5" w:rsidRPr="00E754E5" w:rsidRDefault="00B066A5" w:rsidP="009F7ECF">
      <w:pPr>
        <w:pStyle w:val="Titolo3"/>
        <w:spacing w:before="0"/>
      </w:pPr>
      <w:bookmarkStart w:id="46" w:name="_Toc483908076"/>
      <w:r w:rsidRPr="00E754E5">
        <w:t xml:space="preserve">Servizio di </w:t>
      </w:r>
      <w:r w:rsidR="00A2029F" w:rsidRPr="00E754E5">
        <w:t>Autorizzazione</w:t>
      </w:r>
      <w:bookmarkEnd w:id="46"/>
    </w:p>
    <w:p w14:paraId="7EEDCA26" w14:textId="77777777" w:rsidR="004860C2" w:rsidRPr="00E754E5" w:rsidRDefault="004860C2" w:rsidP="004860C2">
      <w:pPr>
        <w:spacing w:before="0" w:after="120"/>
      </w:pPr>
      <w:r w:rsidRPr="00E754E5">
        <w:rPr>
          <w:rFonts w:cs="Arial"/>
          <w:b/>
        </w:rPr>
        <w:t>DESCRIZIONE:</w:t>
      </w:r>
      <w:r w:rsidRPr="00E754E5">
        <w:rPr>
          <w:rFonts w:cs="Arial"/>
        </w:rPr>
        <w:t xml:space="preserve"> </w:t>
      </w:r>
      <w:r w:rsidRPr="00E754E5">
        <w:t xml:space="preserve">Il componente </w:t>
      </w:r>
      <w:r w:rsidRPr="00E754E5">
        <w:rPr>
          <w:b/>
          <w:bCs/>
        </w:rPr>
        <w:t>Policy Manager</w:t>
      </w:r>
      <w:r w:rsidRPr="00E754E5">
        <w:t xml:space="preserve"> contiene le regole per l'accesso e la fruizione dei servizi. Oltre a contenere tali regole si occupa della applicazione e della verifiche delle stesse in funzione delle richieste ricevute. Il componente è conforme allo standard XACML ed invocato, dal modulo PEP dell'ESB, copre le funzionalità previste dai moduli logici XACML PAP e PDP.</w:t>
      </w:r>
    </w:p>
    <w:p w14:paraId="7EEDCA27" w14:textId="77777777" w:rsidR="004860C2" w:rsidRPr="00E754E5" w:rsidRDefault="004860C2" w:rsidP="004860C2">
      <w:pPr>
        <w:pStyle w:val="Paragrafoelenco"/>
        <w:ind w:left="0"/>
      </w:pPr>
      <w:r w:rsidRPr="00E754E5">
        <w:t>Di seguito un dettaglio relativo ai componenti appena citati:</w:t>
      </w:r>
    </w:p>
    <w:p w14:paraId="7EEDCA28" w14:textId="77777777" w:rsidR="004860C2" w:rsidRPr="00E754E5" w:rsidRDefault="004860C2" w:rsidP="003652C8">
      <w:pPr>
        <w:numPr>
          <w:ilvl w:val="0"/>
          <w:numId w:val="45"/>
        </w:numPr>
        <w:spacing w:before="100" w:beforeAutospacing="1" w:after="100" w:afterAutospacing="1"/>
      </w:pPr>
      <w:r w:rsidRPr="00E754E5">
        <w:t>PDP - (Policy Decision Point) è il modulo che di occupa di analizzare la richiesta di autorizzazione XACML inviata dal PEP e di autorizzare una transazione in base alle "policy" XACML contenute nel modulo PAP.</w:t>
      </w:r>
    </w:p>
    <w:p w14:paraId="7EEDCA29" w14:textId="77777777" w:rsidR="004860C2" w:rsidRPr="00E754E5" w:rsidRDefault="004860C2" w:rsidP="003652C8">
      <w:pPr>
        <w:numPr>
          <w:ilvl w:val="0"/>
          <w:numId w:val="45"/>
        </w:numPr>
        <w:spacing w:before="0" w:beforeAutospacing="1" w:after="120" w:afterAutospacing="1"/>
      </w:pPr>
      <w:r w:rsidRPr="00E754E5">
        <w:t>PAP - Policy Administration Point -  è il modulo che contiene le policy XACML e ne consente il governo e la gestione.</w:t>
      </w:r>
    </w:p>
    <w:p w14:paraId="7EEDCA2A" w14:textId="77777777" w:rsidR="004860C2" w:rsidRPr="00E754E5" w:rsidRDefault="004860C2" w:rsidP="004860C2">
      <w:pPr>
        <w:pStyle w:val="Paragrafoelenco"/>
        <w:ind w:left="0"/>
      </w:pPr>
      <w:r w:rsidRPr="00E754E5">
        <w:rPr>
          <w:rFonts w:cs="Arial"/>
          <w:b/>
        </w:rPr>
        <w:t xml:space="preserve">FLUSSO: </w:t>
      </w:r>
      <w:r w:rsidRPr="00E754E5">
        <w:t>Per maggiore comprensione dello standard XACML viene di seguito fornita una descrizione del componente PEP che  si occupa di intercettare le richieste ai servizi e valutare se questa può essere soddisfatta interagendo con i componenti PDP e PAP sopradescritti.</w:t>
      </w:r>
    </w:p>
    <w:p w14:paraId="7EEDCA2B" w14:textId="77777777" w:rsidR="004860C2" w:rsidRPr="00E754E5" w:rsidRDefault="004860C2" w:rsidP="004860C2">
      <w:pPr>
        <w:spacing w:before="0" w:after="120"/>
        <w:ind w:firstLine="709"/>
        <w:rPr>
          <w:b/>
          <w:i/>
          <w:u w:val="single"/>
        </w:rPr>
      </w:pPr>
      <w:r w:rsidRPr="00E754E5">
        <w:rPr>
          <w:b/>
          <w:i/>
          <w:u w:val="single"/>
        </w:rPr>
        <w:t>PDP:</w:t>
      </w:r>
    </w:p>
    <w:p w14:paraId="7EEDCA2C" w14:textId="77777777" w:rsidR="004860C2" w:rsidRPr="00E754E5" w:rsidRDefault="004860C2" w:rsidP="004860C2">
      <w:pPr>
        <w:spacing w:before="0" w:after="120"/>
        <w:ind w:left="709"/>
      </w:pPr>
      <w:r w:rsidRPr="00E754E5">
        <w:t>Il modulo PDP espone un servizio per la ricezione di invocazioni XACML Request da parte del modulo PEP. La Request XACML contiene i seguenti elementi:</w:t>
      </w:r>
    </w:p>
    <w:p w14:paraId="7EEDCA2D" w14:textId="77777777" w:rsidR="004860C2" w:rsidRPr="00E754E5" w:rsidRDefault="004860C2" w:rsidP="003652C8">
      <w:pPr>
        <w:pStyle w:val="Paragrafoelenco"/>
        <w:numPr>
          <w:ilvl w:val="0"/>
          <w:numId w:val="31"/>
        </w:numPr>
        <w:spacing w:before="0" w:after="120"/>
        <w:ind w:left="1429"/>
      </w:pPr>
      <w:r w:rsidRPr="00E754E5">
        <w:t>Subject - definisce e identifica l'attore che richiede una risorsa;</w:t>
      </w:r>
    </w:p>
    <w:p w14:paraId="7EEDCA2E" w14:textId="77777777" w:rsidR="004860C2" w:rsidRPr="00E754E5" w:rsidRDefault="004860C2" w:rsidP="003652C8">
      <w:pPr>
        <w:pStyle w:val="Paragrafoelenco"/>
        <w:numPr>
          <w:ilvl w:val="0"/>
          <w:numId w:val="31"/>
        </w:numPr>
        <w:spacing w:before="0" w:after="120"/>
        <w:ind w:left="1429"/>
      </w:pPr>
      <w:r w:rsidRPr="00E754E5">
        <w:t>Resource - definisce la risorsa alla quale si intende accedere;</w:t>
      </w:r>
    </w:p>
    <w:p w14:paraId="7EEDCA2F" w14:textId="77777777" w:rsidR="004860C2" w:rsidRPr="00E754E5" w:rsidRDefault="004860C2" w:rsidP="003652C8">
      <w:pPr>
        <w:pStyle w:val="Paragrafoelenco"/>
        <w:numPr>
          <w:ilvl w:val="0"/>
          <w:numId w:val="31"/>
        </w:numPr>
        <w:spacing w:before="0" w:after="120"/>
        <w:ind w:left="1429"/>
      </w:pPr>
      <w:r w:rsidRPr="00E754E5">
        <w:t>Action - definisce l'azione che si vuole intrapredere sulla risorsa.</w:t>
      </w:r>
    </w:p>
    <w:p w14:paraId="7EEDCA30" w14:textId="77777777" w:rsidR="004860C2" w:rsidRPr="00E754E5" w:rsidRDefault="004860C2" w:rsidP="004860C2">
      <w:pPr>
        <w:spacing w:before="0" w:after="120"/>
        <w:ind w:left="709"/>
      </w:pPr>
      <w:r w:rsidRPr="00E754E5">
        <w:t>Il modulo PDP risponde con un messaggio contenente il risultato della decisione che può essere "Permit" o "Deny" per un decisione finale (o "Intermediate" per una comunicazione intermedia).</w:t>
      </w:r>
    </w:p>
    <w:p w14:paraId="7EEDCA31" w14:textId="77777777" w:rsidR="004860C2" w:rsidRPr="00E754E5" w:rsidRDefault="004860C2" w:rsidP="004860C2">
      <w:pPr>
        <w:spacing w:before="0" w:after="120"/>
        <w:rPr>
          <w:b/>
          <w:i/>
          <w:u w:val="single"/>
        </w:rPr>
      </w:pPr>
      <w:r w:rsidRPr="00E754E5">
        <w:tab/>
      </w:r>
      <w:r w:rsidRPr="00E754E5">
        <w:rPr>
          <w:b/>
          <w:i/>
          <w:u w:val="single"/>
        </w:rPr>
        <w:t>PAP:</w:t>
      </w:r>
    </w:p>
    <w:p w14:paraId="7EEDCA32" w14:textId="77777777" w:rsidR="004860C2" w:rsidRPr="00E754E5" w:rsidRDefault="004860C2" w:rsidP="004860C2">
      <w:pPr>
        <w:spacing w:before="0" w:after="120"/>
      </w:pPr>
      <w:r w:rsidRPr="00E754E5">
        <w:tab/>
        <w:t>Il modulo PAP contiene le policy XACML e ne consente la gestione attraverso interfacce a servizi.</w:t>
      </w:r>
    </w:p>
    <w:p w14:paraId="7EEDCA33" w14:textId="77777777" w:rsidR="004860C2" w:rsidRPr="00E754E5" w:rsidRDefault="004860C2" w:rsidP="004860C2">
      <w:r w:rsidRPr="00E754E5">
        <w:t xml:space="preserve">Il componente Policy Manager utilizza la versione XACML 3.0  di seguito viene riportata l'implementazione e le attuali regole con cui viene gestita la comunicazione tra il PEP e la componente PDP. </w:t>
      </w:r>
      <w:r w:rsidRPr="00E754E5">
        <w:br/>
        <w:t>Vengono fornite le indicazione con le quali viene generata un XACML Request da parte del PEP e come deve essere modellata una policy sul PAP per consentire il corretto ingaggio da parte del PEP.</w:t>
      </w:r>
    </w:p>
    <w:p w14:paraId="7EEDCA34" w14:textId="77777777" w:rsidR="004860C2" w:rsidRPr="00E754E5" w:rsidRDefault="004860C2" w:rsidP="004860C2">
      <w:pPr>
        <w:spacing w:before="0" w:after="120"/>
      </w:pPr>
    </w:p>
    <w:p w14:paraId="7EEDCA35" w14:textId="77777777" w:rsidR="004860C2" w:rsidRPr="00E754E5" w:rsidRDefault="004860C2" w:rsidP="004860C2">
      <w:pPr>
        <w:spacing w:before="0" w:after="120"/>
        <w:rPr>
          <w:rFonts w:cs="Arial"/>
        </w:rPr>
      </w:pPr>
      <w:r w:rsidRPr="00E754E5">
        <w:rPr>
          <w:rFonts w:cs="Arial"/>
          <w:b/>
        </w:rPr>
        <w:t>DATI SCAMBIATI</w:t>
      </w:r>
      <w:r w:rsidRPr="00E754E5">
        <w:t xml:space="preserve">: </w:t>
      </w:r>
      <w:r w:rsidRPr="00E754E5">
        <w:rPr>
          <w:rFonts w:cs="Arial"/>
        </w:rPr>
        <w:t>i messaggi tra i moduli PEP e PDP consentono di verificare la policy. I servizi esposti dal PAP contengono le policy XACML che saranno conservate nel modulo. Si riportano di seguito la lista dei requisiti per la gestione di un policy XACML.</w:t>
      </w:r>
    </w:p>
    <w:p w14:paraId="7EEDCA36" w14:textId="77777777" w:rsidR="004860C2" w:rsidRPr="00E754E5" w:rsidRDefault="004860C2" w:rsidP="003652C8">
      <w:pPr>
        <w:pStyle w:val="Paragrafoelenco"/>
        <w:numPr>
          <w:ilvl w:val="0"/>
          <w:numId w:val="46"/>
        </w:numPr>
        <w:spacing w:before="0" w:after="240" w:line="276" w:lineRule="auto"/>
        <w:contextualSpacing/>
      </w:pPr>
      <w:r w:rsidRPr="00E754E5">
        <w:t>Funzionalità della policy</w:t>
      </w:r>
    </w:p>
    <w:p w14:paraId="7EEDCA37" w14:textId="77777777" w:rsidR="004860C2" w:rsidRPr="00E754E5" w:rsidRDefault="004860C2" w:rsidP="003652C8">
      <w:pPr>
        <w:pStyle w:val="Paragrafoelenco"/>
        <w:numPr>
          <w:ilvl w:val="0"/>
          <w:numId w:val="46"/>
        </w:numPr>
        <w:spacing w:before="0" w:after="240" w:line="276" w:lineRule="auto"/>
        <w:contextualSpacing/>
      </w:pPr>
      <w:r w:rsidRPr="00E754E5">
        <w:t>Fase della policy</w:t>
      </w:r>
    </w:p>
    <w:p w14:paraId="7EEDCA38" w14:textId="77777777" w:rsidR="004860C2" w:rsidRPr="00E754E5" w:rsidRDefault="004860C2" w:rsidP="003652C8">
      <w:pPr>
        <w:pStyle w:val="Paragrafoelenco"/>
        <w:numPr>
          <w:ilvl w:val="0"/>
          <w:numId w:val="46"/>
        </w:numPr>
        <w:spacing w:before="0" w:after="120" w:line="276" w:lineRule="auto"/>
        <w:contextualSpacing/>
      </w:pPr>
      <w:r w:rsidRPr="00E754E5">
        <w:t>Advice</w:t>
      </w:r>
    </w:p>
    <w:p w14:paraId="7EEDCA39" w14:textId="77777777" w:rsidR="004860C2" w:rsidRPr="00E754E5" w:rsidRDefault="004860C2" w:rsidP="003652C8">
      <w:pPr>
        <w:pStyle w:val="Paragrafoelenco"/>
        <w:numPr>
          <w:ilvl w:val="0"/>
          <w:numId w:val="46"/>
        </w:numPr>
        <w:spacing w:before="0" w:after="120" w:line="276" w:lineRule="auto"/>
        <w:contextualSpacing/>
      </w:pPr>
      <w:r w:rsidRPr="00E754E5">
        <w:t>Obbligations</w:t>
      </w:r>
    </w:p>
    <w:p w14:paraId="7EEDCA3A" w14:textId="77777777" w:rsidR="004860C2" w:rsidRPr="00E754E5" w:rsidRDefault="004860C2" w:rsidP="004860C2">
      <w:pPr>
        <w:spacing w:before="0" w:after="120" w:line="276" w:lineRule="auto"/>
        <w:contextualSpacing/>
      </w:pPr>
      <w:r w:rsidRPr="00E754E5">
        <w:t>Nel capitolo 5.1.3 vengono descritti nel dettaglio i requisiti sopra indicati che interessano gli attori PEP, PDP, PAP e le modalità creazione definizione e utilizzo delle policy.</w:t>
      </w:r>
    </w:p>
    <w:p w14:paraId="7EEDCA3B" w14:textId="77777777" w:rsidR="004860C2" w:rsidRPr="00E754E5" w:rsidRDefault="004860C2" w:rsidP="004860C2">
      <w:pPr>
        <w:spacing w:before="0" w:after="120" w:line="276" w:lineRule="auto"/>
        <w:contextualSpacing/>
      </w:pPr>
    </w:p>
    <w:p w14:paraId="7EEDCA3C" w14:textId="77777777" w:rsidR="004860C2" w:rsidRPr="00E754E5" w:rsidRDefault="004860C2" w:rsidP="004860C2">
      <w:pPr>
        <w:spacing w:before="0" w:after="120"/>
        <w:rPr>
          <w:rFonts w:cs="Arial"/>
          <w:b/>
        </w:rPr>
      </w:pPr>
      <w:r w:rsidRPr="00E754E5">
        <w:rPr>
          <w:rFonts w:cs="Arial"/>
          <w:b/>
        </w:rPr>
        <w:t xml:space="preserve">STANDARD: </w:t>
      </w:r>
      <w:r w:rsidRPr="00E754E5">
        <w:rPr>
          <w:rFonts w:cs="Arial"/>
        </w:rPr>
        <w:t xml:space="preserve">Lo standard di riferimento è costituito dai messaggi standard OASIS xacml-2.0. Come protocollo di trasporto è prevista l’esposizione di Web Services su protocollo HTTP o HTTPS per scambio messaggi in formato XML. </w:t>
      </w:r>
    </w:p>
    <w:p w14:paraId="7EEDCA3D" w14:textId="77777777" w:rsidR="004860C2" w:rsidRPr="00E754E5" w:rsidRDefault="004860C2" w:rsidP="004860C2">
      <w:pPr>
        <w:autoSpaceDE w:val="0"/>
        <w:autoSpaceDN w:val="0"/>
        <w:adjustRightInd w:val="0"/>
        <w:spacing w:before="0" w:after="120"/>
        <w:rPr>
          <w:rFonts w:cs="Arial"/>
          <w:b/>
        </w:rPr>
      </w:pPr>
    </w:p>
    <w:p w14:paraId="7EEDCA3E" w14:textId="77777777" w:rsidR="00121C65" w:rsidRPr="00E754E5" w:rsidRDefault="004860C2" w:rsidP="00121C65">
      <w:pPr>
        <w:rPr>
          <w:rFonts w:cs="Arial"/>
        </w:rPr>
      </w:pPr>
      <w:r w:rsidRPr="00E754E5">
        <w:rPr>
          <w:rFonts w:cs="Arial"/>
          <w:b/>
        </w:rPr>
        <w:t xml:space="preserve">SCENARIO DI ESEMPIO: </w:t>
      </w:r>
      <w:r w:rsidR="003818EE" w:rsidRPr="00E754E5">
        <w:rPr>
          <w:rFonts w:cs="Arial"/>
        </w:rPr>
        <w:t>Si riporta di seguito il diagramma di sequenza relativo al caso</w:t>
      </w:r>
      <w:r w:rsidR="00121C65" w:rsidRPr="00E754E5">
        <w:rPr>
          <w:rFonts w:cs="Arial"/>
        </w:rPr>
        <w:t xml:space="preserve"> della verifica dei permessi necessari all’archiviazione di un documento nel repository. Nel caso d’uso, per maggiore semplicità, sono stati volutamente tralasciati i servizi di autenticazione e profilazione, per i quali si rimanda al par. 4.1.2.</w:t>
      </w:r>
    </w:p>
    <w:p w14:paraId="7EEDCA3F" w14:textId="77777777" w:rsidR="003818EE" w:rsidRPr="00E754E5" w:rsidRDefault="003818EE" w:rsidP="003818EE">
      <w:pPr>
        <w:rPr>
          <w:rFonts w:cs="Arial"/>
        </w:rPr>
      </w:pPr>
    </w:p>
    <w:p w14:paraId="7EEDCA40" w14:textId="77777777" w:rsidR="004860C2" w:rsidRPr="00E754E5" w:rsidRDefault="004860C2" w:rsidP="004860C2">
      <w:pPr>
        <w:spacing w:before="0" w:after="120"/>
        <w:rPr>
          <w:rFonts w:cs="Arial"/>
          <w:b/>
        </w:rPr>
      </w:pPr>
    </w:p>
    <w:p w14:paraId="7EEDCA41" w14:textId="77777777" w:rsidR="004860C2" w:rsidRPr="00E754E5" w:rsidRDefault="00121C65" w:rsidP="00121C65">
      <w:pPr>
        <w:jc w:val="center"/>
        <w:rPr>
          <w:rFonts w:ascii="Times New Roman" w:hAnsi="Times New Roman"/>
          <w:color w:val="000096"/>
          <w:sz w:val="18"/>
          <w:szCs w:val="18"/>
        </w:rPr>
      </w:pPr>
      <w:r w:rsidRPr="00E754E5">
        <w:rPr>
          <w:rFonts w:ascii="Times New Roman" w:hAnsi="Times New Roman"/>
          <w:noProof/>
          <w:color w:val="000096"/>
          <w:sz w:val="18"/>
          <w:szCs w:val="18"/>
        </w:rPr>
        <w:drawing>
          <wp:inline distT="0" distB="0" distL="0" distR="0" wp14:anchorId="7EEDE05A" wp14:editId="7EEDE05B">
            <wp:extent cx="4432863" cy="26670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151"/>
                    <a:stretch/>
                  </pic:blipFill>
                  <pic:spPr bwMode="auto">
                    <a:xfrm>
                      <a:off x="0" y="0"/>
                      <a:ext cx="4432863"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7EEDCA42" w14:textId="77777777" w:rsidR="00121C65" w:rsidRPr="00E754E5" w:rsidRDefault="00121C65" w:rsidP="00121C65">
      <w:pPr>
        <w:pStyle w:val="Didascalia"/>
      </w:pPr>
      <w:r w:rsidRPr="00E754E5">
        <w:t xml:space="preserve">Figura </w:t>
      </w:r>
      <w:r w:rsidR="00694901">
        <w:fldChar w:fldCharType="begin"/>
      </w:r>
      <w:r w:rsidR="00694901">
        <w:instrText xml:space="preserve"> SEQ Figura \* ARABIC </w:instrText>
      </w:r>
      <w:r w:rsidR="00694901">
        <w:fldChar w:fldCharType="separate"/>
      </w:r>
      <w:r w:rsidRPr="00E754E5">
        <w:rPr>
          <w:noProof/>
        </w:rPr>
        <w:t>4</w:t>
      </w:r>
      <w:r w:rsidR="00694901">
        <w:rPr>
          <w:noProof/>
        </w:rPr>
        <w:fldChar w:fldCharType="end"/>
      </w:r>
      <w:r w:rsidRPr="00E754E5">
        <w:t>: sequence diagram – Indicizzazione su Registry Regionale FSE</w:t>
      </w:r>
    </w:p>
    <w:p w14:paraId="7EEDCA43" w14:textId="77777777" w:rsidR="002871BE" w:rsidRPr="00E754E5" w:rsidRDefault="002871BE" w:rsidP="002871BE">
      <w:pPr>
        <w:rPr>
          <w:rFonts w:ascii="Times New Roman" w:hAnsi="Times New Roman"/>
          <w:color w:val="000096"/>
          <w:sz w:val="18"/>
          <w:szCs w:val="18"/>
        </w:rPr>
      </w:pPr>
    </w:p>
    <w:p w14:paraId="42BBDF1A" w14:textId="77777777" w:rsidR="002B0A6E" w:rsidRPr="00E754E5" w:rsidRDefault="002B0A6E" w:rsidP="002871BE">
      <w:pPr>
        <w:rPr>
          <w:rFonts w:ascii="Times New Roman" w:hAnsi="Times New Roman"/>
          <w:color w:val="000096"/>
          <w:sz w:val="18"/>
          <w:szCs w:val="18"/>
        </w:rPr>
      </w:pPr>
    </w:p>
    <w:p w14:paraId="7EEDCA45" w14:textId="77777777" w:rsidR="00332ED4" w:rsidRPr="00724B6D" w:rsidRDefault="00332ED4" w:rsidP="009634CE">
      <w:pPr>
        <w:pStyle w:val="Titolo2"/>
      </w:pPr>
      <w:bookmarkStart w:id="47" w:name="_Toc483908077"/>
      <w:r w:rsidRPr="00724B6D">
        <w:t xml:space="preserve">Servizi </w:t>
      </w:r>
      <w:r w:rsidR="00AC2DDC" w:rsidRPr="00724B6D">
        <w:t>A</w:t>
      </w:r>
      <w:r w:rsidR="00947602" w:rsidRPr="00724B6D">
        <w:t xml:space="preserve">nagrafici </w:t>
      </w:r>
      <w:r w:rsidR="009634CE" w:rsidRPr="00724B6D">
        <w:t>(categoria “funzioni di identificazione”)</w:t>
      </w:r>
      <w:bookmarkEnd w:id="47"/>
    </w:p>
    <w:p w14:paraId="7EEDCA46" w14:textId="77777777" w:rsidR="00B066A5" w:rsidRDefault="00B066A5" w:rsidP="00B066A5">
      <w:pPr>
        <w:rPr>
          <w:lang w:eastAsia="en-US"/>
        </w:rPr>
      </w:pPr>
      <w:bookmarkStart w:id="48" w:name="_Toc393207701"/>
    </w:p>
    <w:p w14:paraId="697AE922" w14:textId="77777777" w:rsidR="001E5428" w:rsidRPr="00E754E5" w:rsidRDefault="001E5428" w:rsidP="001E5428">
      <w:pPr>
        <w:rPr>
          <w:lang w:eastAsia="en-US"/>
        </w:rPr>
      </w:pPr>
      <w:r w:rsidRPr="00E754E5">
        <w:rPr>
          <w:b/>
          <w:lang w:eastAsia="en-US"/>
        </w:rPr>
        <w:t>CASO D’USO SERVIZI ANAGRAFICI</w:t>
      </w:r>
    </w:p>
    <w:p w14:paraId="2B4EA069" w14:textId="77777777" w:rsidR="001E5428" w:rsidRPr="00E754E5" w:rsidRDefault="001E5428" w:rsidP="001E5428">
      <w:pPr>
        <w:ind w:left="-567"/>
        <w:jc w:val="center"/>
        <w:rPr>
          <w:rFonts w:cs="Arial"/>
          <w:lang w:val="en-US"/>
        </w:rPr>
      </w:pPr>
      <w:r w:rsidRPr="00E754E5">
        <w:rPr>
          <w:rFonts w:cs="Arial"/>
          <w:noProof/>
        </w:rPr>
        <w:lastRenderedPageBreak/>
        <w:drawing>
          <wp:inline distT="0" distB="0" distL="0" distR="0" wp14:anchorId="6752B8A2" wp14:editId="6B820D38">
            <wp:extent cx="6286500" cy="3048000"/>
            <wp:effectExtent l="0" t="0" r="0" b="0"/>
            <wp:docPr id="61" name="Immagine 61" descr="ASR-EMPI Anagrafica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ASR-EMPI Anagrafica - use cas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3048000"/>
                    </a:xfrm>
                    <a:prstGeom prst="rect">
                      <a:avLst/>
                    </a:prstGeom>
                    <a:noFill/>
                    <a:ln>
                      <a:noFill/>
                    </a:ln>
                  </pic:spPr>
                </pic:pic>
              </a:graphicData>
            </a:graphic>
          </wp:inline>
        </w:drawing>
      </w:r>
    </w:p>
    <w:p w14:paraId="026C9492" w14:textId="77777777" w:rsidR="001E5428" w:rsidRPr="00E754E5" w:rsidRDefault="001E5428" w:rsidP="001E5428">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sidRPr="00E754E5">
        <w:rPr>
          <w:noProof/>
        </w:rPr>
        <w:t>5</w:t>
      </w:r>
      <w:r w:rsidR="00694901">
        <w:rPr>
          <w:noProof/>
        </w:rPr>
        <w:fldChar w:fldCharType="end"/>
      </w:r>
      <w:r w:rsidRPr="00E754E5">
        <w:t>: Caso d’uso – Servizi Anagrafici</w:t>
      </w:r>
    </w:p>
    <w:p w14:paraId="1A8C4FE7" w14:textId="77777777" w:rsidR="001E5428" w:rsidRPr="00E754E5" w:rsidRDefault="001E5428" w:rsidP="001E5428">
      <w:pPr>
        <w:rPr>
          <w:b/>
          <w:lang w:eastAsia="en-US"/>
        </w:rPr>
      </w:pPr>
    </w:p>
    <w:p w14:paraId="13E20081" w14:textId="77777777" w:rsidR="001E5428" w:rsidRPr="00E754E5" w:rsidRDefault="001E5428" w:rsidP="001E5428">
      <w:pPr>
        <w:rPr>
          <w:rFonts w:cs="Arial"/>
          <w:u w:val="single"/>
        </w:rPr>
      </w:pPr>
      <w:r w:rsidRPr="00E754E5">
        <w:rPr>
          <w:lang w:eastAsia="en-US"/>
        </w:rPr>
        <w:t xml:space="preserve">Il diagramma sopra riportato evidenzia l’insieme dei principali casi d’uso relativi ai servizi anagrafici che saranno esposti dall’infrastruttura FSE. </w:t>
      </w:r>
    </w:p>
    <w:p w14:paraId="603A0617" w14:textId="77777777" w:rsidR="001E5428" w:rsidRPr="00E754E5" w:rsidRDefault="001E5428" w:rsidP="001E5428">
      <w:pPr>
        <w:jc w:val="left"/>
        <w:rPr>
          <w:rFonts w:cs="Arial"/>
        </w:rPr>
      </w:pPr>
    </w:p>
    <w:p w14:paraId="2D088729" w14:textId="77777777" w:rsidR="001E5428" w:rsidRPr="00E754E5" w:rsidRDefault="001E5428" w:rsidP="001E5428">
      <w:pPr>
        <w:rPr>
          <w:rFonts w:cs="Arial"/>
          <w:b/>
        </w:rPr>
      </w:pPr>
      <w:r w:rsidRPr="00E754E5">
        <w:rPr>
          <w:rFonts w:cs="Arial"/>
          <w:b/>
        </w:rPr>
        <w:t>ATTORI:</w:t>
      </w:r>
      <w:r w:rsidRPr="00E754E5">
        <w:rPr>
          <w:rFonts w:cs="Arial"/>
        </w:rPr>
        <w:t xml:space="preserve"> di seguito l’elenco degli attori previsti</w:t>
      </w:r>
      <w:r w:rsidRPr="00E754E5">
        <w:rPr>
          <w:rFonts w:cs="Arial"/>
          <w:b/>
        </w:rPr>
        <w:t>:</w:t>
      </w:r>
    </w:p>
    <w:p w14:paraId="3B35EB77" w14:textId="77777777" w:rsidR="001E5428" w:rsidRPr="00E754E5" w:rsidRDefault="001E5428" w:rsidP="001E5428">
      <w:pPr>
        <w:rPr>
          <w:rFonts w:cs="Arial"/>
        </w:rPr>
      </w:pPr>
    </w:p>
    <w:tbl>
      <w:tblPr>
        <w:tblStyle w:val="Grigliatabella"/>
        <w:tblW w:w="0" w:type="auto"/>
        <w:tblInd w:w="250" w:type="dxa"/>
        <w:tblLook w:val="04A0" w:firstRow="1" w:lastRow="0" w:firstColumn="1" w:lastColumn="0" w:noHBand="0" w:noVBand="1"/>
      </w:tblPr>
      <w:tblGrid>
        <w:gridCol w:w="2552"/>
        <w:gridCol w:w="6804"/>
      </w:tblGrid>
      <w:tr w:rsidR="001E5428" w:rsidRPr="00E754E5" w14:paraId="575BBA5A"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1E96F738" w14:textId="77777777" w:rsidR="001E5428" w:rsidRPr="00E754E5" w:rsidRDefault="001E5428" w:rsidP="00DE7694">
            <w:pPr>
              <w:spacing w:before="60"/>
              <w:rPr>
                <w:rFonts w:cs="Arial"/>
                <w:b/>
              </w:rPr>
            </w:pPr>
            <w:r w:rsidRPr="00E754E5">
              <w:rPr>
                <w:rFonts w:cs="Arial"/>
                <w:b/>
              </w:rPr>
              <w:t>Nome</w:t>
            </w:r>
          </w:p>
        </w:tc>
        <w:tc>
          <w:tcPr>
            <w:tcW w:w="6804" w:type="dxa"/>
            <w:tcBorders>
              <w:top w:val="single" w:sz="4" w:space="0" w:color="auto"/>
              <w:left w:val="single" w:sz="4" w:space="0" w:color="auto"/>
              <w:bottom w:val="single" w:sz="4" w:space="0" w:color="auto"/>
              <w:right w:val="single" w:sz="4" w:space="0" w:color="auto"/>
            </w:tcBorders>
            <w:hideMark/>
          </w:tcPr>
          <w:p w14:paraId="2096E1A8" w14:textId="77777777" w:rsidR="001E5428" w:rsidRPr="00E754E5" w:rsidRDefault="001E5428" w:rsidP="00DE7694">
            <w:pPr>
              <w:spacing w:before="60"/>
              <w:rPr>
                <w:rFonts w:cs="Arial"/>
                <w:b/>
              </w:rPr>
            </w:pPr>
            <w:r w:rsidRPr="00E754E5">
              <w:rPr>
                <w:rFonts w:cs="Arial"/>
                <w:b/>
              </w:rPr>
              <w:t>Descrizione</w:t>
            </w:r>
          </w:p>
        </w:tc>
      </w:tr>
      <w:tr w:rsidR="001E5428" w:rsidRPr="00E754E5" w14:paraId="73651A93"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7509041B" w14:textId="77777777" w:rsidR="001E5428" w:rsidRPr="00E754E5" w:rsidRDefault="001E5428" w:rsidP="00DE7694">
            <w:pPr>
              <w:spacing w:before="60"/>
              <w:rPr>
                <w:rFonts w:cs="Arial"/>
              </w:rPr>
            </w:pPr>
            <w:r w:rsidRPr="00E754E5">
              <w:rPr>
                <w:rFonts w:cs="Arial"/>
              </w:rPr>
              <w:t>LocalMPI</w:t>
            </w:r>
          </w:p>
        </w:tc>
        <w:tc>
          <w:tcPr>
            <w:tcW w:w="6804" w:type="dxa"/>
            <w:tcBorders>
              <w:top w:val="single" w:sz="4" w:space="0" w:color="auto"/>
              <w:left w:val="single" w:sz="4" w:space="0" w:color="auto"/>
              <w:bottom w:val="single" w:sz="4" w:space="0" w:color="auto"/>
              <w:right w:val="single" w:sz="4" w:space="0" w:color="auto"/>
            </w:tcBorders>
            <w:hideMark/>
          </w:tcPr>
          <w:p w14:paraId="75EF71D9" w14:textId="77777777" w:rsidR="001E5428" w:rsidRPr="00E754E5" w:rsidRDefault="001E5428" w:rsidP="00DE7694">
            <w:pPr>
              <w:spacing w:before="60"/>
              <w:rPr>
                <w:lang w:eastAsia="en-US"/>
              </w:rPr>
            </w:pPr>
            <w:r w:rsidRPr="00E754E5">
              <w:rPr>
                <w:lang w:eastAsia="en-US"/>
              </w:rPr>
              <w:t>Identifica un generico sistema anagrafico che si interfaccia ad ASR-EMPI come “nodo” sottordinato; nella fattispecie potranno essere nodi di ASR-EMPI le anagrafi locali di riferimento delle seguenti Aziende Sanitarie e/o Servizi di livello regionale :</w:t>
            </w:r>
          </w:p>
          <w:p w14:paraId="7DEF7D5A" w14:textId="77777777" w:rsidR="001E5428" w:rsidRPr="00E754E5" w:rsidRDefault="001E5428" w:rsidP="00DE7694">
            <w:pPr>
              <w:numPr>
                <w:ilvl w:val="0"/>
                <w:numId w:val="73"/>
              </w:numPr>
              <w:spacing w:before="60"/>
              <w:ind w:left="459" w:hanging="284"/>
              <w:rPr>
                <w:rFonts w:cs="Arial"/>
              </w:rPr>
            </w:pPr>
            <w:r w:rsidRPr="00E754E5">
              <w:rPr>
                <w:rFonts w:cs="Arial"/>
              </w:rPr>
              <w:t>Azienda Sanitaria Unica Regionale Marche (ASUR)</w:t>
            </w:r>
          </w:p>
          <w:p w14:paraId="67A8D8B5" w14:textId="77777777" w:rsidR="001E5428" w:rsidRPr="00E754E5" w:rsidRDefault="001E5428" w:rsidP="00DE7694">
            <w:pPr>
              <w:numPr>
                <w:ilvl w:val="0"/>
                <w:numId w:val="73"/>
              </w:numPr>
              <w:spacing w:before="60"/>
              <w:ind w:left="459" w:hanging="284"/>
              <w:rPr>
                <w:rFonts w:cs="Arial"/>
              </w:rPr>
            </w:pPr>
            <w:r w:rsidRPr="00E754E5">
              <w:rPr>
                <w:rFonts w:cs="Arial"/>
              </w:rPr>
              <w:t>Azienda Ospedaliero Universitaria Ospedali Riuniti di Ancona</w:t>
            </w:r>
          </w:p>
          <w:p w14:paraId="538E9110" w14:textId="77777777" w:rsidR="001E5428" w:rsidRPr="00E754E5" w:rsidRDefault="001E5428" w:rsidP="00DE7694">
            <w:pPr>
              <w:numPr>
                <w:ilvl w:val="0"/>
                <w:numId w:val="73"/>
              </w:numPr>
              <w:spacing w:before="60"/>
              <w:ind w:left="459" w:hanging="284"/>
              <w:rPr>
                <w:lang w:eastAsia="en-US"/>
              </w:rPr>
            </w:pPr>
            <w:r w:rsidRPr="00E754E5">
              <w:rPr>
                <w:rFonts w:cs="Arial"/>
              </w:rPr>
              <w:t>Azienda Ospedaliera Ospedali Riuniti Marche Nord</w:t>
            </w:r>
          </w:p>
          <w:p w14:paraId="1F5FEF93" w14:textId="77777777" w:rsidR="001E5428" w:rsidRPr="00E754E5" w:rsidRDefault="001E5428" w:rsidP="00DE7694">
            <w:pPr>
              <w:numPr>
                <w:ilvl w:val="0"/>
                <w:numId w:val="73"/>
              </w:numPr>
              <w:spacing w:before="60"/>
              <w:ind w:left="459" w:hanging="284"/>
              <w:jc w:val="left"/>
              <w:rPr>
                <w:rFonts w:cs="Arial"/>
              </w:rPr>
            </w:pPr>
            <w:r w:rsidRPr="00E754E5">
              <w:rPr>
                <w:rFonts w:cs="Arial"/>
              </w:rPr>
              <w:t>Istituto Nazionale di Riposo e Cura per Anziani V.E.II (INRCA)</w:t>
            </w:r>
          </w:p>
          <w:p w14:paraId="3E76AF4C" w14:textId="77777777" w:rsidR="001E5428" w:rsidRPr="00E754E5" w:rsidRDefault="001E5428" w:rsidP="00DE7694">
            <w:pPr>
              <w:numPr>
                <w:ilvl w:val="0"/>
                <w:numId w:val="73"/>
              </w:numPr>
              <w:spacing w:before="60"/>
              <w:ind w:left="459" w:hanging="284"/>
              <w:jc w:val="left"/>
              <w:rPr>
                <w:rFonts w:cs="Arial"/>
              </w:rPr>
            </w:pPr>
            <w:r w:rsidRPr="00E754E5">
              <w:rPr>
                <w:rFonts w:cs="Arial"/>
              </w:rPr>
              <w:t>Servizio Regionale Politiche sociali e sport</w:t>
            </w:r>
          </w:p>
          <w:p w14:paraId="6A2FC8BB" w14:textId="77777777" w:rsidR="001E5428" w:rsidRPr="00E754E5" w:rsidRDefault="001E5428" w:rsidP="00DE7694">
            <w:pPr>
              <w:numPr>
                <w:ilvl w:val="0"/>
                <w:numId w:val="73"/>
              </w:numPr>
              <w:spacing w:before="60"/>
              <w:ind w:left="459" w:hanging="284"/>
              <w:jc w:val="left"/>
              <w:rPr>
                <w:rFonts w:cs="Arial"/>
              </w:rPr>
            </w:pPr>
            <w:r w:rsidRPr="00E754E5">
              <w:rPr>
                <w:rFonts w:cs="Arial"/>
              </w:rPr>
              <w:t>CUP Regionale</w:t>
            </w:r>
          </w:p>
          <w:p w14:paraId="46348AC5" w14:textId="77777777" w:rsidR="001E5428" w:rsidRPr="00E754E5" w:rsidRDefault="001E5428" w:rsidP="00DE7694">
            <w:pPr>
              <w:numPr>
                <w:ilvl w:val="0"/>
                <w:numId w:val="73"/>
              </w:numPr>
              <w:spacing w:before="60"/>
              <w:ind w:left="459" w:hanging="284"/>
              <w:jc w:val="left"/>
              <w:rPr>
                <w:rFonts w:cs="Arial"/>
              </w:rPr>
            </w:pPr>
            <w:r w:rsidRPr="00E754E5">
              <w:rPr>
                <w:rFonts w:cs="Arial"/>
              </w:rPr>
              <w:t>RIS/LIS Regionale</w:t>
            </w:r>
          </w:p>
          <w:p w14:paraId="68BC836D" w14:textId="77777777" w:rsidR="001E5428" w:rsidRPr="00E754E5" w:rsidRDefault="001E5428" w:rsidP="00DE7694">
            <w:pPr>
              <w:numPr>
                <w:ilvl w:val="0"/>
                <w:numId w:val="73"/>
              </w:numPr>
              <w:spacing w:before="60"/>
              <w:ind w:left="459" w:hanging="284"/>
              <w:jc w:val="left"/>
              <w:rPr>
                <w:rFonts w:cs="Arial"/>
              </w:rPr>
            </w:pPr>
            <w:r w:rsidRPr="00E754E5">
              <w:rPr>
                <w:rFonts w:cs="Arial"/>
              </w:rPr>
              <w:t>Sistemi di prescrizione dei medici</w:t>
            </w:r>
          </w:p>
          <w:p w14:paraId="230AE0F7" w14:textId="77777777" w:rsidR="001E5428" w:rsidRPr="00E754E5" w:rsidRDefault="001E5428" w:rsidP="00DE7694">
            <w:pPr>
              <w:numPr>
                <w:ilvl w:val="0"/>
                <w:numId w:val="73"/>
              </w:numPr>
              <w:spacing w:before="60"/>
              <w:ind w:left="459" w:hanging="284"/>
              <w:jc w:val="left"/>
              <w:rPr>
                <w:rFonts w:cs="Arial"/>
              </w:rPr>
            </w:pPr>
            <w:r w:rsidRPr="00E754E5">
              <w:rPr>
                <w:rFonts w:cs="Arial"/>
              </w:rPr>
              <w:t>… (altro previsto dal progetto Lotto 1) .</w:t>
            </w:r>
          </w:p>
        </w:tc>
      </w:tr>
      <w:tr w:rsidR="001E5428" w:rsidRPr="00E754E5" w14:paraId="426410A1"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08B9781C" w14:textId="77777777" w:rsidR="001E5428" w:rsidRPr="00E754E5" w:rsidRDefault="001E5428" w:rsidP="00DE7694">
            <w:pPr>
              <w:spacing w:before="60"/>
              <w:rPr>
                <w:rFonts w:cs="Arial"/>
              </w:rPr>
            </w:pPr>
            <w:r w:rsidRPr="00E754E5">
              <w:rPr>
                <w:rFonts w:cs="Arial"/>
              </w:rPr>
              <w:t>ApplicativoVerticale</w:t>
            </w:r>
          </w:p>
        </w:tc>
        <w:tc>
          <w:tcPr>
            <w:tcW w:w="6804" w:type="dxa"/>
            <w:tcBorders>
              <w:top w:val="single" w:sz="4" w:space="0" w:color="auto"/>
              <w:left w:val="single" w:sz="4" w:space="0" w:color="auto"/>
              <w:bottom w:val="single" w:sz="4" w:space="0" w:color="auto"/>
              <w:right w:val="single" w:sz="4" w:space="0" w:color="auto"/>
            </w:tcBorders>
            <w:hideMark/>
          </w:tcPr>
          <w:p w14:paraId="4E4183A4" w14:textId="77777777" w:rsidR="001E5428" w:rsidRPr="00E754E5" w:rsidRDefault="001E5428" w:rsidP="00DE7694">
            <w:pPr>
              <w:spacing w:before="60"/>
              <w:rPr>
                <w:rFonts w:cs="Arial"/>
              </w:rPr>
            </w:pPr>
            <w:r w:rsidRPr="00E754E5">
              <w:rPr>
                <w:rFonts w:cs="Arial"/>
              </w:rPr>
              <w:t>Identifica qualsiasi sistema applicativo in uso presso le Aziende Sanitarie marchigiane (ad es. sistemi di gestione ADT, PS, eccetera) ed i Servizi Regionali le cui anagrafi di riferimento interoperano con ASR-EMPI</w:t>
            </w:r>
          </w:p>
        </w:tc>
      </w:tr>
      <w:tr w:rsidR="001E5428" w:rsidRPr="00E754E5" w14:paraId="0C0939D1"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13DED977" w14:textId="77777777" w:rsidR="001E5428" w:rsidRPr="00E754E5" w:rsidRDefault="001E5428" w:rsidP="00DE7694">
            <w:pPr>
              <w:spacing w:before="60"/>
              <w:rPr>
                <w:rFonts w:cs="Arial"/>
              </w:rPr>
            </w:pPr>
            <w:r w:rsidRPr="00E754E5">
              <w:rPr>
                <w:rFonts w:cs="Arial"/>
              </w:rPr>
              <w:t>Sistema Nazionale</w:t>
            </w:r>
          </w:p>
        </w:tc>
        <w:tc>
          <w:tcPr>
            <w:tcW w:w="6804" w:type="dxa"/>
            <w:tcBorders>
              <w:top w:val="single" w:sz="4" w:space="0" w:color="auto"/>
              <w:left w:val="single" w:sz="4" w:space="0" w:color="auto"/>
              <w:bottom w:val="single" w:sz="4" w:space="0" w:color="auto"/>
              <w:right w:val="single" w:sz="4" w:space="0" w:color="auto"/>
            </w:tcBorders>
            <w:hideMark/>
          </w:tcPr>
          <w:p w14:paraId="67497010" w14:textId="77777777" w:rsidR="001E5428" w:rsidRPr="00E754E5" w:rsidRDefault="001E5428" w:rsidP="00DE7694">
            <w:pPr>
              <w:spacing w:before="60"/>
              <w:rPr>
                <w:rFonts w:cs="Arial"/>
              </w:rPr>
            </w:pPr>
            <w:r w:rsidRPr="00E754E5">
              <w:rPr>
                <w:rFonts w:cs="Arial"/>
              </w:rPr>
              <w:t>Identifica i sistemi a carattere nazionale che interoperano con ASR-EMPI e che si pongono a livello sovraordinato rispetto la stessa, nella fattispecie:</w:t>
            </w:r>
          </w:p>
          <w:p w14:paraId="075CFABF" w14:textId="77777777" w:rsidR="001E5428" w:rsidRPr="00E754E5" w:rsidRDefault="001E5428" w:rsidP="00DE7694">
            <w:pPr>
              <w:numPr>
                <w:ilvl w:val="0"/>
                <w:numId w:val="73"/>
              </w:numPr>
              <w:spacing w:before="60"/>
              <w:ind w:left="459" w:hanging="284"/>
              <w:rPr>
                <w:rFonts w:cs="Arial"/>
              </w:rPr>
            </w:pPr>
            <w:r w:rsidRPr="00E754E5">
              <w:rPr>
                <w:rFonts w:cs="Arial"/>
              </w:rPr>
              <w:t>Sistema TS predisposto dal MEF</w:t>
            </w:r>
          </w:p>
          <w:p w14:paraId="150C1834" w14:textId="77777777" w:rsidR="001E5428" w:rsidRPr="00E754E5" w:rsidRDefault="001E5428" w:rsidP="00DE7694">
            <w:pPr>
              <w:numPr>
                <w:ilvl w:val="0"/>
                <w:numId w:val="73"/>
              </w:numPr>
              <w:spacing w:before="60"/>
              <w:ind w:left="459" w:hanging="284"/>
              <w:rPr>
                <w:rFonts w:cs="Arial"/>
              </w:rPr>
            </w:pPr>
            <w:r w:rsidRPr="00E754E5">
              <w:rPr>
                <w:rFonts w:cs="Arial"/>
              </w:rPr>
              <w:t>Sistema INA-SAIA (ora ANPR) predisposto dal Ministero dell’Interno.</w:t>
            </w:r>
          </w:p>
        </w:tc>
      </w:tr>
      <w:tr w:rsidR="001E5428" w:rsidRPr="00E754E5" w14:paraId="140524C4"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58FBBFDF" w14:textId="77777777" w:rsidR="001E5428" w:rsidRPr="00E754E5" w:rsidRDefault="001E5428" w:rsidP="00DE7694">
            <w:pPr>
              <w:spacing w:before="60"/>
              <w:rPr>
                <w:rFonts w:cs="Arial"/>
              </w:rPr>
            </w:pPr>
            <w:r w:rsidRPr="00E754E5">
              <w:rPr>
                <w:rFonts w:cs="Arial"/>
              </w:rPr>
              <w:t>IRUW</w:t>
            </w:r>
          </w:p>
        </w:tc>
        <w:tc>
          <w:tcPr>
            <w:tcW w:w="6804" w:type="dxa"/>
            <w:tcBorders>
              <w:top w:val="single" w:sz="4" w:space="0" w:color="auto"/>
              <w:left w:val="single" w:sz="4" w:space="0" w:color="auto"/>
              <w:bottom w:val="single" w:sz="4" w:space="0" w:color="auto"/>
              <w:right w:val="single" w:sz="4" w:space="0" w:color="auto"/>
            </w:tcBorders>
            <w:hideMark/>
          </w:tcPr>
          <w:p w14:paraId="4CFCA9A6" w14:textId="77777777" w:rsidR="001E5428" w:rsidRPr="00E754E5" w:rsidRDefault="001E5428" w:rsidP="00DE7694">
            <w:pPr>
              <w:spacing w:before="60"/>
              <w:rPr>
                <w:rFonts w:cs="Arial"/>
              </w:rPr>
            </w:pPr>
            <w:r w:rsidRPr="00E754E5">
              <w:rPr>
                <w:rFonts w:cs="Arial"/>
              </w:rPr>
              <w:t>Identifica il sistema regionale Indice Regionale Unico del Welfare, come sistema sovraordinato ad ASR-EMPI.</w:t>
            </w:r>
          </w:p>
        </w:tc>
      </w:tr>
      <w:tr w:rsidR="001E5428" w:rsidRPr="00E754E5" w14:paraId="19763E88"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2460366A" w14:textId="77777777" w:rsidR="001E5428" w:rsidRPr="00E754E5" w:rsidRDefault="001E5428" w:rsidP="00DE7694">
            <w:pPr>
              <w:spacing w:before="60"/>
              <w:rPr>
                <w:rFonts w:cs="Arial"/>
              </w:rPr>
            </w:pPr>
            <w:r w:rsidRPr="00E754E5">
              <w:rPr>
                <w:rFonts w:cs="Arial"/>
              </w:rPr>
              <w:lastRenderedPageBreak/>
              <w:t>FSE</w:t>
            </w:r>
          </w:p>
        </w:tc>
        <w:tc>
          <w:tcPr>
            <w:tcW w:w="6804" w:type="dxa"/>
            <w:tcBorders>
              <w:top w:val="single" w:sz="4" w:space="0" w:color="auto"/>
              <w:left w:val="single" w:sz="4" w:space="0" w:color="auto"/>
              <w:bottom w:val="single" w:sz="4" w:space="0" w:color="auto"/>
              <w:right w:val="single" w:sz="4" w:space="0" w:color="auto"/>
            </w:tcBorders>
            <w:hideMark/>
          </w:tcPr>
          <w:p w14:paraId="1A1457BA" w14:textId="77777777" w:rsidR="001E5428" w:rsidRPr="00E754E5" w:rsidRDefault="001E5428" w:rsidP="00DE7694">
            <w:pPr>
              <w:spacing w:before="60"/>
              <w:rPr>
                <w:rFonts w:cs="Arial"/>
              </w:rPr>
            </w:pPr>
            <w:r w:rsidRPr="00E754E5">
              <w:rPr>
                <w:rFonts w:cs="Arial"/>
              </w:rPr>
              <w:t>Identifica la piattaforma regionale di gestione del Fascicolo Sanitario Elettronico</w:t>
            </w:r>
          </w:p>
        </w:tc>
      </w:tr>
    </w:tbl>
    <w:p w14:paraId="6849B794" w14:textId="77777777" w:rsidR="001E5428" w:rsidRPr="00E754E5" w:rsidRDefault="001E5428" w:rsidP="001E5428">
      <w:pPr>
        <w:jc w:val="left"/>
        <w:rPr>
          <w:rFonts w:cs="Arial"/>
        </w:rPr>
      </w:pPr>
    </w:p>
    <w:p w14:paraId="6F14903D" w14:textId="77777777" w:rsidR="001E5428" w:rsidRPr="00E754E5" w:rsidRDefault="001E5428" w:rsidP="001E5428">
      <w:pPr>
        <w:jc w:val="left"/>
        <w:rPr>
          <w:rFonts w:cs="Arial"/>
        </w:rPr>
      </w:pPr>
    </w:p>
    <w:p w14:paraId="02EE6E72" w14:textId="77777777" w:rsidR="001E5428" w:rsidRPr="00E754E5" w:rsidRDefault="001E5428" w:rsidP="001E5428">
      <w:pPr>
        <w:jc w:val="left"/>
        <w:rPr>
          <w:rFonts w:cs="Arial"/>
        </w:rPr>
      </w:pPr>
      <w:r w:rsidRPr="00E754E5">
        <w:rPr>
          <w:rFonts w:cs="Arial"/>
        </w:rPr>
        <w:t>In seguito si riportano le specializzazioni dei casi d’uso riferiti a servizi descritti n questo documento.</w:t>
      </w:r>
    </w:p>
    <w:p w14:paraId="100FCFAD" w14:textId="77777777" w:rsidR="001E5428" w:rsidRPr="00E754E5" w:rsidRDefault="001E5428" w:rsidP="001E5428">
      <w:pPr>
        <w:jc w:val="left"/>
        <w:rPr>
          <w:rFonts w:cs="Arial"/>
        </w:rPr>
      </w:pPr>
    </w:p>
    <w:p w14:paraId="499EE588" w14:textId="77777777" w:rsidR="001E5428" w:rsidRPr="00E754E5" w:rsidRDefault="001E5428" w:rsidP="001E5428">
      <w:pPr>
        <w:pStyle w:val="Paragrafoelenco"/>
        <w:numPr>
          <w:ilvl w:val="0"/>
          <w:numId w:val="74"/>
        </w:numPr>
        <w:rPr>
          <w:lang w:eastAsia="en-US"/>
        </w:rPr>
      </w:pPr>
      <w:r w:rsidRPr="00E754E5">
        <w:rPr>
          <w:b/>
          <w:lang w:eastAsia="en-US"/>
        </w:rPr>
        <w:t>CASO D’USO SERVIZIO DI RICERCA ANAGRAFICA</w:t>
      </w:r>
    </w:p>
    <w:p w14:paraId="6FD88066" w14:textId="77777777" w:rsidR="001E5428" w:rsidRPr="00E754E5" w:rsidRDefault="001E5428" w:rsidP="001E5428">
      <w:pPr>
        <w:jc w:val="left"/>
        <w:rPr>
          <w:rFonts w:cs="Arial"/>
        </w:rPr>
      </w:pPr>
    </w:p>
    <w:p w14:paraId="5FC2BBC5" w14:textId="77777777" w:rsidR="001E5428" w:rsidRPr="00E754E5" w:rsidRDefault="001E5428" w:rsidP="001E5428">
      <w:pPr>
        <w:ind w:left="-567"/>
        <w:jc w:val="center"/>
        <w:rPr>
          <w:rFonts w:cs="Arial"/>
          <w:lang w:val="en-US"/>
        </w:rPr>
      </w:pPr>
      <w:r w:rsidRPr="00E754E5">
        <w:rPr>
          <w:rFonts w:cs="Arial"/>
          <w:noProof/>
        </w:rPr>
        <w:drawing>
          <wp:inline distT="0" distB="0" distL="0" distR="0" wp14:anchorId="77420C89" wp14:editId="3BE7D2E4">
            <wp:extent cx="6219825" cy="2847975"/>
            <wp:effectExtent l="0" t="0" r="9525" b="9525"/>
            <wp:docPr id="60" name="Immagine 60" descr="ASR-EMPI Anagrafe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ASR-EMPI Anagrafe - use cas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9825" cy="2847975"/>
                    </a:xfrm>
                    <a:prstGeom prst="rect">
                      <a:avLst/>
                    </a:prstGeom>
                    <a:noFill/>
                    <a:ln>
                      <a:noFill/>
                    </a:ln>
                  </pic:spPr>
                </pic:pic>
              </a:graphicData>
            </a:graphic>
          </wp:inline>
        </w:drawing>
      </w:r>
    </w:p>
    <w:p w14:paraId="4CAA5200" w14:textId="77777777" w:rsidR="001E5428" w:rsidRPr="00E754E5" w:rsidRDefault="001E5428" w:rsidP="001E5428">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sidRPr="00E754E5">
        <w:rPr>
          <w:noProof/>
        </w:rPr>
        <w:t>6</w:t>
      </w:r>
      <w:r w:rsidR="00694901">
        <w:rPr>
          <w:noProof/>
        </w:rPr>
        <w:fldChar w:fldCharType="end"/>
      </w:r>
      <w:r w:rsidRPr="00E754E5">
        <w:t>: Caso d’uso – Servizio di ricerca anagrafica</w:t>
      </w:r>
    </w:p>
    <w:p w14:paraId="3D18B73F" w14:textId="77777777" w:rsidR="001E5428" w:rsidRPr="00E754E5" w:rsidRDefault="001E5428" w:rsidP="001E5428">
      <w:pPr>
        <w:jc w:val="left"/>
        <w:rPr>
          <w:rFonts w:cs="Arial"/>
        </w:rPr>
      </w:pPr>
    </w:p>
    <w:p w14:paraId="783ABF47" w14:textId="77777777" w:rsidR="001E5428" w:rsidRPr="00E754E5" w:rsidRDefault="001E5428" w:rsidP="001E5428">
      <w:pPr>
        <w:jc w:val="left"/>
        <w:rPr>
          <w:rFonts w:cs="Arial"/>
        </w:rPr>
      </w:pPr>
    </w:p>
    <w:p w14:paraId="00C90D5E" w14:textId="77777777" w:rsidR="001E5428" w:rsidRPr="00E754E5" w:rsidRDefault="001E5428" w:rsidP="001E5428">
      <w:pPr>
        <w:pStyle w:val="Paragrafoelenco"/>
        <w:numPr>
          <w:ilvl w:val="0"/>
          <w:numId w:val="74"/>
        </w:numPr>
        <w:rPr>
          <w:lang w:eastAsia="en-US"/>
        </w:rPr>
      </w:pPr>
      <w:r w:rsidRPr="00E754E5">
        <w:rPr>
          <w:b/>
          <w:lang w:eastAsia="en-US"/>
        </w:rPr>
        <w:t>CASO D’USO SERVIZIO DI CENSIMENTO ANAGRAFICA</w:t>
      </w:r>
    </w:p>
    <w:p w14:paraId="3C128B51" w14:textId="77777777" w:rsidR="001E5428" w:rsidRPr="00E754E5" w:rsidRDefault="001E5428" w:rsidP="001E5428">
      <w:pPr>
        <w:jc w:val="left"/>
        <w:rPr>
          <w:rFonts w:cs="Arial"/>
        </w:rPr>
      </w:pPr>
    </w:p>
    <w:p w14:paraId="2E7776CC" w14:textId="77777777" w:rsidR="001E5428" w:rsidRPr="00E754E5" w:rsidRDefault="001E5428" w:rsidP="001E5428">
      <w:pPr>
        <w:ind w:left="-567"/>
        <w:jc w:val="center"/>
        <w:rPr>
          <w:rFonts w:cs="Arial"/>
        </w:rPr>
      </w:pPr>
      <w:r w:rsidRPr="00E754E5">
        <w:rPr>
          <w:rFonts w:cs="Arial"/>
          <w:noProof/>
        </w:rPr>
        <w:lastRenderedPageBreak/>
        <w:drawing>
          <wp:inline distT="0" distB="0" distL="0" distR="0" wp14:anchorId="479236B1" wp14:editId="4F48F12D">
            <wp:extent cx="6115050" cy="2762250"/>
            <wp:effectExtent l="0" t="0" r="0" b="0"/>
            <wp:docPr id="59" name="Immagine 59" descr="ASR-EMPI CensimentoAnagrafica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ASR-EMPI CensimentoAnagrafica - use cas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762250"/>
                    </a:xfrm>
                    <a:prstGeom prst="rect">
                      <a:avLst/>
                    </a:prstGeom>
                    <a:noFill/>
                    <a:ln>
                      <a:noFill/>
                    </a:ln>
                  </pic:spPr>
                </pic:pic>
              </a:graphicData>
            </a:graphic>
          </wp:inline>
        </w:drawing>
      </w:r>
    </w:p>
    <w:p w14:paraId="38154348" w14:textId="77777777" w:rsidR="001E5428" w:rsidRPr="00E754E5" w:rsidRDefault="001E5428" w:rsidP="001E5428">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sidRPr="00E754E5">
        <w:rPr>
          <w:noProof/>
        </w:rPr>
        <w:t>7</w:t>
      </w:r>
      <w:r w:rsidR="00694901">
        <w:rPr>
          <w:noProof/>
        </w:rPr>
        <w:fldChar w:fldCharType="end"/>
      </w:r>
      <w:r w:rsidRPr="00E754E5">
        <w:t>: Caso d’uso – Servizio di Censimento Anagrafica</w:t>
      </w:r>
    </w:p>
    <w:p w14:paraId="22C2EC76" w14:textId="77777777" w:rsidR="001E5428" w:rsidRPr="00E754E5" w:rsidRDefault="001E5428" w:rsidP="001E5428">
      <w:pPr>
        <w:jc w:val="left"/>
        <w:rPr>
          <w:rFonts w:cs="Arial"/>
        </w:rPr>
      </w:pPr>
    </w:p>
    <w:p w14:paraId="2AF63366" w14:textId="77777777" w:rsidR="001E5428" w:rsidRPr="00E754E5" w:rsidRDefault="001E5428" w:rsidP="001E5428">
      <w:pPr>
        <w:jc w:val="left"/>
        <w:rPr>
          <w:rFonts w:cs="Arial"/>
        </w:rPr>
      </w:pPr>
    </w:p>
    <w:p w14:paraId="421EA34D" w14:textId="77777777" w:rsidR="001E5428" w:rsidRPr="00E754E5" w:rsidRDefault="001E5428" w:rsidP="001E5428">
      <w:pPr>
        <w:pStyle w:val="Paragrafoelenco"/>
        <w:numPr>
          <w:ilvl w:val="0"/>
          <w:numId w:val="74"/>
        </w:numPr>
        <w:rPr>
          <w:lang w:eastAsia="en-US"/>
        </w:rPr>
      </w:pPr>
      <w:r w:rsidRPr="00E754E5">
        <w:rPr>
          <w:b/>
          <w:lang w:eastAsia="en-US"/>
        </w:rPr>
        <w:t>CASO D’USO SERVIZIO DI VARIAZIONE ANAGRAFICA</w:t>
      </w:r>
    </w:p>
    <w:p w14:paraId="2C6B933F" w14:textId="77777777" w:rsidR="001E5428" w:rsidRPr="00E754E5" w:rsidRDefault="001E5428" w:rsidP="001E5428">
      <w:pPr>
        <w:jc w:val="left"/>
        <w:rPr>
          <w:rFonts w:cs="Arial"/>
        </w:rPr>
      </w:pPr>
    </w:p>
    <w:p w14:paraId="35FC9C4C" w14:textId="77777777" w:rsidR="001E5428" w:rsidRPr="00E754E5" w:rsidRDefault="001E5428" w:rsidP="001E5428">
      <w:pPr>
        <w:ind w:left="-567"/>
        <w:jc w:val="center"/>
        <w:rPr>
          <w:rFonts w:cs="Arial"/>
        </w:rPr>
      </w:pPr>
      <w:r w:rsidRPr="00E754E5">
        <w:rPr>
          <w:rFonts w:cs="Arial"/>
          <w:noProof/>
        </w:rPr>
        <w:drawing>
          <wp:inline distT="0" distB="0" distL="0" distR="0" wp14:anchorId="3C593320" wp14:editId="450B1C0E">
            <wp:extent cx="6115050" cy="2752725"/>
            <wp:effectExtent l="0" t="0" r="0" b="9525"/>
            <wp:docPr id="58" name="Immagine 58" descr="ASR-EMPI VariazioneAnagrafica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descr="ASR-EMPI VariazioneAnagrafica - use cas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2752725"/>
                    </a:xfrm>
                    <a:prstGeom prst="rect">
                      <a:avLst/>
                    </a:prstGeom>
                    <a:noFill/>
                    <a:ln>
                      <a:noFill/>
                    </a:ln>
                  </pic:spPr>
                </pic:pic>
              </a:graphicData>
            </a:graphic>
          </wp:inline>
        </w:drawing>
      </w:r>
    </w:p>
    <w:p w14:paraId="3704E33B" w14:textId="77777777" w:rsidR="001E5428" w:rsidRPr="00E754E5" w:rsidRDefault="001E5428" w:rsidP="001E5428">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sidRPr="00E754E5">
        <w:rPr>
          <w:noProof/>
        </w:rPr>
        <w:t>8</w:t>
      </w:r>
      <w:r w:rsidR="00694901">
        <w:rPr>
          <w:noProof/>
        </w:rPr>
        <w:fldChar w:fldCharType="end"/>
      </w:r>
      <w:r w:rsidRPr="00E754E5">
        <w:t>: Caso d’uso – Servizio di Variazione Anagrafica</w:t>
      </w:r>
    </w:p>
    <w:p w14:paraId="518E1D2F" w14:textId="77777777" w:rsidR="001E5428" w:rsidRPr="00E754E5" w:rsidRDefault="001E5428" w:rsidP="001E5428">
      <w:pPr>
        <w:jc w:val="left"/>
        <w:rPr>
          <w:rFonts w:cs="Arial"/>
        </w:rPr>
      </w:pPr>
    </w:p>
    <w:p w14:paraId="54026A3E" w14:textId="77777777" w:rsidR="001E5428" w:rsidRPr="00E754E5" w:rsidRDefault="001E5428" w:rsidP="001E5428">
      <w:pPr>
        <w:jc w:val="left"/>
        <w:rPr>
          <w:rFonts w:cs="Arial"/>
        </w:rPr>
      </w:pPr>
    </w:p>
    <w:p w14:paraId="7BB2A203" w14:textId="77777777" w:rsidR="001E5428" w:rsidRPr="00E754E5" w:rsidRDefault="001E5428" w:rsidP="001E5428">
      <w:pPr>
        <w:pStyle w:val="Paragrafoelenco"/>
        <w:numPr>
          <w:ilvl w:val="0"/>
          <w:numId w:val="74"/>
        </w:numPr>
        <w:rPr>
          <w:lang w:eastAsia="en-US"/>
        </w:rPr>
      </w:pPr>
      <w:r w:rsidRPr="00E754E5">
        <w:rPr>
          <w:b/>
          <w:lang w:eastAsia="en-US"/>
        </w:rPr>
        <w:t>CASO D’USO SERVIZIO DI UNIFICAZIONE ANAGRAFICA</w:t>
      </w:r>
    </w:p>
    <w:p w14:paraId="0EFE56F6" w14:textId="77777777" w:rsidR="001E5428" w:rsidRPr="00E754E5" w:rsidRDefault="001E5428" w:rsidP="001E5428">
      <w:pPr>
        <w:jc w:val="left"/>
        <w:rPr>
          <w:rFonts w:cs="Arial"/>
        </w:rPr>
      </w:pPr>
    </w:p>
    <w:p w14:paraId="4E5AD73C" w14:textId="77777777" w:rsidR="001E5428" w:rsidRPr="00E754E5" w:rsidRDefault="001E5428" w:rsidP="001E5428">
      <w:pPr>
        <w:ind w:left="-567"/>
        <w:jc w:val="center"/>
        <w:rPr>
          <w:rFonts w:cs="Arial"/>
        </w:rPr>
      </w:pPr>
      <w:r w:rsidRPr="00E754E5">
        <w:rPr>
          <w:rFonts w:cs="Arial"/>
          <w:noProof/>
        </w:rPr>
        <w:lastRenderedPageBreak/>
        <w:drawing>
          <wp:inline distT="0" distB="0" distL="0" distR="0" wp14:anchorId="56401F39" wp14:editId="74FABB40">
            <wp:extent cx="6115050" cy="2809875"/>
            <wp:effectExtent l="0" t="0" r="0" b="9525"/>
            <wp:docPr id="57" name="Immagine 57" descr="ASR-EMPI UnificazioneAnagrafica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ASR-EMPI UnificazioneAnagrafica - use cas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2809875"/>
                    </a:xfrm>
                    <a:prstGeom prst="rect">
                      <a:avLst/>
                    </a:prstGeom>
                    <a:noFill/>
                    <a:ln>
                      <a:noFill/>
                    </a:ln>
                  </pic:spPr>
                </pic:pic>
              </a:graphicData>
            </a:graphic>
          </wp:inline>
        </w:drawing>
      </w:r>
    </w:p>
    <w:p w14:paraId="0DFFF7A9" w14:textId="77777777" w:rsidR="001E5428" w:rsidRPr="00E754E5" w:rsidRDefault="001E5428" w:rsidP="001E5428">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sidRPr="00E754E5">
        <w:rPr>
          <w:noProof/>
        </w:rPr>
        <w:t>9</w:t>
      </w:r>
      <w:r w:rsidR="00694901">
        <w:rPr>
          <w:noProof/>
        </w:rPr>
        <w:fldChar w:fldCharType="end"/>
      </w:r>
      <w:r w:rsidRPr="00E754E5">
        <w:t>: Caso d’uso – Servizio di Unificazione Anagrafica</w:t>
      </w:r>
    </w:p>
    <w:p w14:paraId="2FCCC039" w14:textId="77777777" w:rsidR="001E5428" w:rsidRPr="00E754E5" w:rsidRDefault="001E5428" w:rsidP="001E5428">
      <w:pPr>
        <w:jc w:val="left"/>
        <w:rPr>
          <w:rFonts w:cs="Arial"/>
        </w:rPr>
      </w:pPr>
    </w:p>
    <w:p w14:paraId="5CF71C87" w14:textId="77777777" w:rsidR="001E5428" w:rsidRPr="00E754E5" w:rsidRDefault="001E5428" w:rsidP="001E5428">
      <w:pPr>
        <w:jc w:val="left"/>
        <w:rPr>
          <w:rFonts w:cs="Arial"/>
        </w:rPr>
      </w:pPr>
    </w:p>
    <w:p w14:paraId="0F0E4E5F" w14:textId="77777777" w:rsidR="001E5428" w:rsidRPr="00E754E5" w:rsidRDefault="001E5428" w:rsidP="001E5428">
      <w:pPr>
        <w:pStyle w:val="Paragrafoelenco"/>
        <w:numPr>
          <w:ilvl w:val="0"/>
          <w:numId w:val="74"/>
        </w:numPr>
        <w:rPr>
          <w:lang w:eastAsia="en-US"/>
        </w:rPr>
      </w:pPr>
      <w:r w:rsidRPr="00E754E5">
        <w:rPr>
          <w:b/>
          <w:lang w:eastAsia="en-US"/>
        </w:rPr>
        <w:t>CASO D’USO SERVIZIO DI NOTIFICA AGGIORNAMENTI ANAGRAFICA</w:t>
      </w:r>
    </w:p>
    <w:p w14:paraId="32E1587F" w14:textId="77777777" w:rsidR="001E5428" w:rsidRPr="00E754E5" w:rsidRDefault="001E5428" w:rsidP="001E5428">
      <w:pPr>
        <w:jc w:val="left"/>
        <w:rPr>
          <w:rFonts w:cs="Arial"/>
        </w:rPr>
      </w:pPr>
    </w:p>
    <w:p w14:paraId="0A0CCCA4" w14:textId="77777777" w:rsidR="001E5428" w:rsidRPr="00E754E5" w:rsidRDefault="001E5428" w:rsidP="001E5428">
      <w:pPr>
        <w:ind w:left="-567"/>
        <w:jc w:val="center"/>
        <w:rPr>
          <w:rFonts w:cs="Arial"/>
        </w:rPr>
      </w:pPr>
      <w:r w:rsidRPr="00E754E5">
        <w:rPr>
          <w:rFonts w:cs="Arial"/>
          <w:noProof/>
        </w:rPr>
        <w:drawing>
          <wp:inline distT="0" distB="0" distL="0" distR="0" wp14:anchorId="51EE7585" wp14:editId="441F3F1D">
            <wp:extent cx="6115050" cy="2933700"/>
            <wp:effectExtent l="0" t="0" r="0" b="0"/>
            <wp:docPr id="56" name="Immagine 56" descr="ASR-EMPI NotificaDati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descr="ASR-EMPI NotificaDati - use cas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2933700"/>
                    </a:xfrm>
                    <a:prstGeom prst="rect">
                      <a:avLst/>
                    </a:prstGeom>
                    <a:noFill/>
                    <a:ln>
                      <a:noFill/>
                    </a:ln>
                  </pic:spPr>
                </pic:pic>
              </a:graphicData>
            </a:graphic>
          </wp:inline>
        </w:drawing>
      </w:r>
    </w:p>
    <w:p w14:paraId="28137484" w14:textId="77777777" w:rsidR="001E5428" w:rsidRPr="00E754E5" w:rsidRDefault="001E5428" w:rsidP="001E5428">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sidRPr="00E754E5">
        <w:rPr>
          <w:noProof/>
        </w:rPr>
        <w:t>10</w:t>
      </w:r>
      <w:r w:rsidR="00694901">
        <w:rPr>
          <w:noProof/>
        </w:rPr>
        <w:fldChar w:fldCharType="end"/>
      </w:r>
      <w:r w:rsidRPr="00E754E5">
        <w:t>: Caso d’uso – Servizio di Notifica aggiornamenti Anagrafica</w:t>
      </w:r>
    </w:p>
    <w:p w14:paraId="0D69A3A1" w14:textId="77777777" w:rsidR="001E5428" w:rsidRPr="00E754E5" w:rsidRDefault="001E5428" w:rsidP="001E5428">
      <w:pPr>
        <w:jc w:val="left"/>
        <w:rPr>
          <w:rFonts w:cs="Arial"/>
        </w:rPr>
      </w:pPr>
    </w:p>
    <w:p w14:paraId="28B70964" w14:textId="77777777" w:rsidR="001E5428" w:rsidRPr="00E754E5" w:rsidRDefault="001E5428" w:rsidP="001E5428">
      <w:pPr>
        <w:jc w:val="left"/>
        <w:rPr>
          <w:rFonts w:cs="Arial"/>
        </w:rPr>
      </w:pPr>
    </w:p>
    <w:p w14:paraId="10F01A1F" w14:textId="77777777" w:rsidR="001E5428" w:rsidRPr="00E754E5" w:rsidRDefault="001E5428" w:rsidP="001E5428">
      <w:pPr>
        <w:jc w:val="left"/>
        <w:rPr>
          <w:rFonts w:cs="Arial"/>
        </w:rPr>
      </w:pPr>
    </w:p>
    <w:p w14:paraId="6626D41A" w14:textId="77777777" w:rsidR="001E5428" w:rsidRPr="00E754E5" w:rsidRDefault="001E5428" w:rsidP="001E5428">
      <w:pPr>
        <w:rPr>
          <w:lang w:eastAsia="en-US"/>
        </w:rPr>
      </w:pPr>
      <w:r w:rsidRPr="00E754E5">
        <w:rPr>
          <w:b/>
          <w:lang w:eastAsia="en-US"/>
        </w:rPr>
        <w:t>CASO D’USO GESTIONE CATALOGHI CENTRALIZZATI</w:t>
      </w:r>
    </w:p>
    <w:p w14:paraId="7AA3D62A" w14:textId="77777777" w:rsidR="001E5428" w:rsidRPr="00E754E5" w:rsidRDefault="001E5428" w:rsidP="001E5428">
      <w:pPr>
        <w:jc w:val="left"/>
        <w:rPr>
          <w:rFonts w:cs="Arial"/>
        </w:rPr>
      </w:pPr>
    </w:p>
    <w:p w14:paraId="7A5BF899" w14:textId="77777777" w:rsidR="001E5428" w:rsidRPr="00E754E5" w:rsidRDefault="001E5428" w:rsidP="001E5428">
      <w:pPr>
        <w:jc w:val="center"/>
      </w:pPr>
      <w:r w:rsidRPr="00E754E5">
        <w:rPr>
          <w:noProof/>
        </w:rPr>
        <w:lastRenderedPageBreak/>
        <w:drawing>
          <wp:inline distT="0" distB="0" distL="0" distR="0" wp14:anchorId="7DC52688" wp14:editId="0F6417EF">
            <wp:extent cx="6115050" cy="3324225"/>
            <wp:effectExtent l="0" t="0" r="0" b="9525"/>
            <wp:docPr id="55" name="Immagine 55" descr="ASR-EMPI Cataloghi - use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descr="ASR-EMPI Cataloghi - use cas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3324225"/>
                    </a:xfrm>
                    <a:prstGeom prst="rect">
                      <a:avLst/>
                    </a:prstGeom>
                    <a:noFill/>
                    <a:ln>
                      <a:noFill/>
                    </a:ln>
                  </pic:spPr>
                </pic:pic>
              </a:graphicData>
            </a:graphic>
          </wp:inline>
        </w:drawing>
      </w:r>
    </w:p>
    <w:p w14:paraId="355D02CA" w14:textId="77777777" w:rsidR="001E5428" w:rsidRPr="00E754E5" w:rsidRDefault="001E5428" w:rsidP="001E5428">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sidRPr="00E754E5">
        <w:rPr>
          <w:noProof/>
        </w:rPr>
        <w:t>11</w:t>
      </w:r>
      <w:r w:rsidR="00694901">
        <w:rPr>
          <w:noProof/>
        </w:rPr>
        <w:fldChar w:fldCharType="end"/>
      </w:r>
      <w:r w:rsidRPr="00E754E5">
        <w:t>: Caso d’uso –  Gestione cataloghi centralizzati</w:t>
      </w:r>
    </w:p>
    <w:p w14:paraId="4C40C6F0" w14:textId="77777777" w:rsidR="001E5428" w:rsidRPr="00E754E5" w:rsidRDefault="001E5428" w:rsidP="001E5428">
      <w:pPr>
        <w:rPr>
          <w:lang w:eastAsia="en-US"/>
        </w:rPr>
      </w:pPr>
    </w:p>
    <w:p w14:paraId="6C1CD0EF" w14:textId="77777777" w:rsidR="001E5428" w:rsidRPr="00E754E5" w:rsidRDefault="001E5428" w:rsidP="001E5428">
      <w:pPr>
        <w:rPr>
          <w:rFonts w:cs="Arial"/>
          <w:u w:val="single"/>
        </w:rPr>
      </w:pPr>
      <w:r w:rsidRPr="00E754E5">
        <w:rPr>
          <w:lang w:eastAsia="en-US"/>
        </w:rPr>
        <w:t xml:space="preserve">Il diagramma sopra riportato evidenzia l’insieme dei principali casi d’uso relativi alla gestione dei cataloghi centralizzati che saranno esposti dall’infrastruttura FSE. </w:t>
      </w:r>
    </w:p>
    <w:p w14:paraId="2888424F" w14:textId="77777777" w:rsidR="001E5428" w:rsidRPr="00E754E5" w:rsidRDefault="001E5428" w:rsidP="001E5428">
      <w:pPr>
        <w:rPr>
          <w:rFonts w:cs="Arial"/>
        </w:rPr>
      </w:pPr>
      <w:r w:rsidRPr="00E754E5">
        <w:rPr>
          <w:rFonts w:cs="Arial"/>
          <w:u w:val="single"/>
        </w:rPr>
        <w:t xml:space="preserve"> </w:t>
      </w:r>
    </w:p>
    <w:p w14:paraId="0E649051" w14:textId="77777777" w:rsidR="001E5428" w:rsidRPr="00E754E5" w:rsidRDefault="001E5428" w:rsidP="001E5428">
      <w:pPr>
        <w:rPr>
          <w:rFonts w:cs="Arial"/>
          <w:b/>
        </w:rPr>
      </w:pPr>
      <w:r w:rsidRPr="00E754E5">
        <w:rPr>
          <w:rFonts w:cs="Arial"/>
          <w:b/>
        </w:rPr>
        <w:t>ATTORI:</w:t>
      </w:r>
      <w:r w:rsidRPr="00E754E5">
        <w:rPr>
          <w:rFonts w:cs="Arial"/>
        </w:rPr>
        <w:t xml:space="preserve"> di seguito l’elenco degli attori previsti</w:t>
      </w:r>
      <w:r w:rsidRPr="00E754E5">
        <w:rPr>
          <w:rFonts w:cs="Arial"/>
          <w:b/>
        </w:rPr>
        <w:t>:</w:t>
      </w:r>
    </w:p>
    <w:p w14:paraId="43012F12" w14:textId="77777777" w:rsidR="001E5428" w:rsidRPr="00E754E5" w:rsidRDefault="001E5428" w:rsidP="001E5428">
      <w:pPr>
        <w:rPr>
          <w:rFonts w:cs="Arial"/>
        </w:rPr>
      </w:pPr>
    </w:p>
    <w:tbl>
      <w:tblPr>
        <w:tblStyle w:val="Grigliatabella"/>
        <w:tblW w:w="0" w:type="auto"/>
        <w:tblInd w:w="250" w:type="dxa"/>
        <w:tblLook w:val="04A0" w:firstRow="1" w:lastRow="0" w:firstColumn="1" w:lastColumn="0" w:noHBand="0" w:noVBand="1"/>
      </w:tblPr>
      <w:tblGrid>
        <w:gridCol w:w="2552"/>
        <w:gridCol w:w="6804"/>
      </w:tblGrid>
      <w:tr w:rsidR="001E5428" w:rsidRPr="00E754E5" w14:paraId="577A9C36"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1F778F7F" w14:textId="77777777" w:rsidR="001E5428" w:rsidRPr="00E754E5" w:rsidRDefault="001E5428" w:rsidP="00DE7694">
            <w:pPr>
              <w:spacing w:before="60"/>
              <w:rPr>
                <w:rFonts w:cs="Arial"/>
                <w:b/>
              </w:rPr>
            </w:pPr>
            <w:r w:rsidRPr="00E754E5">
              <w:rPr>
                <w:rFonts w:cs="Arial"/>
                <w:b/>
              </w:rPr>
              <w:t>Nome</w:t>
            </w:r>
          </w:p>
        </w:tc>
        <w:tc>
          <w:tcPr>
            <w:tcW w:w="6804" w:type="dxa"/>
            <w:tcBorders>
              <w:top w:val="single" w:sz="4" w:space="0" w:color="auto"/>
              <w:left w:val="single" w:sz="4" w:space="0" w:color="auto"/>
              <w:bottom w:val="single" w:sz="4" w:space="0" w:color="auto"/>
              <w:right w:val="single" w:sz="4" w:space="0" w:color="auto"/>
            </w:tcBorders>
            <w:hideMark/>
          </w:tcPr>
          <w:p w14:paraId="48C8B954" w14:textId="77777777" w:rsidR="001E5428" w:rsidRPr="00E754E5" w:rsidRDefault="001E5428" w:rsidP="00DE7694">
            <w:pPr>
              <w:spacing w:before="60"/>
              <w:rPr>
                <w:rFonts w:cs="Arial"/>
                <w:b/>
              </w:rPr>
            </w:pPr>
            <w:r w:rsidRPr="00E754E5">
              <w:rPr>
                <w:rFonts w:cs="Arial"/>
                <w:b/>
              </w:rPr>
              <w:t>Descrizione</w:t>
            </w:r>
          </w:p>
        </w:tc>
      </w:tr>
      <w:tr w:rsidR="001E5428" w:rsidRPr="00E754E5" w14:paraId="586455A4"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15C7B583" w14:textId="77777777" w:rsidR="001E5428" w:rsidRPr="00E754E5" w:rsidRDefault="001E5428" w:rsidP="00DE7694">
            <w:pPr>
              <w:spacing w:before="60"/>
              <w:rPr>
                <w:rFonts w:cs="Arial"/>
              </w:rPr>
            </w:pPr>
            <w:r w:rsidRPr="00E754E5">
              <w:rPr>
                <w:rFonts w:cs="Arial"/>
              </w:rPr>
              <w:t>FonteCatalogo</w:t>
            </w:r>
          </w:p>
        </w:tc>
        <w:tc>
          <w:tcPr>
            <w:tcW w:w="6804" w:type="dxa"/>
            <w:tcBorders>
              <w:top w:val="single" w:sz="4" w:space="0" w:color="auto"/>
              <w:left w:val="single" w:sz="4" w:space="0" w:color="auto"/>
              <w:bottom w:val="single" w:sz="4" w:space="0" w:color="auto"/>
              <w:right w:val="single" w:sz="4" w:space="0" w:color="auto"/>
            </w:tcBorders>
            <w:hideMark/>
          </w:tcPr>
          <w:p w14:paraId="298B19AA" w14:textId="77777777" w:rsidR="001E5428" w:rsidRPr="00E754E5" w:rsidRDefault="001E5428" w:rsidP="00DE7694">
            <w:pPr>
              <w:spacing w:before="60"/>
              <w:jc w:val="left"/>
              <w:rPr>
                <w:rFonts w:cs="Arial"/>
              </w:rPr>
            </w:pPr>
            <w:r w:rsidRPr="00E754E5">
              <w:rPr>
                <w:lang w:eastAsia="en-US"/>
              </w:rPr>
              <w:t>Identifica un sistema di gestione del catalogo, che sarà il sistema alimentante per la piattaforma di distribuzione dei cataloghi prevista in ASR-EMPI</w:t>
            </w:r>
          </w:p>
        </w:tc>
      </w:tr>
      <w:tr w:rsidR="001E5428" w:rsidRPr="00E754E5" w14:paraId="218A8B4A" w14:textId="77777777" w:rsidTr="00E259E3">
        <w:tc>
          <w:tcPr>
            <w:tcW w:w="2552" w:type="dxa"/>
            <w:tcBorders>
              <w:top w:val="single" w:sz="4" w:space="0" w:color="auto"/>
              <w:left w:val="single" w:sz="4" w:space="0" w:color="auto"/>
              <w:bottom w:val="single" w:sz="4" w:space="0" w:color="auto"/>
              <w:right w:val="single" w:sz="4" w:space="0" w:color="auto"/>
            </w:tcBorders>
            <w:hideMark/>
          </w:tcPr>
          <w:p w14:paraId="1C3647FA" w14:textId="77777777" w:rsidR="001E5428" w:rsidRPr="00E754E5" w:rsidRDefault="001E5428" w:rsidP="00DE7694">
            <w:pPr>
              <w:spacing w:before="60"/>
              <w:rPr>
                <w:rFonts w:cs="Arial"/>
              </w:rPr>
            </w:pPr>
            <w:r w:rsidRPr="00E754E5">
              <w:rPr>
                <w:rFonts w:cs="Arial"/>
              </w:rPr>
              <w:t>ConsumerCatalogo</w:t>
            </w:r>
          </w:p>
        </w:tc>
        <w:tc>
          <w:tcPr>
            <w:tcW w:w="6804" w:type="dxa"/>
            <w:tcBorders>
              <w:top w:val="single" w:sz="4" w:space="0" w:color="auto"/>
              <w:left w:val="single" w:sz="4" w:space="0" w:color="auto"/>
              <w:bottom w:val="single" w:sz="4" w:space="0" w:color="auto"/>
              <w:right w:val="single" w:sz="4" w:space="0" w:color="auto"/>
            </w:tcBorders>
            <w:hideMark/>
          </w:tcPr>
          <w:p w14:paraId="6973FBAA" w14:textId="77777777" w:rsidR="001E5428" w:rsidRPr="00E754E5" w:rsidRDefault="001E5428" w:rsidP="00DE7694">
            <w:pPr>
              <w:spacing w:before="60"/>
              <w:jc w:val="left"/>
              <w:rPr>
                <w:lang w:eastAsia="en-US"/>
              </w:rPr>
            </w:pPr>
            <w:r w:rsidRPr="00E754E5">
              <w:rPr>
                <w:lang w:eastAsia="en-US"/>
              </w:rPr>
              <w:t>Identifica un qualsiasi sistema nell’ambito FSE o cooperante con la piattaforma FSE nel suo complesso, che pertanto necessita di ricevere gli aggiornamenti dei cataloghi centralizzati da ASR-EMPI</w:t>
            </w:r>
          </w:p>
        </w:tc>
      </w:tr>
    </w:tbl>
    <w:p w14:paraId="5B0E6A40" w14:textId="77777777" w:rsidR="001E5428" w:rsidRDefault="001E5428" w:rsidP="001E5428">
      <w:pPr>
        <w:pStyle w:val="Paragrafoelenco"/>
        <w:ind w:left="720"/>
        <w:rPr>
          <w:rFonts w:cs="Arial"/>
        </w:rPr>
      </w:pPr>
    </w:p>
    <w:p w14:paraId="530F0752" w14:textId="77777777" w:rsidR="001E5428" w:rsidRPr="00724B6D" w:rsidRDefault="001E5428" w:rsidP="001E5428">
      <w:pPr>
        <w:pStyle w:val="Titolo3"/>
        <w:numPr>
          <w:ilvl w:val="2"/>
          <w:numId w:val="72"/>
        </w:numPr>
      </w:pPr>
      <w:bookmarkStart w:id="49" w:name="_Toc463011688"/>
      <w:bookmarkStart w:id="50" w:name="_Toc410923240"/>
      <w:bookmarkStart w:id="51" w:name="_Toc406402363"/>
      <w:bookmarkStart w:id="52" w:name="_Toc466827618"/>
      <w:bookmarkStart w:id="53" w:name="_Toc478136723"/>
      <w:bookmarkStart w:id="54" w:name="_Toc483908078"/>
      <w:r w:rsidRPr="00724B6D">
        <w:t>Servizio di Ricerca anagrafica</w:t>
      </w:r>
      <w:bookmarkEnd w:id="49"/>
      <w:bookmarkEnd w:id="50"/>
      <w:bookmarkEnd w:id="51"/>
      <w:bookmarkEnd w:id="52"/>
      <w:bookmarkEnd w:id="53"/>
      <w:bookmarkEnd w:id="54"/>
    </w:p>
    <w:p w14:paraId="0298A81D" w14:textId="77777777" w:rsidR="001E5428" w:rsidRPr="00E754E5" w:rsidRDefault="001E5428" w:rsidP="001E5428">
      <w:pPr>
        <w:rPr>
          <w:lang w:eastAsia="en-US"/>
        </w:rPr>
      </w:pPr>
      <w:r w:rsidRPr="00E754E5">
        <w:rPr>
          <w:rFonts w:cs="Arial"/>
          <w:b/>
        </w:rPr>
        <w:t>DESCRIZIONE:</w:t>
      </w:r>
      <w:r w:rsidRPr="00E754E5">
        <w:rPr>
          <w:rFonts w:cs="Arial"/>
        </w:rPr>
        <w:t xml:space="preserve"> </w:t>
      </w:r>
      <w:r w:rsidRPr="00E754E5">
        <w:rPr>
          <w:rFonts w:cs="Arial"/>
          <w:lang w:eastAsia="en-US"/>
        </w:rPr>
        <w:t xml:space="preserve">un utente effettua una ricerca anagrafica tramite ApplicativoVerticale sulla LocalMPI di riferimento (RicercaAnagrafica) e non trova il soggetto da referenziare, sia perché la ricerca ha prodotto un risultato nullo, sia perché la ricerca ha prodotto un elenco di soggetti non utilizzabili. ApplicativoVerticale propone all’utente di continuare la ricerca su ASR-EMPI (RicercaAnagraficaSup), tale ricerca </w:t>
      </w:r>
      <w:r w:rsidRPr="00E754E5">
        <w:rPr>
          <w:lang w:eastAsia="en-US"/>
        </w:rPr>
        <w:t>può ottenere o una lista di soggetti rispondenti ai criteri di selezione tra i quali scegliere il prescelto, oppure nessun risultato.</w:t>
      </w:r>
    </w:p>
    <w:p w14:paraId="3576136A" w14:textId="77777777" w:rsidR="001E5428" w:rsidRPr="00E754E5" w:rsidRDefault="001E5428" w:rsidP="001E5428">
      <w:pPr>
        <w:rPr>
          <w:lang w:eastAsia="en-US"/>
        </w:rPr>
      </w:pPr>
    </w:p>
    <w:p w14:paraId="0DD389CD" w14:textId="77777777" w:rsidR="001E5428" w:rsidRPr="00E754E5" w:rsidRDefault="001E5428" w:rsidP="001E5428">
      <w:pPr>
        <w:rPr>
          <w:rFonts w:cs="Arial"/>
          <w:lang w:eastAsia="en-US"/>
        </w:rPr>
      </w:pPr>
      <w:r w:rsidRPr="00E754E5">
        <w:rPr>
          <w:rFonts w:cs="Arial"/>
          <w:b/>
        </w:rPr>
        <w:t xml:space="preserve">FLUSSO: </w:t>
      </w:r>
      <w:r>
        <w:rPr>
          <w:rFonts w:cs="Arial"/>
          <w:lang w:eastAsia="en-US"/>
        </w:rPr>
        <w:t>LocalMPI</w:t>
      </w:r>
      <w:r w:rsidRPr="00E754E5">
        <w:rPr>
          <w:rFonts w:cs="Arial"/>
          <w:lang w:eastAsia="en-US"/>
        </w:rPr>
        <w:t xml:space="preserve"> attiva il servizio di ricerca su ASR-EMPI passando la propria identificazione come sistema cooperante (ID-NODO) ed inviando i criteri di selezione del soggetto; il servizio restituisce :</w:t>
      </w:r>
    </w:p>
    <w:p w14:paraId="075A421C" w14:textId="77777777" w:rsidR="001E5428" w:rsidRPr="00A87E01" w:rsidRDefault="001E5428" w:rsidP="001E5428">
      <w:pPr>
        <w:pStyle w:val="NormaleWeb"/>
        <w:numPr>
          <w:ilvl w:val="0"/>
          <w:numId w:val="75"/>
        </w:numPr>
        <w:spacing w:beforeAutospacing="0" w:after="0" w:afterAutospacing="0" w:line="276" w:lineRule="auto"/>
        <w:jc w:val="both"/>
        <w:rPr>
          <w:rFonts w:ascii="Arial" w:hAnsi="Arial" w:cs="Arial"/>
          <w:sz w:val="20"/>
          <w:szCs w:val="20"/>
          <w:lang w:eastAsia="en-US"/>
        </w:rPr>
      </w:pPr>
      <w:r w:rsidRPr="00A87E01">
        <w:rPr>
          <w:rFonts w:ascii="Arial" w:hAnsi="Arial" w:cs="Arial"/>
          <w:sz w:val="20"/>
          <w:szCs w:val="20"/>
          <w:lang w:eastAsia="en-US"/>
        </w:rPr>
        <w:t xml:space="preserve">uno o più soggetti associati al rispettivo identificativo regionale (GUIDFSE); le anagrafiche selezionate devono rispondere ai criteri di “certificazione ASR” ovvero devono possedere una certificazione MEF e/o una certificazione ASUR. E’ possibile derogare alla regola della “certificazione ASR” (e quindi </w:t>
      </w:r>
      <w:r w:rsidRPr="00A87E01">
        <w:rPr>
          <w:rFonts w:ascii="Arial" w:hAnsi="Arial" w:cs="Arial"/>
          <w:sz w:val="20"/>
          <w:szCs w:val="20"/>
          <w:lang w:eastAsia="en-US"/>
        </w:rPr>
        <w:lastRenderedPageBreak/>
        <w:t>ritornare anche posizioni non certificate) qualora LocalMPI sia autorizzato tramite opportuna configurazione su ASR-EMPI a ricevere dati non certificati (ad es. nel caso dei sistemi Verticali Regionali)</w:t>
      </w:r>
    </w:p>
    <w:p w14:paraId="2CA6EE56" w14:textId="77777777" w:rsidR="001E5428" w:rsidRPr="00A87E01" w:rsidRDefault="001E5428" w:rsidP="001E5428">
      <w:pPr>
        <w:pStyle w:val="NormaleWeb"/>
        <w:numPr>
          <w:ilvl w:val="0"/>
          <w:numId w:val="75"/>
        </w:numPr>
        <w:spacing w:beforeAutospacing="0" w:after="0" w:afterAutospacing="0" w:line="276" w:lineRule="auto"/>
        <w:jc w:val="both"/>
        <w:rPr>
          <w:rFonts w:ascii="Arial" w:hAnsi="Arial" w:cs="Arial"/>
          <w:sz w:val="20"/>
          <w:szCs w:val="20"/>
          <w:lang w:eastAsia="en-US"/>
        </w:rPr>
      </w:pPr>
      <w:r w:rsidRPr="00A87E01">
        <w:rPr>
          <w:rFonts w:ascii="Arial" w:hAnsi="Arial" w:cs="Arial"/>
          <w:sz w:val="20"/>
          <w:szCs w:val="20"/>
          <w:lang w:eastAsia="en-US"/>
        </w:rPr>
        <w:t>nessun soggetto in quanto non esiste una referenza in ASR-EMPI che soddisfa i criteri di selezione inviati; in questo caso :</w:t>
      </w:r>
    </w:p>
    <w:p w14:paraId="1B121BA2" w14:textId="77777777" w:rsidR="001E5428" w:rsidRPr="00A87E01" w:rsidRDefault="001E5428" w:rsidP="001E5428">
      <w:pPr>
        <w:pStyle w:val="NormaleWeb"/>
        <w:numPr>
          <w:ilvl w:val="0"/>
          <w:numId w:val="86"/>
        </w:numPr>
        <w:spacing w:beforeAutospacing="0" w:after="0" w:afterAutospacing="0" w:line="276" w:lineRule="auto"/>
        <w:jc w:val="both"/>
        <w:rPr>
          <w:rFonts w:ascii="Arial" w:hAnsi="Arial" w:cs="Arial"/>
          <w:sz w:val="20"/>
          <w:szCs w:val="20"/>
          <w:lang w:eastAsia="en-US"/>
        </w:rPr>
      </w:pPr>
      <w:r w:rsidRPr="00A87E01">
        <w:rPr>
          <w:rFonts w:ascii="Arial" w:hAnsi="Arial" w:cs="Arial"/>
          <w:sz w:val="20"/>
          <w:szCs w:val="20"/>
          <w:lang w:eastAsia="en-US"/>
        </w:rPr>
        <w:t>se il filtro di ricerca non è codice fiscale, la ricerca non restituisce risultati</w:t>
      </w:r>
    </w:p>
    <w:p w14:paraId="20BAC6C8" w14:textId="77777777" w:rsidR="001E5428" w:rsidRPr="00A87E01" w:rsidRDefault="001E5428" w:rsidP="001E5428">
      <w:pPr>
        <w:pStyle w:val="NormaleWeb"/>
        <w:numPr>
          <w:ilvl w:val="0"/>
          <w:numId w:val="86"/>
        </w:numPr>
        <w:spacing w:beforeAutospacing="0" w:after="0" w:afterAutospacing="0" w:line="276" w:lineRule="auto"/>
        <w:jc w:val="both"/>
        <w:rPr>
          <w:rFonts w:ascii="Arial" w:hAnsi="Arial" w:cs="Arial"/>
          <w:sz w:val="20"/>
          <w:szCs w:val="20"/>
          <w:lang w:eastAsia="en-US"/>
        </w:rPr>
      </w:pPr>
      <w:r w:rsidRPr="00A87E01">
        <w:rPr>
          <w:rFonts w:ascii="Arial" w:hAnsi="Arial" w:cs="Arial"/>
          <w:sz w:val="20"/>
          <w:szCs w:val="20"/>
          <w:lang w:eastAsia="en-US"/>
        </w:rPr>
        <w:t>se il filtro di ricerca è per codice fiscale, si attiva automaticamente da ASR-EMPI la query su SistemaTS; qualora venga identificata la posizione anagrafica su SistemaTS verrà restituita la posizione trovata, diversamente la ricerca non restituirà risultati.</w:t>
      </w:r>
    </w:p>
    <w:p w14:paraId="3868B196" w14:textId="77777777" w:rsidR="001E5428" w:rsidRDefault="001E5428" w:rsidP="001E5428">
      <w:pPr>
        <w:rPr>
          <w:rFonts w:cs="Arial"/>
          <w:b/>
        </w:rPr>
      </w:pPr>
    </w:p>
    <w:p w14:paraId="2371938C" w14:textId="77777777" w:rsidR="001E5428" w:rsidRPr="00E754E5" w:rsidRDefault="001E5428" w:rsidP="001E5428">
      <w:r w:rsidRPr="00724B6D">
        <w:rPr>
          <w:rFonts w:cs="Arial"/>
          <w:b/>
        </w:rPr>
        <w:t xml:space="preserve">DATI SCAMBIATI: </w:t>
      </w:r>
      <w:bookmarkStart w:id="55" w:name="_Toc163980464"/>
      <w:r w:rsidRPr="00724B6D">
        <w:rPr>
          <w:rFonts w:cs="Arial"/>
        </w:rPr>
        <w:t>S</w:t>
      </w:r>
      <w:r w:rsidRPr="00724B6D">
        <w:t xml:space="preserve">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messaggi supportati dalla presente versione del protocollo di integrazione.</w:t>
      </w:r>
    </w:p>
    <w:bookmarkEnd w:id="55"/>
    <w:p w14:paraId="57362358" w14:textId="77777777" w:rsidR="001E5428" w:rsidRPr="00E754E5" w:rsidRDefault="001E5428" w:rsidP="001E5428">
      <w:pPr>
        <w:rPr>
          <w:rFonts w:cs="Arial"/>
          <w:b/>
        </w:rPr>
      </w:pPr>
    </w:p>
    <w:p w14:paraId="52F6DDBB" w14:textId="77777777" w:rsidR="001E5428" w:rsidRPr="00E754E5" w:rsidRDefault="001E5428" w:rsidP="001E5428">
      <w:pPr>
        <w:rPr>
          <w:lang w:eastAsia="en-US"/>
        </w:rPr>
      </w:pPr>
      <w:r w:rsidRPr="00E754E5">
        <w:rPr>
          <w:rFonts w:cs="Arial"/>
          <w:b/>
        </w:rPr>
        <w:t xml:space="preserve">STANDARD: </w:t>
      </w:r>
      <w:r w:rsidRPr="00E754E5">
        <w:rPr>
          <w:lang w:eastAsia="en-US"/>
        </w:rPr>
        <w:t xml:space="preserve">Lo standard di riferimento del servizio di Ricerca Anagrafica in ASR-EMPI è HL7 2.5 XML o HL7 V3 con localizzazione italiana fornita da HL7 Italia laddove prevista; </w:t>
      </w:r>
    </w:p>
    <w:p w14:paraId="63A524F3" w14:textId="77777777" w:rsidR="001E5428" w:rsidRPr="00E754E5" w:rsidRDefault="001E5428" w:rsidP="001E5428">
      <w:pPr>
        <w:rPr>
          <w:lang w:eastAsia="en-US"/>
        </w:rPr>
      </w:pPr>
      <w:r w:rsidRPr="00E754E5">
        <w:rPr>
          <w:lang w:eastAsia="en-US"/>
        </w:rPr>
        <w:t xml:space="preserve">in caso di implementazione dei servizi con standard HL7 V 2.5 occorre produrre la compilazione di un Messaggio di Query che può essere un QBP^Q22 oppure un QRY^A19, a scelta del fruitore del servizio. </w:t>
      </w:r>
    </w:p>
    <w:p w14:paraId="51876C32" w14:textId="77777777" w:rsidR="001E5428" w:rsidRPr="00E754E5" w:rsidRDefault="001E5428" w:rsidP="001E5428">
      <w:pPr>
        <w:rPr>
          <w:lang w:eastAsia="en-US"/>
        </w:rPr>
      </w:pPr>
      <w:r w:rsidRPr="00E754E5">
        <w:rPr>
          <w:lang w:eastAsia="en-US"/>
        </w:rPr>
        <w:t>in caso di implementazione dei servizi con standard HL7 V 3 occorre produrre la compilazione di un Messaggio di Query aderente ad una interazione fra PRPA_IN201305UV, PRPA_IN201306UV,</w:t>
      </w:r>
      <w:r w:rsidRPr="00E754E5">
        <w:rPr>
          <w:lang w:eastAsia="en-US"/>
        </w:rPr>
        <w:br/>
        <w:t xml:space="preserve">PRPA_IN201307UV, PRPA_IN201308UV,PRPA_IN201309UV, PRPA_IN201310UV, in base ai criteri di selezione che si vogliono adottare. </w:t>
      </w:r>
    </w:p>
    <w:p w14:paraId="534EA5E9"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0B3FBD21" w14:textId="77777777" w:rsidR="001E5428" w:rsidRPr="00E754E5" w:rsidRDefault="001E5428" w:rsidP="001E5428">
      <w:pPr>
        <w:rPr>
          <w:rFonts w:cs="Arial"/>
        </w:rPr>
      </w:pPr>
    </w:p>
    <w:p w14:paraId="27475A88" w14:textId="77777777" w:rsidR="001E5428" w:rsidRPr="00E754E5" w:rsidRDefault="001E5428" w:rsidP="001E5428">
      <w:pPr>
        <w:rPr>
          <w:rFonts w:cs="Arial"/>
        </w:rPr>
      </w:pPr>
      <w:r w:rsidRPr="00E754E5">
        <w:rPr>
          <w:rFonts w:cs="Arial"/>
          <w:b/>
        </w:rPr>
        <w:t xml:space="preserve">SCENARIO DI ESEMPIO: </w:t>
      </w:r>
      <w:r w:rsidRPr="00E754E5">
        <w:rPr>
          <w:rFonts w:cs="Arial"/>
        </w:rPr>
        <w:t>Si riporta di seguito il diagramma di sequenza relativo al caso a) sopra descritto.</w:t>
      </w:r>
    </w:p>
    <w:p w14:paraId="7768C814" w14:textId="77777777" w:rsidR="001E5428" w:rsidRPr="00E754E5" w:rsidRDefault="001E5428" w:rsidP="001E5428">
      <w:pPr>
        <w:jc w:val="center"/>
        <w:rPr>
          <w:rFonts w:cs="Arial"/>
          <w:b/>
        </w:rPr>
      </w:pPr>
      <w:r w:rsidRPr="00E754E5">
        <w:rPr>
          <w:rFonts w:cs="Arial"/>
          <w:b/>
          <w:noProof/>
        </w:rPr>
        <w:drawing>
          <wp:inline distT="0" distB="0" distL="0" distR="0" wp14:anchorId="0DF6EE4A" wp14:editId="552044C7">
            <wp:extent cx="3933825" cy="2590800"/>
            <wp:effectExtent l="0" t="0" r="9525" b="0"/>
            <wp:docPr id="54" name="Immagine 54" descr="ASR-EMPI RicercaAnagraficaSup -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SR-EMPI RicercaAnagraficaSup - sequenc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3825" cy="2590800"/>
                    </a:xfrm>
                    <a:prstGeom prst="rect">
                      <a:avLst/>
                    </a:prstGeom>
                    <a:noFill/>
                    <a:ln>
                      <a:noFill/>
                    </a:ln>
                  </pic:spPr>
                </pic:pic>
              </a:graphicData>
            </a:graphic>
          </wp:inline>
        </w:drawing>
      </w:r>
    </w:p>
    <w:p w14:paraId="09D09BB5" w14:textId="77777777" w:rsidR="001E5428" w:rsidRPr="00E754E5" w:rsidRDefault="001E5428" w:rsidP="001E5428">
      <w:pPr>
        <w:pStyle w:val="Didascalia"/>
      </w:pPr>
      <w:r w:rsidRPr="008A6AE3">
        <w:t xml:space="preserve">Figura </w:t>
      </w:r>
      <w:r w:rsidR="00694901">
        <w:fldChar w:fldCharType="begin"/>
      </w:r>
      <w:r w:rsidR="00694901">
        <w:instrText xml:space="preserve"> SEQ Figura </w:instrText>
      </w:r>
      <w:r w:rsidR="00694901">
        <w:instrText xml:space="preserve">\* ARABIC </w:instrText>
      </w:r>
      <w:r w:rsidR="00694901">
        <w:fldChar w:fldCharType="separate"/>
      </w:r>
      <w:r w:rsidRPr="008A6AE3">
        <w:rPr>
          <w:noProof/>
        </w:rPr>
        <w:t>12</w:t>
      </w:r>
      <w:r w:rsidR="00694901">
        <w:rPr>
          <w:noProof/>
        </w:rPr>
        <w:fldChar w:fldCharType="end"/>
      </w:r>
      <w:r w:rsidRPr="008A6AE3">
        <w:t>: sequence diagram – ricerca anagrafica su ASR-EMPI</w:t>
      </w:r>
    </w:p>
    <w:p w14:paraId="22F22CB9" w14:textId="77777777" w:rsidR="001E5428" w:rsidRPr="00E754E5" w:rsidRDefault="001E5428" w:rsidP="001E5428"/>
    <w:p w14:paraId="3FAA7100" w14:textId="77777777" w:rsidR="001E5428" w:rsidRPr="00724B6D" w:rsidRDefault="001E5428" w:rsidP="001E5428">
      <w:pPr>
        <w:pStyle w:val="Titolo3"/>
        <w:numPr>
          <w:ilvl w:val="2"/>
          <w:numId w:val="72"/>
        </w:numPr>
      </w:pPr>
      <w:bookmarkStart w:id="56" w:name="_Toc463011689"/>
      <w:bookmarkStart w:id="57" w:name="_Toc410923241"/>
      <w:bookmarkStart w:id="58" w:name="_Toc466827619"/>
      <w:bookmarkStart w:id="59" w:name="_Toc478136724"/>
      <w:bookmarkStart w:id="60" w:name="_Toc483908079"/>
      <w:r w:rsidRPr="00724B6D">
        <w:lastRenderedPageBreak/>
        <w:t>Servizio di Censimento di nuova anagrafica</w:t>
      </w:r>
      <w:bookmarkEnd w:id="56"/>
      <w:bookmarkEnd w:id="57"/>
      <w:bookmarkEnd w:id="58"/>
      <w:bookmarkEnd w:id="59"/>
      <w:bookmarkEnd w:id="60"/>
    </w:p>
    <w:p w14:paraId="08BDE4E5" w14:textId="77777777" w:rsidR="001E5428" w:rsidRPr="00E754E5" w:rsidRDefault="001E5428" w:rsidP="001E5428">
      <w:pPr>
        <w:rPr>
          <w:lang w:eastAsia="en-US"/>
        </w:rPr>
      </w:pPr>
      <w:r w:rsidRPr="00E754E5">
        <w:rPr>
          <w:rFonts w:cs="Arial"/>
          <w:b/>
        </w:rPr>
        <w:t>DESCRIZIONE:</w:t>
      </w:r>
      <w:r w:rsidRPr="00E754E5">
        <w:rPr>
          <w:rFonts w:cs="Arial"/>
        </w:rPr>
        <w:t xml:space="preserve"> </w:t>
      </w:r>
      <w:r w:rsidRPr="00E754E5">
        <w:rPr>
          <w:rFonts w:cs="Arial"/>
          <w:lang w:eastAsia="en-US"/>
        </w:rPr>
        <w:t xml:space="preserve">un utente </w:t>
      </w:r>
      <w:r w:rsidRPr="00E754E5">
        <w:rPr>
          <w:lang w:eastAsia="en-US"/>
        </w:rPr>
        <w:t>di ApplicativoVerticale decide di inserire un nuovo soggetto sull’anagrafe di riferimento</w:t>
      </w:r>
      <w:r>
        <w:rPr>
          <w:lang w:eastAsia="en-US"/>
        </w:rPr>
        <w:t xml:space="preserve"> LocalMPI</w:t>
      </w:r>
      <w:r w:rsidRPr="00E754E5">
        <w:rPr>
          <w:lang w:eastAsia="en-US"/>
        </w:rPr>
        <w:t>, a seguito di una ricerca anagrafica fallita o per esigenze specifiche; tale inserimento viene poi notificato ad ASR-EMPI per il censimento a livello regionale.</w:t>
      </w:r>
    </w:p>
    <w:p w14:paraId="7802DB23" w14:textId="77777777" w:rsidR="001E5428" w:rsidRPr="00E754E5" w:rsidRDefault="001E5428" w:rsidP="001E5428">
      <w:pPr>
        <w:rPr>
          <w:rFonts w:cs="Arial"/>
          <w:lang w:eastAsia="en-US"/>
        </w:rPr>
      </w:pPr>
    </w:p>
    <w:p w14:paraId="209DC587" w14:textId="77777777" w:rsidR="001E5428" w:rsidRPr="00D61170" w:rsidRDefault="001E5428" w:rsidP="001E5428">
      <w:r w:rsidRPr="00E754E5">
        <w:rPr>
          <w:rFonts w:cs="Arial"/>
          <w:b/>
        </w:rPr>
        <w:t xml:space="preserve">FLUSSO: </w:t>
      </w:r>
      <w:r w:rsidRPr="00E754E5">
        <w:rPr>
          <w:rFonts w:cs="Arial"/>
          <w:lang w:eastAsia="en-US"/>
        </w:rPr>
        <w:t>ApplicativoVerticale attiva il servizio di censimento di nuova anagrafica e</w:t>
      </w:r>
      <w:r>
        <w:rPr>
          <w:rFonts w:cs="Arial"/>
          <w:lang w:eastAsia="en-US"/>
        </w:rPr>
        <w:t xml:space="preserve"> LocalMPI di riferimento </w:t>
      </w:r>
      <w:r w:rsidRPr="00E754E5">
        <w:rPr>
          <w:rFonts w:cs="Arial"/>
          <w:lang w:eastAsia="en-US"/>
        </w:rPr>
        <w:t xml:space="preserve"> trasmette ad ASR-EMPI i dati di profilo del soggetto; il servizio restituisce un messaggio di ricezione del censimento di nuova anagrafica. </w:t>
      </w:r>
      <w:r w:rsidRPr="00D61170">
        <w:t>ASR-EMPI verifica se esiste già un GUIDFSE con stessi dati (</w:t>
      </w:r>
      <w:r w:rsidRPr="00D61170">
        <w:rPr>
          <w:rFonts w:cs="Arial"/>
          <w:lang w:eastAsia="en-US"/>
        </w:rPr>
        <w:t>criterio di riconduzione per stesso codice fiscale</w:t>
      </w:r>
      <w:r w:rsidRPr="00D61170">
        <w:t xml:space="preserve">), nel qual caso la posizione non viene recepita; tale posizione anagrafica resterà quindi censita solo nel sistema inviante senza GUIDFSE, potrà essere unificata alla posizione correttamente registrata e in possesso di un GUIDFSE oppure potrà essere utilizzata per la registrazione del CDR aziendale ma non ai fini del fascicolo. </w:t>
      </w:r>
    </w:p>
    <w:p w14:paraId="5FAF909A" w14:textId="77777777" w:rsidR="001E5428" w:rsidRPr="00D61170" w:rsidRDefault="001E5428" w:rsidP="001E5428">
      <w:pPr>
        <w:rPr>
          <w:rFonts w:cs="Arial"/>
          <w:lang w:eastAsia="en-US"/>
        </w:rPr>
      </w:pPr>
      <w:r w:rsidRPr="00D61170">
        <w:t xml:space="preserve">In caso di nuova posizione anagrafica, ASR-EMPI registra le informazioni calcolandone </w:t>
      </w:r>
      <w:r w:rsidRPr="00D61170">
        <w:rPr>
          <w:rFonts w:cs="Arial"/>
          <w:lang w:eastAsia="en-US"/>
        </w:rPr>
        <w:t>il relativo codice unico regionale (GUIDFSE) restituendolo al nodo proponente. Per le proposte di nuove anagrafiche prive di certificazioni ASR-EMPI ricerca su SistemaTS il codice fiscale della nuova posizione, riportando la certificazione MEF in caso di esito positivo. Successivamente il sistema ASR-EMPI provvede a restituire la posizione certificata (variazione anagrafica) a LocalMPI.</w:t>
      </w:r>
    </w:p>
    <w:p w14:paraId="6D4B4580" w14:textId="77777777" w:rsidR="001E5428" w:rsidRPr="00E754E5" w:rsidRDefault="001E5428" w:rsidP="001E5428">
      <w:pPr>
        <w:rPr>
          <w:rFonts w:cs="Arial"/>
          <w:lang w:eastAsia="en-US"/>
        </w:rPr>
      </w:pPr>
      <w:r w:rsidRPr="00D61170">
        <w:rPr>
          <w:rFonts w:cs="Arial"/>
          <w:lang w:eastAsia="en-US"/>
        </w:rPr>
        <w:t>Il sistema ASR-EMPI provvede inoltre a predisporre i dati per la notifica ai nodi cooperanti (Notifica dati) configurati a riceverla, nelle modalità previste dal servizio di notifica.</w:t>
      </w:r>
    </w:p>
    <w:p w14:paraId="7BB62C5E" w14:textId="77777777" w:rsidR="001E5428" w:rsidRPr="00E754E5" w:rsidRDefault="001E5428" w:rsidP="001E5428">
      <w:pPr>
        <w:rPr>
          <w:rFonts w:cs="Arial"/>
          <w:b/>
        </w:rPr>
      </w:pPr>
    </w:p>
    <w:p w14:paraId="16D10F82"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messaggi supportati dalla presente versione del protocollo di integrazione.</w:t>
      </w:r>
    </w:p>
    <w:p w14:paraId="6D4C9D5B" w14:textId="77777777" w:rsidR="001E5428" w:rsidRPr="00E754E5" w:rsidRDefault="001E5428" w:rsidP="001E5428">
      <w:pPr>
        <w:rPr>
          <w:rFonts w:cs="Arial"/>
          <w:b/>
        </w:rPr>
      </w:pPr>
    </w:p>
    <w:p w14:paraId="2F3D8F91" w14:textId="77777777" w:rsidR="001E5428" w:rsidRPr="00E754E5" w:rsidRDefault="001E5428" w:rsidP="001E5428">
      <w:pPr>
        <w:rPr>
          <w:lang w:eastAsia="en-US"/>
        </w:rPr>
      </w:pPr>
      <w:r w:rsidRPr="00E754E5">
        <w:rPr>
          <w:rFonts w:cs="Arial"/>
          <w:b/>
        </w:rPr>
        <w:t xml:space="preserve">STANDARD: </w:t>
      </w:r>
      <w:r w:rsidRPr="00E754E5">
        <w:rPr>
          <w:lang w:eastAsia="en-US"/>
        </w:rPr>
        <w:t>Lo standard di riferimento del servizio di Censimento nuova Anagrafica in ASR-EMPI è HL7 2.5 XML con localizzazione italiana fornita da HL7 Italia; occorre produrre la compilazione di un Messaggio di inserimento anagrafico del tipo ADT^A28 per inviare il nuovo profilo ad ASR-EMPI e la gestione della ricezione di un messaggio analogo per ricevere da ASR-EMPI la chiave regionale (GUIDFSE)  assegnata al nuovo profilo.</w:t>
      </w:r>
    </w:p>
    <w:p w14:paraId="67B9698B" w14:textId="77777777" w:rsidR="001E5428" w:rsidRPr="00E754E5" w:rsidRDefault="001E5428" w:rsidP="001E5428">
      <w:pPr>
        <w:rPr>
          <w:rFonts w:cs="Arial"/>
        </w:rPr>
      </w:pPr>
    </w:p>
    <w:p w14:paraId="4F12D85B" w14:textId="77777777" w:rsidR="001E5428" w:rsidRPr="00E754E5" w:rsidRDefault="001E5428" w:rsidP="001E5428">
      <w:pPr>
        <w:rPr>
          <w:lang w:eastAsia="en-US"/>
        </w:rPr>
      </w:pPr>
      <w:r w:rsidRPr="00E754E5">
        <w:rPr>
          <w:rFonts w:cs="Arial"/>
          <w:b/>
        </w:rPr>
        <w:t xml:space="preserve">STANDARD: </w:t>
      </w:r>
      <w:r w:rsidRPr="00E754E5">
        <w:rPr>
          <w:lang w:eastAsia="en-US"/>
        </w:rPr>
        <w:t xml:space="preserve">Lo standard di riferimento del servizio di Censimento nuova Anagrafica in ASR-EMPI è HL7 2.5 XML o HL7 V3 con localizzazione italiana fornita da HL7 Italia laddove prevista; </w:t>
      </w:r>
    </w:p>
    <w:p w14:paraId="2102F340" w14:textId="77777777" w:rsidR="001E5428" w:rsidRPr="00E754E5" w:rsidRDefault="001E5428" w:rsidP="001E5428">
      <w:pPr>
        <w:rPr>
          <w:lang w:eastAsia="en-US"/>
        </w:rPr>
      </w:pPr>
      <w:r w:rsidRPr="00E754E5">
        <w:rPr>
          <w:lang w:eastAsia="en-US"/>
        </w:rPr>
        <w:t>in caso di implementazione dei servizi con standard HL7 V 2.5 occorre produrre la compilazione di un Messaggio di inserimento anagrafico del tipo ADT^A28 per inviare il nuovo profilo ad ASR-EMPI e la gestione della ricezione di un messaggio analogo per ricevere da ASR-EMPI la chiave regionale (GUIDFSE)  assegnata al nuovo profilo;</w:t>
      </w:r>
    </w:p>
    <w:p w14:paraId="093AB013" w14:textId="77777777" w:rsidR="001E5428" w:rsidRPr="00E754E5" w:rsidRDefault="001E5428" w:rsidP="001E5428">
      <w:pPr>
        <w:rPr>
          <w:lang w:eastAsia="en-US"/>
        </w:rPr>
      </w:pPr>
      <w:r w:rsidRPr="00E754E5">
        <w:rPr>
          <w:lang w:eastAsia="en-US"/>
        </w:rPr>
        <w:t xml:space="preserve">in caso di implementazione dei servizi con standard HL7 V 3 occorre produrre la compilazione di un Messaggio di richiesta di censimento di un nuovo paziente aderente ad una interazione fra PRPA_IN201311UV PRPA_IN201312UV-PRPA_IN101313UV. </w:t>
      </w:r>
    </w:p>
    <w:p w14:paraId="2B8189DE"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2392CFA2" w14:textId="77777777" w:rsidR="001E5428" w:rsidRPr="00E754E5" w:rsidRDefault="001E5428" w:rsidP="001E5428">
      <w:pPr>
        <w:rPr>
          <w:rFonts w:cs="Arial"/>
        </w:rPr>
      </w:pPr>
    </w:p>
    <w:p w14:paraId="5234465A" w14:textId="77777777" w:rsidR="001E5428" w:rsidRPr="00E754E5" w:rsidRDefault="001E5428" w:rsidP="001E5428">
      <w:pPr>
        <w:rPr>
          <w:rFonts w:cs="Arial"/>
        </w:rPr>
      </w:pPr>
      <w:r w:rsidRPr="00E754E5">
        <w:rPr>
          <w:rFonts w:cs="Arial"/>
          <w:b/>
        </w:rPr>
        <w:t xml:space="preserve">SCENARIO DI ESEMPIO: </w:t>
      </w:r>
      <w:r w:rsidRPr="00E754E5">
        <w:rPr>
          <w:rFonts w:cs="Arial"/>
        </w:rPr>
        <w:t>Si riporta di seguito il diagramma di sequenza relativo al caso di registrazione nuova posizione in ASR-EMPI sopra descritto.</w:t>
      </w:r>
    </w:p>
    <w:p w14:paraId="3A7BD5FE" w14:textId="77777777" w:rsidR="001E5428" w:rsidRPr="00E754E5" w:rsidRDefault="001E5428" w:rsidP="001E5428">
      <w:pPr>
        <w:rPr>
          <w:rFonts w:cs="Arial"/>
        </w:rPr>
      </w:pPr>
    </w:p>
    <w:p w14:paraId="3BCD4F4F" w14:textId="77777777" w:rsidR="001E5428" w:rsidRPr="00E754E5" w:rsidRDefault="001E5428" w:rsidP="001E5428">
      <w:pPr>
        <w:jc w:val="center"/>
        <w:rPr>
          <w:rFonts w:cs="Arial"/>
        </w:rPr>
      </w:pPr>
      <w:r>
        <w:rPr>
          <w:rFonts w:cs="Arial"/>
          <w:noProof/>
        </w:rPr>
        <w:lastRenderedPageBreak/>
        <w:drawing>
          <wp:inline distT="0" distB="0" distL="0" distR="0" wp14:anchorId="51FB7376" wp14:editId="368968A9">
            <wp:extent cx="6120765" cy="435165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R-EMPI CensimentoAnagrafica - sequence.jpg"/>
                    <pic:cNvPicPr/>
                  </pic:nvPicPr>
                  <pic:blipFill>
                    <a:blip r:embed="rId36">
                      <a:extLst>
                        <a:ext uri="{28A0092B-C50C-407E-A947-70E740481C1C}">
                          <a14:useLocalDpi xmlns:a14="http://schemas.microsoft.com/office/drawing/2010/main" val="0"/>
                        </a:ext>
                      </a:extLst>
                    </a:blip>
                    <a:stretch>
                      <a:fillRect/>
                    </a:stretch>
                  </pic:blipFill>
                  <pic:spPr>
                    <a:xfrm>
                      <a:off x="0" y="0"/>
                      <a:ext cx="6120765" cy="4351655"/>
                    </a:xfrm>
                    <a:prstGeom prst="rect">
                      <a:avLst/>
                    </a:prstGeom>
                  </pic:spPr>
                </pic:pic>
              </a:graphicData>
            </a:graphic>
          </wp:inline>
        </w:drawing>
      </w:r>
    </w:p>
    <w:p w14:paraId="4E6861F7" w14:textId="77777777" w:rsidR="001E5428" w:rsidRPr="00E754E5" w:rsidRDefault="001E5428" w:rsidP="001E5428">
      <w:pPr>
        <w:pStyle w:val="Didascalia"/>
      </w:pPr>
      <w:r w:rsidRPr="00D61170">
        <w:t xml:space="preserve">Figura </w:t>
      </w:r>
      <w:r w:rsidR="00694901">
        <w:fldChar w:fldCharType="begin"/>
      </w:r>
      <w:r w:rsidR="00694901">
        <w:instrText xml:space="preserve"> SEQ Figura \* ARABIC </w:instrText>
      </w:r>
      <w:r w:rsidR="00694901">
        <w:fldChar w:fldCharType="separate"/>
      </w:r>
      <w:r w:rsidRPr="00D61170">
        <w:rPr>
          <w:noProof/>
        </w:rPr>
        <w:t>13</w:t>
      </w:r>
      <w:r w:rsidR="00694901">
        <w:rPr>
          <w:noProof/>
        </w:rPr>
        <w:fldChar w:fldCharType="end"/>
      </w:r>
      <w:r w:rsidRPr="00D61170">
        <w:t>: sequence diagram – censimento anagrafico su ASR-EMPI</w:t>
      </w:r>
    </w:p>
    <w:p w14:paraId="15831986" w14:textId="77777777" w:rsidR="001E5428" w:rsidRPr="00E754E5" w:rsidRDefault="001E5428" w:rsidP="001E5428">
      <w:pPr>
        <w:rPr>
          <w:rFonts w:cs="Arial"/>
        </w:rPr>
      </w:pPr>
    </w:p>
    <w:p w14:paraId="6176E685" w14:textId="77777777" w:rsidR="001E5428" w:rsidRPr="00D61170" w:rsidRDefault="001E5428" w:rsidP="001E5428">
      <w:pPr>
        <w:pStyle w:val="Titolo3"/>
        <w:numPr>
          <w:ilvl w:val="2"/>
          <w:numId w:val="72"/>
        </w:numPr>
      </w:pPr>
      <w:bookmarkStart w:id="61" w:name="_Toc463011690"/>
      <w:bookmarkStart w:id="62" w:name="_Toc410923242"/>
      <w:bookmarkStart w:id="63" w:name="_Toc466827620"/>
      <w:bookmarkStart w:id="64" w:name="_Toc478136725"/>
      <w:bookmarkStart w:id="65" w:name="_Toc483908080"/>
      <w:r w:rsidRPr="00D61170">
        <w:t>Servizio di Aggiornamento di una anagrafica</w:t>
      </w:r>
      <w:bookmarkEnd w:id="61"/>
      <w:bookmarkEnd w:id="62"/>
      <w:bookmarkEnd w:id="63"/>
      <w:bookmarkEnd w:id="64"/>
      <w:bookmarkEnd w:id="65"/>
    </w:p>
    <w:p w14:paraId="2976690A" w14:textId="77777777" w:rsidR="001E5428" w:rsidRPr="00E754E5" w:rsidRDefault="001E5428" w:rsidP="001E5428">
      <w:pPr>
        <w:rPr>
          <w:lang w:eastAsia="en-US"/>
        </w:rPr>
      </w:pPr>
      <w:r w:rsidRPr="00E754E5">
        <w:rPr>
          <w:rFonts w:cs="Arial"/>
          <w:b/>
        </w:rPr>
        <w:t>DESCRIZIONE:</w:t>
      </w:r>
      <w:r w:rsidRPr="00E754E5">
        <w:rPr>
          <w:rFonts w:cs="Arial"/>
        </w:rPr>
        <w:t xml:space="preserve"> </w:t>
      </w:r>
      <w:r w:rsidRPr="00E754E5">
        <w:rPr>
          <w:rFonts w:cs="Arial"/>
          <w:lang w:eastAsia="en-US"/>
        </w:rPr>
        <w:t xml:space="preserve">un utente </w:t>
      </w:r>
      <w:r w:rsidRPr="00E754E5">
        <w:rPr>
          <w:lang w:eastAsia="en-US"/>
        </w:rPr>
        <w:t>di ApplicativoVerticale decide di modificare i dati anagrafici sulla propria anagrafe di riferimento a seguito di una ricerca anagrafica o per esigenze specifiche</w:t>
      </w:r>
      <w:r>
        <w:rPr>
          <w:lang w:eastAsia="en-US"/>
        </w:rPr>
        <w:t xml:space="preserve">. </w:t>
      </w:r>
      <w:r w:rsidRPr="00D61170">
        <w:rPr>
          <w:u w:val="single"/>
          <w:lang w:eastAsia="en-US"/>
        </w:rPr>
        <w:t>E’ resposanbilità del LocalMPI non inviare ad ASR-EMPi variazioni di dati certificati : le richieste non generano errore ma non vengono recepite su ASR-EMPI</w:t>
      </w:r>
      <w:r w:rsidRPr="00D61170">
        <w:rPr>
          <w:lang w:eastAsia="en-US"/>
        </w:rPr>
        <w:t>. Tale variazione viene poi notificata ad ASR-EMPI.</w:t>
      </w:r>
    </w:p>
    <w:p w14:paraId="3EA86D9D" w14:textId="77777777" w:rsidR="001E5428" w:rsidRPr="00E754E5" w:rsidRDefault="001E5428" w:rsidP="001E5428">
      <w:pPr>
        <w:rPr>
          <w:rFonts w:cs="Arial"/>
          <w:lang w:eastAsia="en-US"/>
        </w:rPr>
      </w:pPr>
    </w:p>
    <w:p w14:paraId="5E81F6BA" w14:textId="77777777" w:rsidR="001E5428" w:rsidRPr="00E754E5" w:rsidRDefault="001E5428" w:rsidP="001E5428">
      <w:pPr>
        <w:rPr>
          <w:rFonts w:cs="Arial"/>
          <w:lang w:eastAsia="en-US"/>
        </w:rPr>
      </w:pPr>
      <w:r w:rsidRPr="00E754E5">
        <w:rPr>
          <w:rFonts w:cs="Arial"/>
          <w:b/>
        </w:rPr>
        <w:t>FLUSSO:</w:t>
      </w:r>
      <w:r w:rsidRPr="00E754E5">
        <w:rPr>
          <w:rFonts w:cs="Arial"/>
          <w:lang w:eastAsia="en-US"/>
        </w:rPr>
        <w:t xml:space="preserve"> ApplicativoVerticale attiva il servizio di aggiornamento di una anagrafica e trasmette ad ASR-EMPI i dati di profilo del soggetto ed il relativo GUIDFSE; il servizio restituisce un messaggio di ricezione della variazione anagrafica e registra i dati modificati su ASR-EMPI secondo opportune regole di “certificazione” e protezione del dato (in generale il risultato atteso è di ottenere il CF certificato da SistemaTS, la residenza certificata da fonte comunale, i dati sanitari certificati da ASUR Marche). I dati non protetti da certificazioni (es. il numero di telefono) possono essere raccolti da qualunque nodo cooperante ed aggiornati su ASR-EMPI.</w:t>
      </w:r>
    </w:p>
    <w:p w14:paraId="3AE31D7B" w14:textId="77777777" w:rsidR="001E5428" w:rsidRPr="00E754E5" w:rsidRDefault="001E5428" w:rsidP="001E5428">
      <w:pPr>
        <w:rPr>
          <w:rFonts w:cs="Arial"/>
          <w:lang w:eastAsia="en-US"/>
        </w:rPr>
      </w:pPr>
      <w:r w:rsidRPr="00E754E5">
        <w:rPr>
          <w:rFonts w:cs="Arial"/>
          <w:lang w:eastAsia="en-US"/>
        </w:rPr>
        <w:t xml:space="preserve">Successivamente il sistema ASR-EMPI provvede ad aggiornare l’archivio storico delle movimentazioni anagrafiche del profilo e a predisporre i dati per la notifica ai </w:t>
      </w:r>
      <w:r>
        <w:rPr>
          <w:rFonts w:cs="Arial"/>
          <w:lang w:eastAsia="en-US"/>
        </w:rPr>
        <w:t>nodi cooperanti (Notifica dati</w:t>
      </w:r>
      <w:r w:rsidRPr="00D61170">
        <w:rPr>
          <w:rFonts w:cs="Arial"/>
          <w:lang w:eastAsia="en-US"/>
        </w:rPr>
        <w:t>) configurati a riceverla, nelle modalità previste dal servizio di notifica.</w:t>
      </w:r>
    </w:p>
    <w:p w14:paraId="35EEBE58" w14:textId="77777777" w:rsidR="001E5428" w:rsidRPr="00E754E5" w:rsidRDefault="001E5428" w:rsidP="001E5428">
      <w:pPr>
        <w:rPr>
          <w:rFonts w:cs="Arial"/>
          <w:lang w:eastAsia="en-US"/>
        </w:rPr>
      </w:pPr>
    </w:p>
    <w:p w14:paraId="2308F476"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messaggi supportati dalla presente versione del protocollo di integrazione.</w:t>
      </w:r>
    </w:p>
    <w:p w14:paraId="29971914" w14:textId="77777777" w:rsidR="001E5428" w:rsidRPr="00E754E5" w:rsidRDefault="001E5428" w:rsidP="001E5428">
      <w:pPr>
        <w:rPr>
          <w:rFonts w:cs="Arial"/>
          <w:b/>
        </w:rPr>
      </w:pPr>
    </w:p>
    <w:p w14:paraId="24A9CF50" w14:textId="77777777" w:rsidR="001E5428" w:rsidRPr="00E754E5" w:rsidRDefault="001E5428" w:rsidP="001E5428">
      <w:pPr>
        <w:rPr>
          <w:lang w:eastAsia="en-US"/>
        </w:rPr>
      </w:pPr>
      <w:r w:rsidRPr="00E754E5">
        <w:rPr>
          <w:rFonts w:cs="Arial"/>
          <w:b/>
        </w:rPr>
        <w:lastRenderedPageBreak/>
        <w:t xml:space="preserve">STANDARD: </w:t>
      </w:r>
      <w:r w:rsidRPr="00E754E5">
        <w:rPr>
          <w:lang w:eastAsia="en-US"/>
        </w:rPr>
        <w:t xml:space="preserve">Lo standard di riferimento del servizio di Aggiornamento di una Anagrafica in ASR-EMPI è HL7 2.5 XML o HL7 V3 con localizzazione italiana fornita da HL7 Italia laddove prevista; </w:t>
      </w:r>
    </w:p>
    <w:p w14:paraId="2182E8A3" w14:textId="77777777" w:rsidR="001E5428" w:rsidRPr="00E754E5" w:rsidRDefault="001E5428" w:rsidP="001E5428">
      <w:pPr>
        <w:rPr>
          <w:lang w:eastAsia="en-US"/>
        </w:rPr>
      </w:pPr>
      <w:r w:rsidRPr="00E754E5">
        <w:rPr>
          <w:lang w:eastAsia="en-US"/>
        </w:rPr>
        <w:t>in caso di implementazione dei servizi con standard HL7 V 2.5 occorre produrre la compilazione di un Messaggio di variazione anagrafica del tipo ADT^A31.</w:t>
      </w:r>
    </w:p>
    <w:p w14:paraId="36236E03" w14:textId="77777777" w:rsidR="001E5428" w:rsidRPr="00E754E5" w:rsidRDefault="001E5428" w:rsidP="001E5428">
      <w:pPr>
        <w:rPr>
          <w:lang w:eastAsia="en-US"/>
        </w:rPr>
      </w:pPr>
      <w:r w:rsidRPr="00E754E5">
        <w:rPr>
          <w:lang w:eastAsia="en-US"/>
        </w:rPr>
        <w:t xml:space="preserve">in caso di implementazione dei servizi con standard HL7 V 3 occorre produrre la compilazione di un Messaggio di richiesta di cambiamento dei dati anagrafici di paziente aderente ad una interazione fra PRPA_IN201314UV PRPA_IN201315UV-PRPA_IN201316UV. </w:t>
      </w:r>
    </w:p>
    <w:p w14:paraId="084036CB"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2282CB16" w14:textId="77777777" w:rsidR="001E5428" w:rsidRPr="00E754E5" w:rsidRDefault="001E5428" w:rsidP="001E5428">
      <w:pPr>
        <w:rPr>
          <w:rFonts w:cs="Arial"/>
        </w:rPr>
      </w:pPr>
    </w:p>
    <w:p w14:paraId="0EB5CD75" w14:textId="77777777" w:rsidR="001E5428" w:rsidRPr="00E754E5" w:rsidRDefault="001E5428" w:rsidP="001E5428">
      <w:pPr>
        <w:rPr>
          <w:rFonts w:cs="Arial"/>
        </w:rPr>
      </w:pPr>
      <w:r w:rsidRPr="00E754E5">
        <w:rPr>
          <w:rFonts w:cs="Arial"/>
          <w:b/>
        </w:rPr>
        <w:t xml:space="preserve">SCENARIO DI ESEMPIO: </w:t>
      </w:r>
      <w:r w:rsidRPr="00E754E5">
        <w:rPr>
          <w:rFonts w:cs="Arial"/>
        </w:rPr>
        <w:t>Si riporta di seguito il diagramma di sequenza relativo al caso di variazione anagrafica in ASR-EMPI sopra descritto.</w:t>
      </w:r>
    </w:p>
    <w:p w14:paraId="6F97B966" w14:textId="77777777" w:rsidR="001E5428" w:rsidRPr="00E754E5" w:rsidRDefault="001E5428" w:rsidP="001E5428">
      <w:pPr>
        <w:jc w:val="center"/>
        <w:rPr>
          <w:rFonts w:cs="Arial"/>
        </w:rPr>
      </w:pPr>
      <w:r w:rsidRPr="00E754E5">
        <w:rPr>
          <w:rFonts w:cs="Arial"/>
          <w:noProof/>
        </w:rPr>
        <w:drawing>
          <wp:inline distT="0" distB="0" distL="0" distR="0" wp14:anchorId="5080D95C" wp14:editId="7A1F8093">
            <wp:extent cx="5648325" cy="3695700"/>
            <wp:effectExtent l="0" t="0" r="9525" b="0"/>
            <wp:docPr id="52" name="Immagine 52" descr="ASR-EMPI VariazioneAnagrafica -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ASR-EMPI VariazioneAnagrafica - sequenc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325" cy="3695700"/>
                    </a:xfrm>
                    <a:prstGeom prst="rect">
                      <a:avLst/>
                    </a:prstGeom>
                    <a:noFill/>
                    <a:ln>
                      <a:noFill/>
                    </a:ln>
                  </pic:spPr>
                </pic:pic>
              </a:graphicData>
            </a:graphic>
          </wp:inline>
        </w:drawing>
      </w:r>
    </w:p>
    <w:p w14:paraId="2AB06B3A" w14:textId="77777777" w:rsidR="001E5428" w:rsidRPr="00E754E5" w:rsidRDefault="001E5428" w:rsidP="001E5428">
      <w:pPr>
        <w:pStyle w:val="Didascalia"/>
      </w:pPr>
      <w:r w:rsidRPr="00E754E5">
        <w:t xml:space="preserve">Figura </w:t>
      </w:r>
      <w:r w:rsidR="00694901">
        <w:fldChar w:fldCharType="begin"/>
      </w:r>
      <w:r w:rsidR="00694901">
        <w:instrText xml:space="preserve"> SEQ Figura \* ARABIC </w:instrText>
      </w:r>
      <w:r w:rsidR="00694901">
        <w:fldChar w:fldCharType="separate"/>
      </w:r>
      <w:r>
        <w:rPr>
          <w:noProof/>
        </w:rPr>
        <w:t>14</w:t>
      </w:r>
      <w:r w:rsidR="00694901">
        <w:rPr>
          <w:noProof/>
        </w:rPr>
        <w:fldChar w:fldCharType="end"/>
      </w:r>
      <w:r w:rsidRPr="00E754E5">
        <w:t>: sequence diagram – variazione anagrafica su ASR-EMPI</w:t>
      </w:r>
    </w:p>
    <w:p w14:paraId="4D0E5C92" w14:textId="77777777" w:rsidR="001E5428" w:rsidRPr="00E754E5" w:rsidRDefault="001E5428" w:rsidP="001E5428">
      <w:pPr>
        <w:rPr>
          <w:rFonts w:cs="Arial"/>
        </w:rPr>
      </w:pPr>
    </w:p>
    <w:p w14:paraId="3B023856" w14:textId="77777777" w:rsidR="001E5428" w:rsidRPr="00724B6D" w:rsidRDefault="001E5428" w:rsidP="001E5428">
      <w:pPr>
        <w:pStyle w:val="Titolo3"/>
        <w:numPr>
          <w:ilvl w:val="2"/>
          <w:numId w:val="72"/>
        </w:numPr>
      </w:pPr>
      <w:bookmarkStart w:id="66" w:name="_Toc463011691"/>
      <w:bookmarkStart w:id="67" w:name="_Toc410923243"/>
      <w:bookmarkStart w:id="68" w:name="_Toc466827621"/>
      <w:bookmarkStart w:id="69" w:name="_Toc478136726"/>
      <w:bookmarkStart w:id="70" w:name="_Toc483908081"/>
      <w:r w:rsidRPr="00724B6D">
        <w:t>Servizio di Unificazione di anagrafiche</w:t>
      </w:r>
      <w:bookmarkEnd w:id="66"/>
      <w:bookmarkEnd w:id="67"/>
      <w:bookmarkEnd w:id="68"/>
      <w:bookmarkEnd w:id="69"/>
      <w:bookmarkEnd w:id="70"/>
    </w:p>
    <w:p w14:paraId="5F381947" w14:textId="77777777" w:rsidR="001E5428" w:rsidRPr="00E01A15" w:rsidRDefault="001E5428" w:rsidP="001E5428">
      <w:pPr>
        <w:pStyle w:val="Titolo3"/>
        <w:numPr>
          <w:ilvl w:val="3"/>
          <w:numId w:val="72"/>
        </w:numPr>
        <w:rPr>
          <w:sz w:val="22"/>
          <w:szCs w:val="22"/>
          <w:u w:val="single"/>
        </w:rPr>
      </w:pPr>
      <w:bookmarkStart w:id="71" w:name="_Toc466827622"/>
      <w:bookmarkStart w:id="72" w:name="_Toc478136727"/>
      <w:bookmarkStart w:id="73" w:name="_Toc483908082"/>
      <w:r w:rsidRPr="00E01A15">
        <w:rPr>
          <w:sz w:val="22"/>
          <w:szCs w:val="22"/>
          <w:u w:val="single"/>
        </w:rPr>
        <w:t>Unificazione anagrafica da ARCA</w:t>
      </w:r>
      <w:bookmarkEnd w:id="71"/>
      <w:bookmarkEnd w:id="72"/>
      <w:bookmarkEnd w:id="73"/>
    </w:p>
    <w:p w14:paraId="062E9110" w14:textId="77777777" w:rsidR="001E5428" w:rsidRPr="00E01A15" w:rsidRDefault="001E5428" w:rsidP="001E5428">
      <w:pPr>
        <w:rPr>
          <w:lang w:eastAsia="en-US"/>
        </w:rPr>
      </w:pPr>
      <w:r w:rsidRPr="00E754E5">
        <w:rPr>
          <w:rFonts w:cs="Arial"/>
          <w:b/>
        </w:rPr>
        <w:t>DESCRIZIONE:</w:t>
      </w:r>
      <w:r w:rsidRPr="00E754E5">
        <w:rPr>
          <w:rFonts w:cs="Arial"/>
        </w:rPr>
        <w:t xml:space="preserve"> </w:t>
      </w:r>
      <w:r w:rsidRPr="00E754E5">
        <w:rPr>
          <w:rFonts w:cs="Arial"/>
          <w:lang w:eastAsia="en-US"/>
        </w:rPr>
        <w:t xml:space="preserve">un </w:t>
      </w:r>
      <w:r w:rsidRPr="00E754E5">
        <w:rPr>
          <w:lang w:eastAsia="en-US"/>
        </w:rPr>
        <w:t xml:space="preserve">utente di ApplicativoVerticale </w:t>
      </w:r>
      <w:r>
        <w:rPr>
          <w:lang w:eastAsia="en-US"/>
        </w:rPr>
        <w:t xml:space="preserve">(ARCA) </w:t>
      </w:r>
      <w:r w:rsidRPr="00E754E5">
        <w:rPr>
          <w:lang w:eastAsia="en-US"/>
        </w:rPr>
        <w:t>a seguito di una ricerca anagrafica rileva nella propria anagrafe di riferimento la presenza di due o più profili anagrafici riferiti allo stesso cittadino e definisce quale sia il profilo corretto unificando di</w:t>
      </w:r>
      <w:r>
        <w:rPr>
          <w:lang w:eastAsia="en-US"/>
        </w:rPr>
        <w:t xml:space="preserve"> conseguenza i restanti profili.</w:t>
      </w:r>
      <w:r w:rsidRPr="00E754E5">
        <w:rPr>
          <w:lang w:eastAsia="en-US"/>
        </w:rPr>
        <w:t xml:space="preserve"> </w:t>
      </w:r>
      <w:r w:rsidRPr="00E01A15">
        <w:rPr>
          <w:lang w:eastAsia="en-US"/>
        </w:rPr>
        <w:t xml:space="preserve">Tale unificazione, se riferita a profili con GUIDFSE valorizzato e diverso, viene poi notificata ad ASR-EMPI. </w:t>
      </w:r>
    </w:p>
    <w:p w14:paraId="437FC53D" w14:textId="77777777" w:rsidR="001E5428" w:rsidRPr="00E01A15" w:rsidRDefault="001E5428" w:rsidP="001E5428">
      <w:pPr>
        <w:rPr>
          <w:rFonts w:cs="Arial"/>
          <w:lang w:eastAsia="en-US"/>
        </w:rPr>
      </w:pPr>
    </w:p>
    <w:p w14:paraId="17BE985E" w14:textId="77777777" w:rsidR="001E5428" w:rsidRPr="00E754E5" w:rsidRDefault="001E5428" w:rsidP="001E5428">
      <w:pPr>
        <w:rPr>
          <w:rFonts w:cs="Arial"/>
          <w:lang w:eastAsia="en-US"/>
        </w:rPr>
      </w:pPr>
      <w:r w:rsidRPr="00E01A15">
        <w:rPr>
          <w:rFonts w:cs="Arial"/>
          <w:b/>
        </w:rPr>
        <w:t>FLUSSO:</w:t>
      </w:r>
      <w:r w:rsidRPr="00E01A15">
        <w:rPr>
          <w:rFonts w:cs="Arial"/>
          <w:lang w:eastAsia="en-US"/>
        </w:rPr>
        <w:t xml:space="preserve"> ApplicativoVerticale </w:t>
      </w:r>
      <w:r w:rsidRPr="00E01A15">
        <w:rPr>
          <w:lang w:eastAsia="en-US"/>
        </w:rPr>
        <w:t xml:space="preserve">(ARCA) </w:t>
      </w:r>
      <w:r w:rsidRPr="00E01A15">
        <w:rPr>
          <w:rFonts w:cs="Arial"/>
          <w:lang w:eastAsia="en-US"/>
        </w:rPr>
        <w:t xml:space="preserve">attiva il servizio di unificazione anagrafica registrandone l’esito su LocalMPI (ARCA) e, nei casi previsti, trasmette ad ASR-EMPI il GUIDFSE della posizione corretta ed il GUIDFSE del profilo da unificare; il servizio restituisce un messaggio di ricezione dell’unificazione anagrafica e la riproduce su ASR-EMPI secondo opportune regole. I profili unificati non verranno cancellati da ASR-EMPI ma solo resi “non attivi” e mantenuti con i propri dati storici.Successivamente il sistema ASR-EMPI provvede </w:t>
      </w:r>
      <w:r w:rsidRPr="00E01A15">
        <w:rPr>
          <w:rFonts w:cs="Arial"/>
          <w:lang w:eastAsia="en-US"/>
        </w:rPr>
        <w:lastRenderedPageBreak/>
        <w:t>ad aggiornare l’archivio storico delle movimentazioni anagrafiche dei profili unificati e a predisporre i dati per la notifica ai nodi cooperanti (Notifica dati) configurati a riceverla, nelle modalità previste dal servizio di notifica.</w:t>
      </w:r>
    </w:p>
    <w:p w14:paraId="05E81483" w14:textId="77777777" w:rsidR="001E5428" w:rsidRPr="00E754E5" w:rsidRDefault="001E5428" w:rsidP="001E5428">
      <w:pPr>
        <w:rPr>
          <w:rFonts w:cs="Arial"/>
          <w:lang w:eastAsia="en-US"/>
        </w:rPr>
      </w:pPr>
    </w:p>
    <w:p w14:paraId="33678835"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messaggi supportati dalla presente versione del protocollo di integrazione.</w:t>
      </w:r>
    </w:p>
    <w:p w14:paraId="25E12FF3" w14:textId="77777777" w:rsidR="001E5428" w:rsidRPr="00E754E5" w:rsidRDefault="001E5428" w:rsidP="001E5428">
      <w:pPr>
        <w:rPr>
          <w:rFonts w:cs="Arial"/>
          <w:b/>
        </w:rPr>
      </w:pPr>
    </w:p>
    <w:p w14:paraId="4AF936D2" w14:textId="77777777" w:rsidR="001E5428" w:rsidRPr="00E754E5" w:rsidRDefault="001E5428" w:rsidP="001E5428">
      <w:pPr>
        <w:rPr>
          <w:lang w:eastAsia="en-US"/>
        </w:rPr>
      </w:pPr>
      <w:r w:rsidRPr="00E754E5">
        <w:rPr>
          <w:rFonts w:cs="Arial"/>
          <w:b/>
        </w:rPr>
        <w:t xml:space="preserve">STANDARD: </w:t>
      </w:r>
      <w:r w:rsidRPr="00E754E5">
        <w:rPr>
          <w:lang w:eastAsia="en-US"/>
        </w:rPr>
        <w:t xml:space="preserve">Lo standard di riferimento del servizio di Unificazione di Anagrafiche in ASR-EMPI è HL7 2.5 XML o HL7 V3 con localizzazione italiana fornita da HL7 Italia laddove prevista; </w:t>
      </w:r>
    </w:p>
    <w:p w14:paraId="55B9034F" w14:textId="77777777" w:rsidR="001E5428" w:rsidRPr="00E754E5" w:rsidRDefault="001E5428" w:rsidP="001E5428">
      <w:pPr>
        <w:rPr>
          <w:lang w:eastAsia="en-US"/>
        </w:rPr>
      </w:pPr>
      <w:r w:rsidRPr="00E754E5">
        <w:rPr>
          <w:lang w:eastAsia="en-US"/>
        </w:rPr>
        <w:t>in caso di implementazione dei servizi con standard HL7 V 2.5 occorre produrre la compilazione di un Messaggio di Unificazione Anagrafica del tipo ADT^A40.</w:t>
      </w:r>
    </w:p>
    <w:p w14:paraId="35C0D28E" w14:textId="77777777" w:rsidR="001E5428" w:rsidRPr="00E754E5" w:rsidRDefault="001E5428" w:rsidP="001E5428">
      <w:pPr>
        <w:rPr>
          <w:lang w:eastAsia="en-US"/>
        </w:rPr>
      </w:pPr>
      <w:r w:rsidRPr="00E754E5">
        <w:rPr>
          <w:lang w:eastAsia="en-US"/>
        </w:rPr>
        <w:t xml:space="preserve">in caso di implementazione dei servizi con standard HL7 V 3 occorre produrre la compilazione di un Messaggio di notifica di riconciliazione di posizioni anagrafiche pazienti aderente all’interazione PRPA_IN201304UV02. </w:t>
      </w:r>
    </w:p>
    <w:p w14:paraId="415A57CB"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41E6E827" w14:textId="77777777" w:rsidR="001E5428" w:rsidRPr="00E754E5" w:rsidRDefault="001E5428" w:rsidP="001E5428">
      <w:pPr>
        <w:rPr>
          <w:rFonts w:cs="Arial"/>
        </w:rPr>
      </w:pPr>
    </w:p>
    <w:p w14:paraId="5264FF1A" w14:textId="77777777" w:rsidR="001E5428" w:rsidRPr="00E754E5" w:rsidRDefault="001E5428" w:rsidP="001E5428">
      <w:pPr>
        <w:rPr>
          <w:rFonts w:cs="Arial"/>
        </w:rPr>
      </w:pPr>
      <w:r w:rsidRPr="00E754E5">
        <w:rPr>
          <w:rFonts w:cs="Arial"/>
          <w:b/>
        </w:rPr>
        <w:t xml:space="preserve">SCENARIO DI ESEMPIO: </w:t>
      </w:r>
      <w:r w:rsidRPr="00E754E5">
        <w:rPr>
          <w:rFonts w:cs="Arial"/>
        </w:rPr>
        <w:t xml:space="preserve">Si riporta di seguito il diagramma di sequenza relativo al </w:t>
      </w:r>
      <w:r>
        <w:rPr>
          <w:rFonts w:cs="Arial"/>
        </w:rPr>
        <w:t>caso di unificazione  anagrafiche</w:t>
      </w:r>
      <w:r w:rsidRPr="00E754E5">
        <w:rPr>
          <w:rFonts w:cs="Arial"/>
        </w:rPr>
        <w:t xml:space="preserve"> </w:t>
      </w:r>
      <w:r>
        <w:rPr>
          <w:rFonts w:cs="Arial"/>
        </w:rPr>
        <w:t>con GUIDFSE diversi da LocalMPI=ARCA sopra descritto.</w:t>
      </w:r>
    </w:p>
    <w:p w14:paraId="079B679C" w14:textId="77777777" w:rsidR="001E5428" w:rsidRPr="00E754E5" w:rsidRDefault="001E5428" w:rsidP="001E5428">
      <w:pPr>
        <w:jc w:val="center"/>
        <w:rPr>
          <w:rFonts w:cs="Arial"/>
        </w:rPr>
      </w:pPr>
      <w:r>
        <w:rPr>
          <w:rFonts w:cs="Arial"/>
          <w:noProof/>
        </w:rPr>
        <w:drawing>
          <wp:inline distT="0" distB="0" distL="0" distR="0" wp14:anchorId="259485A9" wp14:editId="4DD85A6B">
            <wp:extent cx="5648325" cy="369570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R-EMPI UnificazioneAnagrafica - sequence.jpg"/>
                    <pic:cNvPicPr/>
                  </pic:nvPicPr>
                  <pic:blipFill>
                    <a:blip r:embed="rId38">
                      <a:extLst>
                        <a:ext uri="{28A0092B-C50C-407E-A947-70E740481C1C}">
                          <a14:useLocalDpi xmlns:a14="http://schemas.microsoft.com/office/drawing/2010/main" val="0"/>
                        </a:ext>
                      </a:extLst>
                    </a:blip>
                    <a:stretch>
                      <a:fillRect/>
                    </a:stretch>
                  </pic:blipFill>
                  <pic:spPr>
                    <a:xfrm>
                      <a:off x="0" y="0"/>
                      <a:ext cx="5648325" cy="3695700"/>
                    </a:xfrm>
                    <a:prstGeom prst="rect">
                      <a:avLst/>
                    </a:prstGeom>
                  </pic:spPr>
                </pic:pic>
              </a:graphicData>
            </a:graphic>
          </wp:inline>
        </w:drawing>
      </w:r>
    </w:p>
    <w:p w14:paraId="6FE27302" w14:textId="77777777" w:rsidR="001E5428" w:rsidRPr="00E754E5" w:rsidRDefault="001E5428" w:rsidP="001E5428">
      <w:pPr>
        <w:pStyle w:val="Didascalia"/>
      </w:pPr>
      <w:r w:rsidRPr="007D5E6B">
        <w:t xml:space="preserve">Figura </w:t>
      </w:r>
      <w:r w:rsidR="00694901">
        <w:fldChar w:fldCharType="begin"/>
      </w:r>
      <w:r w:rsidR="00694901">
        <w:instrText xml:space="preserve"> SEQ Figura \* ARABIC </w:instrText>
      </w:r>
      <w:r w:rsidR="00694901">
        <w:fldChar w:fldCharType="separate"/>
      </w:r>
      <w:r>
        <w:rPr>
          <w:noProof/>
        </w:rPr>
        <w:t>15</w:t>
      </w:r>
      <w:r w:rsidR="00694901">
        <w:rPr>
          <w:noProof/>
        </w:rPr>
        <w:fldChar w:fldCharType="end"/>
      </w:r>
      <w:r w:rsidRPr="007D5E6B">
        <w:t>: sequence diagram – unificazione anagrafica da LocalMPI = ARCA</w:t>
      </w:r>
    </w:p>
    <w:p w14:paraId="5D62FB6D" w14:textId="77777777" w:rsidR="001E5428" w:rsidRDefault="001E5428" w:rsidP="001E5428"/>
    <w:p w14:paraId="39546D6C" w14:textId="77777777" w:rsidR="001E5428" w:rsidRPr="00E01A15" w:rsidRDefault="001E5428" w:rsidP="001E5428">
      <w:pPr>
        <w:pStyle w:val="Titolo3"/>
        <w:numPr>
          <w:ilvl w:val="3"/>
          <w:numId w:val="72"/>
        </w:numPr>
        <w:rPr>
          <w:sz w:val="22"/>
          <w:szCs w:val="22"/>
          <w:u w:val="single"/>
        </w:rPr>
      </w:pPr>
      <w:bookmarkStart w:id="74" w:name="_Toc466827623"/>
      <w:bookmarkStart w:id="75" w:name="_Toc478136728"/>
      <w:bookmarkStart w:id="76" w:name="_Toc483908083"/>
      <w:r w:rsidRPr="00E01A15">
        <w:rPr>
          <w:sz w:val="22"/>
          <w:szCs w:val="22"/>
          <w:u w:val="single"/>
        </w:rPr>
        <w:t>Unificazione anagrafica da altro LocalMPI</w:t>
      </w:r>
      <w:bookmarkEnd w:id="74"/>
      <w:bookmarkEnd w:id="75"/>
      <w:bookmarkEnd w:id="76"/>
      <w:r w:rsidRPr="00E01A15">
        <w:rPr>
          <w:sz w:val="22"/>
          <w:szCs w:val="22"/>
          <w:u w:val="single"/>
        </w:rPr>
        <w:t xml:space="preserve"> </w:t>
      </w:r>
    </w:p>
    <w:p w14:paraId="76F6A67E" w14:textId="77777777" w:rsidR="001E5428" w:rsidRPr="00E01A15" w:rsidRDefault="001E5428" w:rsidP="001E5428">
      <w:pPr>
        <w:rPr>
          <w:lang w:eastAsia="en-US"/>
        </w:rPr>
      </w:pPr>
      <w:r w:rsidRPr="00E01A15">
        <w:rPr>
          <w:rFonts w:cs="Arial"/>
          <w:b/>
        </w:rPr>
        <w:t>DESCRIZIONE:</w:t>
      </w:r>
      <w:r w:rsidRPr="00E01A15">
        <w:rPr>
          <w:rFonts w:cs="Arial"/>
        </w:rPr>
        <w:t xml:space="preserve"> </w:t>
      </w:r>
      <w:r w:rsidRPr="00E01A15">
        <w:rPr>
          <w:rFonts w:cs="Arial"/>
          <w:lang w:eastAsia="en-US"/>
        </w:rPr>
        <w:t xml:space="preserve">un </w:t>
      </w:r>
      <w:r w:rsidRPr="00E01A15">
        <w:rPr>
          <w:lang w:eastAsia="en-US"/>
        </w:rPr>
        <w:t xml:space="preserve">utente di ApplicativoVerticale (diverso da ARCA) a seguito di una ricerca anagrafica rileva nella propria anagrafe di riferimento la presenza di due o più profili anagrafici riferiti allo stesso cittadino, definendone quale sia il profilo corretto. </w:t>
      </w:r>
    </w:p>
    <w:p w14:paraId="6F5E1CF1" w14:textId="77777777" w:rsidR="001E5428" w:rsidRPr="00E01A15" w:rsidRDefault="001E5428" w:rsidP="001E5428">
      <w:pPr>
        <w:rPr>
          <w:lang w:eastAsia="en-US"/>
        </w:rPr>
      </w:pPr>
      <w:r w:rsidRPr="00E01A15">
        <w:rPr>
          <w:lang w:eastAsia="en-US"/>
        </w:rPr>
        <w:t>I profili identificati possono rientrare nelle seguenti casistiche :</w:t>
      </w:r>
    </w:p>
    <w:p w14:paraId="08893C6B" w14:textId="77777777" w:rsidR="001E5428" w:rsidRPr="00E01A15" w:rsidRDefault="001E5428" w:rsidP="001E5428">
      <w:pPr>
        <w:pStyle w:val="Paragrafoelenco"/>
        <w:numPr>
          <w:ilvl w:val="0"/>
          <w:numId w:val="84"/>
        </w:numPr>
        <w:rPr>
          <w:lang w:eastAsia="en-US"/>
        </w:rPr>
      </w:pPr>
      <w:r w:rsidRPr="00E01A15">
        <w:rPr>
          <w:lang w:eastAsia="en-US"/>
        </w:rPr>
        <w:lastRenderedPageBreak/>
        <w:t>Profili unificabili tramite funzione applicativa di LocalMPI - i profili anagrafici hanno una delle seguenti caratteristiche:</w:t>
      </w:r>
    </w:p>
    <w:p w14:paraId="13DF99E2" w14:textId="77777777" w:rsidR="001E5428" w:rsidRPr="00E01A15" w:rsidRDefault="001E5428" w:rsidP="001E5428">
      <w:pPr>
        <w:pStyle w:val="Paragrafoelenco"/>
        <w:numPr>
          <w:ilvl w:val="0"/>
          <w:numId w:val="83"/>
        </w:numPr>
        <w:ind w:left="1069"/>
        <w:rPr>
          <w:lang w:eastAsia="en-US"/>
        </w:rPr>
      </w:pPr>
      <w:r w:rsidRPr="00E01A15">
        <w:rPr>
          <w:lang w:eastAsia="en-US"/>
        </w:rPr>
        <w:t>GUIDFSE valorizzato ed indentico per tutte le posizioni</w:t>
      </w:r>
    </w:p>
    <w:p w14:paraId="041F31BF" w14:textId="77777777" w:rsidR="001E5428" w:rsidRPr="00E01A15" w:rsidRDefault="001E5428" w:rsidP="001E5428">
      <w:pPr>
        <w:pStyle w:val="Paragrafoelenco"/>
        <w:numPr>
          <w:ilvl w:val="0"/>
          <w:numId w:val="83"/>
        </w:numPr>
        <w:ind w:left="1069"/>
        <w:rPr>
          <w:lang w:eastAsia="en-US"/>
        </w:rPr>
      </w:pPr>
      <w:r w:rsidRPr="00E01A15">
        <w:rPr>
          <w:lang w:eastAsia="en-US"/>
        </w:rPr>
        <w:t xml:space="preserve">GUIDFSE non valorizzato per tutte le posizioni </w:t>
      </w:r>
    </w:p>
    <w:p w14:paraId="3BC41A2B" w14:textId="77777777" w:rsidR="001E5428" w:rsidRPr="00E01A15" w:rsidRDefault="001E5428" w:rsidP="001E5428">
      <w:pPr>
        <w:pStyle w:val="Paragrafoelenco"/>
        <w:numPr>
          <w:ilvl w:val="0"/>
          <w:numId w:val="83"/>
        </w:numPr>
        <w:ind w:left="1069"/>
        <w:rPr>
          <w:lang w:eastAsia="en-US"/>
        </w:rPr>
      </w:pPr>
      <w:r w:rsidRPr="00E01A15">
        <w:rPr>
          <w:lang w:eastAsia="en-US"/>
        </w:rPr>
        <w:t>GUIDFSE valorizzato per la posizione corretta e non valorizzato per la posizione da unificare.</w:t>
      </w:r>
    </w:p>
    <w:p w14:paraId="6D2CBCC9" w14:textId="77777777" w:rsidR="001E5428" w:rsidRPr="00E01A15" w:rsidRDefault="001E5428" w:rsidP="001E5428">
      <w:pPr>
        <w:ind w:left="709"/>
        <w:rPr>
          <w:lang w:eastAsia="en-US"/>
        </w:rPr>
      </w:pPr>
      <w:r w:rsidRPr="00E01A15">
        <w:rPr>
          <w:lang w:eastAsia="en-US"/>
        </w:rPr>
        <w:t>L’utente procede all’unificazione anagrafica utilizzando l’apposita funzione di ApplicativoVerticale. Tali movimentazioni non verranno notificate ad ASR-EMPI.</w:t>
      </w:r>
    </w:p>
    <w:p w14:paraId="68534AB3" w14:textId="77777777" w:rsidR="001E5428" w:rsidRPr="00E01A15" w:rsidRDefault="001E5428" w:rsidP="001E5428">
      <w:pPr>
        <w:pStyle w:val="Paragrafoelenco"/>
        <w:numPr>
          <w:ilvl w:val="0"/>
          <w:numId w:val="84"/>
        </w:numPr>
        <w:rPr>
          <w:lang w:eastAsia="en-US"/>
        </w:rPr>
      </w:pPr>
      <w:r w:rsidRPr="00E01A15">
        <w:rPr>
          <w:lang w:eastAsia="en-US"/>
        </w:rPr>
        <w:t>Profili unificabili tramite piattaforma applicativa di ASR-EMPI – i profili anagrafici hanno una delle seguenti caratteristiche :</w:t>
      </w:r>
    </w:p>
    <w:p w14:paraId="5E65B394" w14:textId="77777777" w:rsidR="001E5428" w:rsidRPr="00E01A15" w:rsidRDefault="001E5428" w:rsidP="001E5428">
      <w:pPr>
        <w:pStyle w:val="Paragrafoelenco"/>
        <w:numPr>
          <w:ilvl w:val="0"/>
          <w:numId w:val="85"/>
        </w:numPr>
        <w:rPr>
          <w:lang w:eastAsia="en-US"/>
        </w:rPr>
      </w:pPr>
      <w:r w:rsidRPr="00E01A15">
        <w:rPr>
          <w:lang w:eastAsia="en-US"/>
        </w:rPr>
        <w:t>GUIDFSE valorizzato e diverso per tutte le posizioni</w:t>
      </w:r>
    </w:p>
    <w:p w14:paraId="7EA72CF2" w14:textId="77777777" w:rsidR="001E5428" w:rsidRPr="00E01A15" w:rsidRDefault="001E5428" w:rsidP="001E5428">
      <w:pPr>
        <w:pStyle w:val="Paragrafoelenco"/>
        <w:numPr>
          <w:ilvl w:val="0"/>
          <w:numId w:val="85"/>
        </w:numPr>
        <w:rPr>
          <w:lang w:eastAsia="en-US"/>
        </w:rPr>
      </w:pPr>
      <w:r w:rsidRPr="00E01A15">
        <w:rPr>
          <w:lang w:eastAsia="en-US"/>
        </w:rPr>
        <w:t>Il profilo da unificare è stato generato dal LocalMPi di riferimento dell’utente, ed è altresì privo di certificazioni ASR (ovvero non è certificato MEF e/o ASUR).</w:t>
      </w:r>
    </w:p>
    <w:p w14:paraId="6E744D9A" w14:textId="77777777" w:rsidR="001E5428" w:rsidRPr="00E01A15" w:rsidRDefault="001E5428" w:rsidP="001E5428">
      <w:pPr>
        <w:ind w:left="720"/>
        <w:rPr>
          <w:lang w:eastAsia="en-US"/>
        </w:rPr>
      </w:pPr>
      <w:r w:rsidRPr="00E01A15">
        <w:rPr>
          <w:lang w:eastAsia="en-US"/>
        </w:rPr>
        <w:t>Per procedere all’unificazione l’utente si autentica alla piattaforma applicativa di ASR-EMPI ed utilizza la specifica funzione prevista.</w:t>
      </w:r>
    </w:p>
    <w:p w14:paraId="7ED1F95D" w14:textId="77777777" w:rsidR="001E5428" w:rsidRPr="00E01A15" w:rsidRDefault="001E5428" w:rsidP="001E5428">
      <w:pPr>
        <w:rPr>
          <w:rFonts w:cs="Arial"/>
          <w:lang w:eastAsia="en-US"/>
        </w:rPr>
      </w:pPr>
    </w:p>
    <w:p w14:paraId="58585EB1" w14:textId="77777777" w:rsidR="001E5428" w:rsidRPr="00E01A15" w:rsidRDefault="001E5428" w:rsidP="001E5428">
      <w:pPr>
        <w:rPr>
          <w:lang w:eastAsia="en-US"/>
        </w:rPr>
      </w:pPr>
      <w:r w:rsidRPr="00E01A15">
        <w:rPr>
          <w:rFonts w:cs="Arial"/>
          <w:b/>
        </w:rPr>
        <w:t>FLUSSO:</w:t>
      </w:r>
      <w:r w:rsidRPr="00E01A15">
        <w:rPr>
          <w:rFonts w:cs="Arial"/>
          <w:lang w:eastAsia="en-US"/>
        </w:rPr>
        <w:t xml:space="preserve"> Nel caso 1) ApplicativoVerticale (diverso da ARCA) procede alla unificazione anagrafica registrandone l’esito su LocalMPI. </w:t>
      </w:r>
    </w:p>
    <w:p w14:paraId="51359A85" w14:textId="77777777" w:rsidR="001E5428" w:rsidRPr="00E01A15" w:rsidRDefault="001E5428" w:rsidP="001E5428">
      <w:pPr>
        <w:rPr>
          <w:rFonts w:cs="Arial"/>
          <w:lang w:eastAsia="en-US"/>
        </w:rPr>
      </w:pPr>
      <w:r w:rsidRPr="00E01A15">
        <w:rPr>
          <w:lang w:eastAsia="en-US"/>
        </w:rPr>
        <w:t xml:space="preserve">Nel caso 2) </w:t>
      </w:r>
      <w:r w:rsidRPr="00E01A15">
        <w:rPr>
          <w:rFonts w:cs="Arial"/>
          <w:lang w:eastAsia="en-US"/>
        </w:rPr>
        <w:t>ApplicativoVerticale (ovvero la funzione applicativa della piattafomra ASR-EMPI) procede alla unificazione anagrafica registrandone l’esito su ASR-EMPI. I profili unificati non verranno cancellati da ASR-EMPI ma solo resi “non attivi” e mantenuti con i propri dati storici. Successivamente il sistema ASR-EMPI provvede ad aggiornare l’archivio storico delle movimentazioni anagrafiche dei profili unificati e a predisporre i dati per la notifica ai nodi cooperanti (Notifica dati) configurati a riceverla, nelle modalità previste dal servizio di notifica.</w:t>
      </w:r>
    </w:p>
    <w:p w14:paraId="1075C194" w14:textId="77777777" w:rsidR="001E5428" w:rsidRPr="00E01A15" w:rsidRDefault="001E5428" w:rsidP="001E5428">
      <w:pPr>
        <w:rPr>
          <w:rFonts w:cs="Arial"/>
          <w:lang w:eastAsia="en-US"/>
        </w:rPr>
      </w:pPr>
    </w:p>
    <w:p w14:paraId="108FF567" w14:textId="77777777" w:rsidR="001E5428" w:rsidRPr="00E01A15" w:rsidRDefault="001E5428" w:rsidP="001E5428">
      <w:pPr>
        <w:rPr>
          <w:rFonts w:cs="Arial"/>
        </w:rPr>
      </w:pPr>
      <w:r w:rsidRPr="00E01A15">
        <w:rPr>
          <w:rFonts w:cs="Arial"/>
          <w:b/>
        </w:rPr>
        <w:t xml:space="preserve">DATI SCAMBIATI: </w:t>
      </w:r>
      <w:r w:rsidRPr="00E01A15">
        <w:rPr>
          <w:rFonts w:cs="Arial"/>
        </w:rPr>
        <w:t>Non vi sono scambi di dati nello scenario descritto.</w:t>
      </w:r>
    </w:p>
    <w:p w14:paraId="7DC63174" w14:textId="77777777" w:rsidR="001E5428" w:rsidRPr="00E01A15" w:rsidRDefault="001E5428" w:rsidP="001E5428"/>
    <w:p w14:paraId="37642275" w14:textId="77777777" w:rsidR="001E5428" w:rsidRPr="00E01A15" w:rsidRDefault="001E5428" w:rsidP="001E5428">
      <w:pPr>
        <w:rPr>
          <w:lang w:eastAsia="en-US"/>
        </w:rPr>
      </w:pPr>
      <w:r w:rsidRPr="00E01A15">
        <w:rPr>
          <w:rFonts w:cs="Arial"/>
          <w:b/>
        </w:rPr>
        <w:t xml:space="preserve">STANDARD: </w:t>
      </w:r>
      <w:r w:rsidRPr="00E01A15">
        <w:rPr>
          <w:lang w:eastAsia="en-US"/>
        </w:rPr>
        <w:t>Non applicabile.</w:t>
      </w:r>
    </w:p>
    <w:p w14:paraId="178AAAF6" w14:textId="77777777" w:rsidR="001E5428" w:rsidRPr="00E01A15" w:rsidRDefault="001E5428" w:rsidP="001E5428">
      <w:pPr>
        <w:rPr>
          <w:rFonts w:cs="Arial"/>
        </w:rPr>
      </w:pPr>
    </w:p>
    <w:p w14:paraId="3DCD6BA5" w14:textId="77777777" w:rsidR="001E5428" w:rsidRPr="00E754E5" w:rsidRDefault="001E5428" w:rsidP="001E5428">
      <w:pPr>
        <w:rPr>
          <w:rFonts w:cs="Arial"/>
        </w:rPr>
      </w:pPr>
      <w:r w:rsidRPr="00E01A15">
        <w:rPr>
          <w:rFonts w:cs="Arial"/>
          <w:b/>
        </w:rPr>
        <w:t xml:space="preserve">SCENARIO DI ESEMPIO: </w:t>
      </w:r>
      <w:r w:rsidRPr="00E01A15">
        <w:rPr>
          <w:rFonts w:cs="Arial"/>
        </w:rPr>
        <w:t>Si riporta di seguito il diagramma di sequenza relativo al caso di unificazione  anagrafica in ASR-EMPI sopra descritto (caso 2).</w:t>
      </w:r>
    </w:p>
    <w:p w14:paraId="0CA76F56" w14:textId="77777777" w:rsidR="001E5428" w:rsidRPr="00E754E5" w:rsidRDefault="001E5428" w:rsidP="001E5428">
      <w:pPr>
        <w:jc w:val="center"/>
        <w:rPr>
          <w:rFonts w:cs="Arial"/>
        </w:rPr>
      </w:pPr>
      <w:r>
        <w:rPr>
          <w:rFonts w:cs="Arial"/>
          <w:noProof/>
        </w:rPr>
        <w:lastRenderedPageBreak/>
        <w:drawing>
          <wp:inline distT="0" distB="0" distL="0" distR="0" wp14:anchorId="0011934A" wp14:editId="3D4C3E3F">
            <wp:extent cx="2771775" cy="3581400"/>
            <wp:effectExtent l="0" t="0" r="952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R-EMPI UnificazioneAnagrafica su ASR - sequence.jpg"/>
                    <pic:cNvPicPr/>
                  </pic:nvPicPr>
                  <pic:blipFill>
                    <a:blip r:embed="rId39">
                      <a:extLst>
                        <a:ext uri="{28A0092B-C50C-407E-A947-70E740481C1C}">
                          <a14:useLocalDpi xmlns:a14="http://schemas.microsoft.com/office/drawing/2010/main" val="0"/>
                        </a:ext>
                      </a:extLst>
                    </a:blip>
                    <a:stretch>
                      <a:fillRect/>
                    </a:stretch>
                  </pic:blipFill>
                  <pic:spPr>
                    <a:xfrm>
                      <a:off x="0" y="0"/>
                      <a:ext cx="2771775" cy="3581400"/>
                    </a:xfrm>
                    <a:prstGeom prst="rect">
                      <a:avLst/>
                    </a:prstGeom>
                  </pic:spPr>
                </pic:pic>
              </a:graphicData>
            </a:graphic>
          </wp:inline>
        </w:drawing>
      </w:r>
    </w:p>
    <w:p w14:paraId="0E66FA48" w14:textId="77777777" w:rsidR="001E5428" w:rsidRPr="00E754E5" w:rsidRDefault="001E5428" w:rsidP="001E5428">
      <w:pPr>
        <w:pStyle w:val="Didascalia"/>
      </w:pPr>
      <w:r w:rsidRPr="003B0096">
        <w:t xml:space="preserve">Figura </w:t>
      </w:r>
      <w:r w:rsidR="00694901">
        <w:fldChar w:fldCharType="begin"/>
      </w:r>
      <w:r w:rsidR="00694901">
        <w:instrText xml:space="preserve"> SEQ Figura \* ARABIC </w:instrText>
      </w:r>
      <w:r w:rsidR="00694901">
        <w:fldChar w:fldCharType="separate"/>
      </w:r>
      <w:r w:rsidRPr="003B0096">
        <w:rPr>
          <w:noProof/>
        </w:rPr>
        <w:t>16</w:t>
      </w:r>
      <w:r w:rsidR="00694901">
        <w:rPr>
          <w:noProof/>
        </w:rPr>
        <w:fldChar w:fldCharType="end"/>
      </w:r>
      <w:r w:rsidRPr="003B0096">
        <w:t>: sequence diagram – unificazione anagrafica da ASR-EMPI (caso 2)</w:t>
      </w:r>
    </w:p>
    <w:p w14:paraId="1F9C4CF0" w14:textId="77777777" w:rsidR="001E5428" w:rsidRDefault="001E5428" w:rsidP="001E5428"/>
    <w:p w14:paraId="4A40502E" w14:textId="77777777" w:rsidR="001E5428" w:rsidRDefault="001E5428" w:rsidP="001E5428"/>
    <w:p w14:paraId="2050C902" w14:textId="77777777" w:rsidR="001E5428" w:rsidRPr="00724B6D" w:rsidRDefault="001E5428" w:rsidP="001E5428">
      <w:pPr>
        <w:pStyle w:val="Titolo3"/>
        <w:numPr>
          <w:ilvl w:val="2"/>
          <w:numId w:val="72"/>
        </w:numPr>
      </w:pPr>
      <w:bookmarkStart w:id="77" w:name="_Toc463011692"/>
      <w:bookmarkStart w:id="78" w:name="_Toc410923244"/>
      <w:bookmarkStart w:id="79" w:name="_Toc466827624"/>
      <w:bookmarkStart w:id="80" w:name="_Toc478136729"/>
      <w:bookmarkStart w:id="81" w:name="_Toc483908084"/>
      <w:r w:rsidRPr="00724B6D">
        <w:t>Servizio di Notifica eventi ai nodi cooperanti</w:t>
      </w:r>
      <w:bookmarkEnd w:id="77"/>
      <w:bookmarkEnd w:id="78"/>
      <w:bookmarkEnd w:id="79"/>
      <w:bookmarkEnd w:id="80"/>
      <w:bookmarkEnd w:id="81"/>
    </w:p>
    <w:p w14:paraId="563C1277" w14:textId="77777777" w:rsidR="001E5428" w:rsidRPr="00E01A15" w:rsidRDefault="001E5428" w:rsidP="001E5428">
      <w:pPr>
        <w:pStyle w:val="Titolo3"/>
        <w:numPr>
          <w:ilvl w:val="3"/>
          <w:numId w:val="72"/>
        </w:numPr>
        <w:rPr>
          <w:sz w:val="22"/>
          <w:szCs w:val="22"/>
          <w:u w:val="single"/>
        </w:rPr>
      </w:pPr>
      <w:bookmarkStart w:id="82" w:name="_Toc463011693"/>
      <w:bookmarkStart w:id="83" w:name="_Toc466827625"/>
      <w:bookmarkStart w:id="84" w:name="_Toc478136730"/>
      <w:bookmarkStart w:id="85" w:name="_Toc483908085"/>
      <w:r w:rsidRPr="00E01A15">
        <w:rPr>
          <w:sz w:val="22"/>
          <w:szCs w:val="22"/>
          <w:u w:val="single"/>
        </w:rPr>
        <w:t>Notifica di censimento, variazione, unificazione</w:t>
      </w:r>
      <w:bookmarkEnd w:id="82"/>
      <w:bookmarkEnd w:id="83"/>
      <w:bookmarkEnd w:id="84"/>
      <w:bookmarkEnd w:id="85"/>
      <w:r w:rsidRPr="00E01A15">
        <w:rPr>
          <w:sz w:val="22"/>
          <w:szCs w:val="22"/>
          <w:u w:val="single"/>
        </w:rPr>
        <w:t xml:space="preserve"> </w:t>
      </w:r>
    </w:p>
    <w:p w14:paraId="599D36AC" w14:textId="77777777" w:rsidR="001E5428" w:rsidRDefault="001E5428" w:rsidP="001E5428">
      <w:pPr>
        <w:rPr>
          <w:lang w:eastAsia="en-US"/>
        </w:rPr>
      </w:pPr>
      <w:r w:rsidRPr="00E754E5">
        <w:rPr>
          <w:rFonts w:cs="Arial"/>
          <w:b/>
        </w:rPr>
        <w:t>DESCRIZIONE:</w:t>
      </w:r>
      <w:r w:rsidRPr="00E754E5">
        <w:rPr>
          <w:rFonts w:cs="Arial"/>
        </w:rPr>
        <w:t xml:space="preserve"> </w:t>
      </w:r>
      <w:r w:rsidRPr="00E754E5">
        <w:rPr>
          <w:rFonts w:cs="Arial"/>
          <w:lang w:eastAsia="en-US"/>
        </w:rPr>
        <w:t>il sistema ASR-EMPI provvede a notificare agli altri “nodi” cooperanti le movimentazioni  anagrafiche recepite sulla propria piattaforma</w:t>
      </w:r>
      <w:r w:rsidRPr="00E754E5">
        <w:rPr>
          <w:lang w:eastAsia="en-US"/>
        </w:rPr>
        <w:t>.</w:t>
      </w:r>
      <w:r>
        <w:rPr>
          <w:lang w:eastAsia="en-US"/>
        </w:rPr>
        <w:t xml:space="preserve"> </w:t>
      </w:r>
      <w:r w:rsidRPr="00E01A15">
        <w:rPr>
          <w:lang w:eastAsia="en-US"/>
        </w:rPr>
        <w:t>La piattaforma applicativa di ASR-EMPI consente di configurare in modo “selettivo” le notifiche verso i vari nodi, in base all’autorizzazione definita da Regione Marche a ricevere tali notifiche. Inoltre, sempre tramite configurazione applicativa delle regole di cooperazione relative ad ogni nodo di ASR-EMPI, è possibile limitare le notifiche alle sole anagrafiche certificate piuttosto che a tutte. Si riporta uno schema delle possibili configurazioni.</w:t>
      </w:r>
    </w:p>
    <w:p w14:paraId="7F473D59" w14:textId="77777777" w:rsidR="001E5428" w:rsidRDefault="001E5428" w:rsidP="001E5428">
      <w:pPr>
        <w:rPr>
          <w:lang w:eastAsia="en-US"/>
        </w:rPr>
      </w:pPr>
    </w:p>
    <w:tbl>
      <w:tblPr>
        <w:tblStyle w:val="Grigliatabella"/>
        <w:tblW w:w="0" w:type="auto"/>
        <w:tblLook w:val="04A0" w:firstRow="1" w:lastRow="0" w:firstColumn="1" w:lastColumn="0" w:noHBand="0" w:noVBand="1"/>
      </w:tblPr>
      <w:tblGrid>
        <w:gridCol w:w="4809"/>
        <w:gridCol w:w="4820"/>
      </w:tblGrid>
      <w:tr w:rsidR="001E5428" w:rsidRPr="00E01A15" w14:paraId="12CE1889" w14:textId="77777777" w:rsidTr="00E259E3">
        <w:tc>
          <w:tcPr>
            <w:tcW w:w="4889" w:type="dxa"/>
          </w:tcPr>
          <w:p w14:paraId="6B096981" w14:textId="77777777" w:rsidR="001E5428" w:rsidRPr="00E01A15" w:rsidRDefault="001E5428" w:rsidP="00DE7694">
            <w:pPr>
              <w:jc w:val="center"/>
              <w:rPr>
                <w:b/>
                <w:lang w:eastAsia="en-US"/>
              </w:rPr>
            </w:pPr>
            <w:r w:rsidRPr="00E01A15">
              <w:rPr>
                <w:b/>
                <w:lang w:eastAsia="en-US"/>
              </w:rPr>
              <w:t xml:space="preserve">Tipologia di configurazione dei nodi cooperanti su ASR-EMPI </w:t>
            </w:r>
          </w:p>
        </w:tc>
        <w:tc>
          <w:tcPr>
            <w:tcW w:w="4890" w:type="dxa"/>
          </w:tcPr>
          <w:p w14:paraId="63216289" w14:textId="77777777" w:rsidR="001E5428" w:rsidRPr="00E01A15" w:rsidRDefault="001E5428" w:rsidP="00DE7694">
            <w:pPr>
              <w:jc w:val="center"/>
              <w:rPr>
                <w:b/>
                <w:lang w:eastAsia="en-US"/>
              </w:rPr>
            </w:pPr>
            <w:r w:rsidRPr="00E01A15">
              <w:rPr>
                <w:b/>
                <w:lang w:eastAsia="en-US"/>
              </w:rPr>
              <w:t>Cosa riceve il nodo cooperante</w:t>
            </w:r>
          </w:p>
        </w:tc>
      </w:tr>
      <w:tr w:rsidR="001E5428" w:rsidRPr="00E01A15" w14:paraId="3ABF397D" w14:textId="77777777" w:rsidTr="00E259E3">
        <w:tc>
          <w:tcPr>
            <w:tcW w:w="4889" w:type="dxa"/>
          </w:tcPr>
          <w:p w14:paraId="078FEF6D" w14:textId="77777777" w:rsidR="001E5428" w:rsidRPr="00E01A15" w:rsidRDefault="001E5428" w:rsidP="00DE7694">
            <w:pPr>
              <w:rPr>
                <w:lang w:eastAsia="en-US"/>
              </w:rPr>
            </w:pPr>
            <w:r w:rsidRPr="00E01A15">
              <w:rPr>
                <w:lang w:eastAsia="en-US"/>
              </w:rPr>
              <w:t xml:space="preserve">Un nodo riceve </w:t>
            </w:r>
            <w:r w:rsidRPr="00E01A15">
              <w:rPr>
                <w:b/>
                <w:lang w:eastAsia="en-US"/>
              </w:rPr>
              <w:t>tutte</w:t>
            </w:r>
            <w:r w:rsidRPr="00E01A15">
              <w:rPr>
                <w:lang w:eastAsia="en-US"/>
              </w:rPr>
              <w:t xml:space="preserve"> le movimentazioni anagrafiche effettuate dagli altri nodi </w:t>
            </w:r>
          </w:p>
        </w:tc>
        <w:tc>
          <w:tcPr>
            <w:tcW w:w="4890" w:type="dxa"/>
          </w:tcPr>
          <w:p w14:paraId="37E0F028" w14:textId="77777777" w:rsidR="001E5428" w:rsidRPr="00E01A15" w:rsidRDefault="001E5428" w:rsidP="00DE7694">
            <w:pPr>
              <w:pStyle w:val="Paragrafoelenco"/>
              <w:numPr>
                <w:ilvl w:val="0"/>
                <w:numId w:val="73"/>
              </w:numPr>
              <w:rPr>
                <w:lang w:eastAsia="en-US"/>
              </w:rPr>
            </w:pPr>
            <w:r w:rsidRPr="00E01A15">
              <w:rPr>
                <w:lang w:eastAsia="en-US"/>
              </w:rPr>
              <w:t>Censimento, variazione, merge</w:t>
            </w:r>
          </w:p>
          <w:p w14:paraId="4B69F3EA" w14:textId="77777777" w:rsidR="001E5428" w:rsidRPr="00E01A15" w:rsidRDefault="001E5428" w:rsidP="00DE7694">
            <w:pPr>
              <w:pStyle w:val="Paragrafoelenco"/>
              <w:numPr>
                <w:ilvl w:val="0"/>
                <w:numId w:val="73"/>
              </w:numPr>
              <w:rPr>
                <w:lang w:eastAsia="en-US"/>
              </w:rPr>
            </w:pPr>
            <w:r w:rsidRPr="00E01A15">
              <w:rPr>
                <w:lang w:eastAsia="en-US"/>
              </w:rPr>
              <w:t>Anagrafiche certificate ASR e non certificate</w:t>
            </w:r>
          </w:p>
        </w:tc>
      </w:tr>
      <w:tr w:rsidR="001E5428" w:rsidRPr="00E01A15" w14:paraId="27301FA6" w14:textId="77777777" w:rsidTr="00E259E3">
        <w:tc>
          <w:tcPr>
            <w:tcW w:w="4889" w:type="dxa"/>
          </w:tcPr>
          <w:p w14:paraId="550D5650" w14:textId="77777777" w:rsidR="001E5428" w:rsidRPr="00E01A15" w:rsidRDefault="001E5428" w:rsidP="00DE7694">
            <w:pPr>
              <w:rPr>
                <w:b/>
                <w:lang w:eastAsia="en-US"/>
              </w:rPr>
            </w:pPr>
            <w:r w:rsidRPr="00E01A15">
              <w:rPr>
                <w:lang w:eastAsia="en-US"/>
              </w:rPr>
              <w:t xml:space="preserve">Un nodo riceve le movimentazioni anagrafiche effettuate dagli altri nodi </w:t>
            </w:r>
            <w:r w:rsidRPr="00E01A15">
              <w:rPr>
                <w:b/>
                <w:lang w:eastAsia="en-US"/>
              </w:rPr>
              <w:t>di posizioni che ha già trattato</w:t>
            </w:r>
          </w:p>
        </w:tc>
        <w:tc>
          <w:tcPr>
            <w:tcW w:w="4890" w:type="dxa"/>
          </w:tcPr>
          <w:p w14:paraId="7BB51619" w14:textId="77777777" w:rsidR="001E5428" w:rsidRPr="00E01A15" w:rsidRDefault="001E5428" w:rsidP="00DE7694">
            <w:pPr>
              <w:pStyle w:val="Paragrafoelenco"/>
              <w:numPr>
                <w:ilvl w:val="0"/>
                <w:numId w:val="73"/>
              </w:numPr>
              <w:rPr>
                <w:lang w:eastAsia="en-US"/>
              </w:rPr>
            </w:pPr>
            <w:r w:rsidRPr="00E01A15">
              <w:rPr>
                <w:lang w:eastAsia="en-US"/>
              </w:rPr>
              <w:t>Variazioni, merge se Local-ID del nodo ricevente è presente in XREF abbinato al GUIDFSE</w:t>
            </w:r>
          </w:p>
          <w:p w14:paraId="6D1DB185" w14:textId="77777777" w:rsidR="001E5428" w:rsidRPr="00E01A15" w:rsidRDefault="001E5428" w:rsidP="00DE7694">
            <w:pPr>
              <w:pStyle w:val="Paragrafoelenco"/>
              <w:numPr>
                <w:ilvl w:val="0"/>
                <w:numId w:val="73"/>
              </w:numPr>
              <w:rPr>
                <w:lang w:eastAsia="en-US"/>
              </w:rPr>
            </w:pPr>
            <w:r w:rsidRPr="00E01A15">
              <w:rPr>
                <w:lang w:eastAsia="en-US"/>
              </w:rPr>
              <w:t>Anagrafiche certificate ASR (MEF e/o ASUR) e non certificate</w:t>
            </w:r>
          </w:p>
        </w:tc>
      </w:tr>
      <w:tr w:rsidR="001E5428" w14:paraId="13608409" w14:textId="77777777" w:rsidTr="00E259E3">
        <w:tc>
          <w:tcPr>
            <w:tcW w:w="4889" w:type="dxa"/>
          </w:tcPr>
          <w:p w14:paraId="7C3ADF2B" w14:textId="77777777" w:rsidR="001E5428" w:rsidRPr="00E01A15" w:rsidRDefault="001E5428" w:rsidP="00DE7694">
            <w:pPr>
              <w:rPr>
                <w:lang w:eastAsia="en-US"/>
              </w:rPr>
            </w:pPr>
            <w:r w:rsidRPr="00E01A15">
              <w:rPr>
                <w:lang w:eastAsia="en-US"/>
              </w:rPr>
              <w:t xml:space="preserve">Un nodo riceve le movimentazioni anagrafiche effettuate dagli altri nodi </w:t>
            </w:r>
            <w:r w:rsidRPr="00E01A15">
              <w:rPr>
                <w:b/>
                <w:lang w:eastAsia="en-US"/>
              </w:rPr>
              <w:t>di posizioni che ha già trattato</w:t>
            </w:r>
            <w:r w:rsidRPr="00E01A15">
              <w:rPr>
                <w:lang w:eastAsia="en-US"/>
              </w:rPr>
              <w:t xml:space="preserve">, purchè </w:t>
            </w:r>
            <w:r w:rsidRPr="00E01A15">
              <w:rPr>
                <w:b/>
                <w:lang w:eastAsia="en-US"/>
              </w:rPr>
              <w:t>certificate</w:t>
            </w:r>
          </w:p>
        </w:tc>
        <w:tc>
          <w:tcPr>
            <w:tcW w:w="4890" w:type="dxa"/>
          </w:tcPr>
          <w:p w14:paraId="799079D7" w14:textId="77777777" w:rsidR="001E5428" w:rsidRPr="00E01A15" w:rsidRDefault="001E5428" w:rsidP="00DE7694">
            <w:pPr>
              <w:pStyle w:val="Paragrafoelenco"/>
              <w:numPr>
                <w:ilvl w:val="0"/>
                <w:numId w:val="73"/>
              </w:numPr>
              <w:rPr>
                <w:lang w:eastAsia="en-US"/>
              </w:rPr>
            </w:pPr>
            <w:r w:rsidRPr="00E01A15">
              <w:rPr>
                <w:lang w:eastAsia="en-US"/>
              </w:rPr>
              <w:t>Variazioni, merge se Local-ID del nodo ricevente è presente in XREF abbinato al GUIDFSE</w:t>
            </w:r>
          </w:p>
          <w:p w14:paraId="369F2BCF" w14:textId="77777777" w:rsidR="001E5428" w:rsidRPr="00E01A15" w:rsidRDefault="001E5428" w:rsidP="00DE7694">
            <w:pPr>
              <w:pStyle w:val="Paragrafoelenco"/>
              <w:numPr>
                <w:ilvl w:val="0"/>
                <w:numId w:val="73"/>
              </w:numPr>
              <w:rPr>
                <w:lang w:eastAsia="en-US"/>
              </w:rPr>
            </w:pPr>
            <w:r w:rsidRPr="00E01A15">
              <w:rPr>
                <w:lang w:eastAsia="en-US"/>
              </w:rPr>
              <w:lastRenderedPageBreak/>
              <w:t xml:space="preserve">Anagrafiche certificate ASR (MEF e/o ASUR) </w:t>
            </w:r>
          </w:p>
        </w:tc>
      </w:tr>
    </w:tbl>
    <w:p w14:paraId="78B60CF5" w14:textId="77777777" w:rsidR="001E5428" w:rsidRPr="00E754E5" w:rsidRDefault="001E5428" w:rsidP="001E5428">
      <w:pPr>
        <w:rPr>
          <w:rFonts w:cs="Arial"/>
          <w:lang w:eastAsia="en-US"/>
        </w:rPr>
      </w:pPr>
    </w:p>
    <w:p w14:paraId="7B1BFBFA" w14:textId="77777777" w:rsidR="001E5428" w:rsidRPr="00E01A15" w:rsidRDefault="001E5428" w:rsidP="001E5428">
      <w:pPr>
        <w:rPr>
          <w:rFonts w:cs="Arial"/>
          <w:lang w:eastAsia="en-US"/>
        </w:rPr>
      </w:pPr>
      <w:r w:rsidRPr="00E754E5">
        <w:rPr>
          <w:rFonts w:cs="Arial"/>
          <w:b/>
        </w:rPr>
        <w:t>FLUSSO:</w:t>
      </w:r>
      <w:r w:rsidRPr="00E754E5">
        <w:rPr>
          <w:rFonts w:cs="Arial"/>
          <w:lang w:eastAsia="en-US"/>
        </w:rPr>
        <w:t xml:space="preserve"> un servizio automatico temporizzato della piattaforma ASR-EMPI invia la movimentazione  anagrafica recepita da un “nodo” cooperante (sia a livello regionale che a livello nazionale) agli altri “nodi” </w:t>
      </w:r>
      <w:r w:rsidRPr="00E01A15">
        <w:rPr>
          <w:rFonts w:cs="Arial"/>
          <w:lang w:eastAsia="en-US"/>
        </w:rPr>
        <w:t>regionali configurati a ricevere tale notifica. Qualora il sistema rilevi la mancata ricezione della notifica ad uno o più nodi riceventi, è previsto il reinvio automatico sempre tramite un servizio temporizzato. Tale servizio distingue le modalità di reinvio in base alla tipologia di messaggio da reinoltrare :</w:t>
      </w:r>
    </w:p>
    <w:p w14:paraId="7B9E9217" w14:textId="77777777" w:rsidR="001E5428" w:rsidRPr="00E01A15" w:rsidRDefault="001E5428" w:rsidP="001E5428">
      <w:pPr>
        <w:pStyle w:val="Paragrafoelenco"/>
        <w:numPr>
          <w:ilvl w:val="0"/>
          <w:numId w:val="73"/>
        </w:numPr>
        <w:rPr>
          <w:rFonts w:cs="Arial"/>
          <w:lang w:eastAsia="en-US"/>
        </w:rPr>
      </w:pPr>
      <w:r w:rsidRPr="00E01A15">
        <w:rPr>
          <w:rFonts w:cs="Arial"/>
          <w:lang w:eastAsia="en-US"/>
        </w:rPr>
        <w:t>Censimento, con priorità rispetto gli altri eventi, tentativo di reinoltro ogni 60 minuti</w:t>
      </w:r>
    </w:p>
    <w:p w14:paraId="0D576855" w14:textId="77777777" w:rsidR="001E5428" w:rsidRPr="00E01A15" w:rsidRDefault="001E5428" w:rsidP="001E5428">
      <w:pPr>
        <w:pStyle w:val="Paragrafoelenco"/>
        <w:numPr>
          <w:ilvl w:val="0"/>
          <w:numId w:val="73"/>
        </w:numPr>
        <w:rPr>
          <w:rFonts w:cs="Arial"/>
          <w:lang w:eastAsia="en-US"/>
        </w:rPr>
      </w:pPr>
      <w:r w:rsidRPr="00E01A15">
        <w:rPr>
          <w:rFonts w:cs="Arial"/>
          <w:lang w:eastAsia="en-US"/>
        </w:rPr>
        <w:t>Altre notifiche, tentativo di reinoltro ogni giorno alle ore 18:00 .</w:t>
      </w:r>
    </w:p>
    <w:p w14:paraId="6D4A2E9D" w14:textId="77777777" w:rsidR="001E5428" w:rsidRPr="00E01A15" w:rsidRDefault="001E5428" w:rsidP="001E5428">
      <w:pPr>
        <w:rPr>
          <w:rFonts w:cs="Arial"/>
          <w:lang w:eastAsia="en-US"/>
        </w:rPr>
      </w:pPr>
      <w:r w:rsidRPr="00E01A15">
        <w:rPr>
          <w:rFonts w:cs="Arial"/>
          <w:lang w:eastAsia="en-US"/>
        </w:rPr>
        <w:t>Il sistema effettuerà tante reiterazioni del tentativo di reinvio per una settimana a far data dalla creazione del messaggio di notifica. In caso di fallimento della reiterazione, è possibile attivare una notifica (ad es. anche via mail) per ogni singolo nodo cooperante che informa della situazione.</w:t>
      </w:r>
    </w:p>
    <w:p w14:paraId="51EB1D8B" w14:textId="77777777" w:rsidR="001E5428" w:rsidRPr="00E754E5" w:rsidRDefault="001E5428" w:rsidP="001E5428">
      <w:pPr>
        <w:rPr>
          <w:rFonts w:cs="Arial"/>
          <w:lang w:eastAsia="en-US"/>
        </w:rPr>
      </w:pPr>
      <w:r w:rsidRPr="00E754E5">
        <w:rPr>
          <w:rFonts w:cs="Arial"/>
          <w:lang w:eastAsia="en-US"/>
        </w:rPr>
        <w:t>I “nodi” riceventi tratteranno l’informazione ricevuta secondo le proprie politiche locali di gestione anagrafica.</w:t>
      </w:r>
      <w:r>
        <w:rPr>
          <w:rFonts w:cs="Arial"/>
          <w:lang w:eastAsia="en-US"/>
        </w:rPr>
        <w:t xml:space="preserve"> </w:t>
      </w:r>
    </w:p>
    <w:p w14:paraId="43D93589" w14:textId="77777777" w:rsidR="001E5428" w:rsidRPr="00E754E5" w:rsidRDefault="001E5428" w:rsidP="001E5428">
      <w:pPr>
        <w:rPr>
          <w:rFonts w:cs="Arial"/>
          <w:lang w:eastAsia="en-US"/>
        </w:rPr>
      </w:pPr>
    </w:p>
    <w:p w14:paraId="7EE7B304"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messaggi supportati dalla presente versione del protocollo di integrazione.</w:t>
      </w:r>
    </w:p>
    <w:p w14:paraId="19CB9006" w14:textId="77777777" w:rsidR="001E5428" w:rsidRPr="00E754E5" w:rsidRDefault="001E5428" w:rsidP="001E5428">
      <w:pPr>
        <w:rPr>
          <w:rFonts w:cs="Arial"/>
          <w:b/>
        </w:rPr>
      </w:pPr>
    </w:p>
    <w:p w14:paraId="3160FB7D" w14:textId="77777777" w:rsidR="001E5428" w:rsidRPr="00E754E5" w:rsidRDefault="001E5428" w:rsidP="001E5428">
      <w:pPr>
        <w:rPr>
          <w:lang w:eastAsia="en-US"/>
        </w:rPr>
      </w:pPr>
      <w:r w:rsidRPr="00E754E5">
        <w:rPr>
          <w:rFonts w:cs="Arial"/>
          <w:b/>
        </w:rPr>
        <w:t xml:space="preserve">STANDARD: </w:t>
      </w:r>
      <w:r w:rsidRPr="00E754E5">
        <w:rPr>
          <w:lang w:eastAsia="en-US"/>
        </w:rPr>
        <w:t xml:space="preserve">Lo standard di riferimento del servizio di Notifica variazioni Anagrafiche in ASR-EMPI è HL7 2.5 XML o HL7 V3 con localizzazione italiana fornita da HL7 Italia laddove prevista; </w:t>
      </w:r>
    </w:p>
    <w:p w14:paraId="709CC4EC" w14:textId="77777777" w:rsidR="001E5428" w:rsidRPr="00E754E5" w:rsidRDefault="001E5428" w:rsidP="001E5428">
      <w:pPr>
        <w:rPr>
          <w:lang w:eastAsia="en-US"/>
        </w:rPr>
      </w:pPr>
      <w:r w:rsidRPr="00E754E5">
        <w:rPr>
          <w:lang w:eastAsia="en-US"/>
        </w:rPr>
        <w:t>in caso di implementazione dei servizi con standard HL7 V 2.5 i nodi riceventi devono poter recepire i seguenti messaggi:</w:t>
      </w:r>
    </w:p>
    <w:p w14:paraId="493B7BC2" w14:textId="77777777" w:rsidR="001E5428" w:rsidRPr="00E754E5" w:rsidRDefault="001E5428" w:rsidP="001E5428">
      <w:pPr>
        <w:pStyle w:val="Paragrafoelenco"/>
        <w:numPr>
          <w:ilvl w:val="0"/>
          <w:numId w:val="76"/>
        </w:numPr>
        <w:rPr>
          <w:lang w:eastAsia="en-US"/>
        </w:rPr>
      </w:pPr>
      <w:r w:rsidRPr="00E754E5">
        <w:rPr>
          <w:lang w:eastAsia="en-US"/>
        </w:rPr>
        <w:t>tipo ADT^A28 per il censimento di nuova anagrafica</w:t>
      </w:r>
    </w:p>
    <w:p w14:paraId="0A079C38" w14:textId="77777777" w:rsidR="001E5428" w:rsidRPr="00E754E5" w:rsidRDefault="001E5428" w:rsidP="001E5428">
      <w:pPr>
        <w:pStyle w:val="Paragrafoelenco"/>
        <w:numPr>
          <w:ilvl w:val="0"/>
          <w:numId w:val="76"/>
        </w:numPr>
        <w:rPr>
          <w:lang w:eastAsia="en-US"/>
        </w:rPr>
      </w:pPr>
      <w:r w:rsidRPr="00E754E5">
        <w:rPr>
          <w:lang w:eastAsia="en-US"/>
        </w:rPr>
        <w:t>tipo ADT^A31 per la variazione di una anagrafica</w:t>
      </w:r>
    </w:p>
    <w:p w14:paraId="6100C28B" w14:textId="77777777" w:rsidR="001E5428" w:rsidRPr="00E754E5" w:rsidRDefault="001E5428" w:rsidP="001E5428">
      <w:pPr>
        <w:pStyle w:val="Paragrafoelenco"/>
        <w:numPr>
          <w:ilvl w:val="0"/>
          <w:numId w:val="76"/>
        </w:numPr>
        <w:rPr>
          <w:lang w:eastAsia="en-US"/>
        </w:rPr>
      </w:pPr>
      <w:r w:rsidRPr="00E754E5">
        <w:rPr>
          <w:lang w:eastAsia="en-US"/>
        </w:rPr>
        <w:t>tipo ADT^A40 per l’unificazione di due anagrafiche;</w:t>
      </w:r>
    </w:p>
    <w:p w14:paraId="75344328" w14:textId="77777777" w:rsidR="001E5428" w:rsidRPr="00E754E5" w:rsidRDefault="001E5428" w:rsidP="001E5428">
      <w:pPr>
        <w:rPr>
          <w:lang w:eastAsia="en-US"/>
        </w:rPr>
      </w:pPr>
      <w:r w:rsidRPr="00E754E5">
        <w:rPr>
          <w:lang w:eastAsia="en-US"/>
        </w:rPr>
        <w:t>in caso di implementazione dei servizi con standard HL7 V 3 i nodi riceventi devono poter recepire i seguenti messaggi:</w:t>
      </w:r>
    </w:p>
    <w:p w14:paraId="71014E9D" w14:textId="77777777" w:rsidR="001E5428" w:rsidRPr="00E754E5" w:rsidRDefault="001E5428" w:rsidP="001E5428">
      <w:pPr>
        <w:pStyle w:val="Paragrafoelenco"/>
        <w:numPr>
          <w:ilvl w:val="0"/>
          <w:numId w:val="76"/>
        </w:numPr>
        <w:rPr>
          <w:lang w:eastAsia="en-US"/>
        </w:rPr>
      </w:pPr>
      <w:r w:rsidRPr="00E754E5">
        <w:rPr>
          <w:lang w:eastAsia="en-US"/>
        </w:rPr>
        <w:t>notifica di censimento di nuovo paziente (interazione PRPA_IN201301UV)</w:t>
      </w:r>
    </w:p>
    <w:p w14:paraId="5A31CB41" w14:textId="77777777" w:rsidR="001E5428" w:rsidRPr="00E754E5" w:rsidRDefault="001E5428" w:rsidP="001E5428">
      <w:pPr>
        <w:pStyle w:val="Paragrafoelenco"/>
        <w:numPr>
          <w:ilvl w:val="0"/>
          <w:numId w:val="76"/>
        </w:numPr>
        <w:rPr>
          <w:lang w:eastAsia="en-US"/>
        </w:rPr>
      </w:pPr>
      <w:r w:rsidRPr="00E754E5">
        <w:rPr>
          <w:lang w:eastAsia="en-US"/>
        </w:rPr>
        <w:t>notifica di cambiamento dati anagrafici e dati sanitari di un paziente (interazione PRPA_IN201302UV)</w:t>
      </w:r>
    </w:p>
    <w:p w14:paraId="434F5DF2" w14:textId="77777777" w:rsidR="001E5428" w:rsidRPr="00E754E5" w:rsidRDefault="001E5428" w:rsidP="001E5428">
      <w:pPr>
        <w:pStyle w:val="Paragrafoelenco"/>
        <w:numPr>
          <w:ilvl w:val="0"/>
          <w:numId w:val="76"/>
        </w:numPr>
        <w:rPr>
          <w:lang w:eastAsia="en-US"/>
        </w:rPr>
      </w:pPr>
      <w:r w:rsidRPr="00E754E5">
        <w:rPr>
          <w:lang w:eastAsia="en-US"/>
        </w:rPr>
        <w:t>notifica di riconciliazione di posizioni anagrafiche pazienti (interazione PRPA_IN201304UV02).</w:t>
      </w:r>
    </w:p>
    <w:p w14:paraId="56D3E4E1"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1A006F05" w14:textId="77777777" w:rsidR="001E5428" w:rsidRPr="00E754E5" w:rsidRDefault="001E5428" w:rsidP="001E5428">
      <w:pPr>
        <w:rPr>
          <w:rFonts w:cs="Arial"/>
        </w:rPr>
      </w:pPr>
    </w:p>
    <w:p w14:paraId="1DAFE025" w14:textId="77777777" w:rsidR="001E5428" w:rsidRPr="00E754E5" w:rsidRDefault="001E5428" w:rsidP="001E5428">
      <w:pPr>
        <w:rPr>
          <w:rFonts w:cs="Arial"/>
        </w:rPr>
      </w:pPr>
      <w:r w:rsidRPr="00E754E5">
        <w:rPr>
          <w:rFonts w:cs="Arial"/>
          <w:b/>
        </w:rPr>
        <w:t xml:space="preserve">SCENARIO DI ESEMPIO: </w:t>
      </w:r>
      <w:r w:rsidRPr="00E754E5">
        <w:rPr>
          <w:rFonts w:cs="Arial"/>
        </w:rPr>
        <w:t>Si riporta di seguito il diagramma di sequenza relativo ad un generico caso di movimentazione anagrafica in ASR-EMPI.</w:t>
      </w:r>
    </w:p>
    <w:p w14:paraId="7F36B04C" w14:textId="77777777" w:rsidR="001E5428" w:rsidRPr="00E754E5" w:rsidRDefault="001E5428" w:rsidP="001E5428">
      <w:pPr>
        <w:rPr>
          <w:rFonts w:cs="Arial"/>
        </w:rPr>
      </w:pPr>
    </w:p>
    <w:p w14:paraId="70165109" w14:textId="77777777" w:rsidR="001E5428" w:rsidRPr="00E754E5" w:rsidRDefault="001E5428" w:rsidP="001E5428">
      <w:pPr>
        <w:jc w:val="center"/>
        <w:rPr>
          <w:rFonts w:cs="Arial"/>
        </w:rPr>
      </w:pPr>
      <w:r w:rsidRPr="00E754E5">
        <w:rPr>
          <w:rFonts w:cs="Arial"/>
          <w:noProof/>
        </w:rPr>
        <w:lastRenderedPageBreak/>
        <w:drawing>
          <wp:inline distT="0" distB="0" distL="0" distR="0" wp14:anchorId="30FCD1DA" wp14:editId="6E0B6CF0">
            <wp:extent cx="6467475" cy="3248025"/>
            <wp:effectExtent l="0" t="0" r="9525" b="9525"/>
            <wp:docPr id="50" name="Immagine 50" descr="ASR-EMPI NotificaDati -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descr="ASR-EMPI NotificaDati - sequenc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7475" cy="3248025"/>
                    </a:xfrm>
                    <a:prstGeom prst="rect">
                      <a:avLst/>
                    </a:prstGeom>
                    <a:noFill/>
                    <a:ln>
                      <a:noFill/>
                    </a:ln>
                  </pic:spPr>
                </pic:pic>
              </a:graphicData>
            </a:graphic>
          </wp:inline>
        </w:drawing>
      </w:r>
    </w:p>
    <w:p w14:paraId="232FC92C" w14:textId="77777777" w:rsidR="001E5428" w:rsidRPr="00E754E5" w:rsidRDefault="001E5428" w:rsidP="001E5428">
      <w:pPr>
        <w:pStyle w:val="Didascalia"/>
      </w:pPr>
      <w:r w:rsidRPr="00E754E5">
        <w:t xml:space="preserve">Figura </w:t>
      </w:r>
      <w:r w:rsidR="00694901">
        <w:fldChar w:fldCharType="begin"/>
      </w:r>
      <w:r w:rsidR="00694901">
        <w:instrText xml:space="preserve"> SEQ Figura \* ARABIC </w:instrText>
      </w:r>
      <w:r w:rsidR="00694901">
        <w:fldChar w:fldCharType="separate"/>
      </w:r>
      <w:r>
        <w:rPr>
          <w:noProof/>
        </w:rPr>
        <w:t>17</w:t>
      </w:r>
      <w:r w:rsidR="00694901">
        <w:rPr>
          <w:noProof/>
        </w:rPr>
        <w:fldChar w:fldCharType="end"/>
      </w:r>
      <w:r w:rsidRPr="00E754E5">
        <w:t>: sequence diagram – notifica dati da ASR-EMPI</w:t>
      </w:r>
    </w:p>
    <w:p w14:paraId="7B455D0B" w14:textId="77777777" w:rsidR="001E5428" w:rsidRPr="00E754E5" w:rsidRDefault="001E5428" w:rsidP="001E5428">
      <w:pPr>
        <w:rPr>
          <w:rFonts w:cs="Arial"/>
        </w:rPr>
      </w:pPr>
    </w:p>
    <w:p w14:paraId="2F0F7AD0" w14:textId="77777777" w:rsidR="001E5428" w:rsidRPr="00E754E5" w:rsidRDefault="001E5428" w:rsidP="001E5428">
      <w:pPr>
        <w:pStyle w:val="Titolo3"/>
        <w:numPr>
          <w:ilvl w:val="3"/>
          <w:numId w:val="72"/>
        </w:numPr>
        <w:rPr>
          <w:sz w:val="22"/>
          <w:szCs w:val="22"/>
          <w:u w:val="single"/>
        </w:rPr>
      </w:pPr>
      <w:bookmarkStart w:id="86" w:name="_Toc463011694"/>
      <w:bookmarkStart w:id="87" w:name="_Toc466827626"/>
      <w:bookmarkStart w:id="88" w:name="_Toc478136731"/>
      <w:bookmarkStart w:id="89" w:name="_Toc483908086"/>
      <w:r w:rsidRPr="00E754E5">
        <w:rPr>
          <w:sz w:val="22"/>
          <w:szCs w:val="22"/>
          <w:u w:val="single"/>
        </w:rPr>
        <w:t>Notifica di utilizzo anagrafica</w:t>
      </w:r>
      <w:bookmarkEnd w:id="86"/>
      <w:bookmarkEnd w:id="87"/>
      <w:bookmarkEnd w:id="88"/>
      <w:bookmarkEnd w:id="89"/>
      <w:r w:rsidRPr="00E754E5">
        <w:rPr>
          <w:sz w:val="22"/>
          <w:szCs w:val="22"/>
          <w:u w:val="single"/>
        </w:rPr>
        <w:t xml:space="preserve"> </w:t>
      </w:r>
    </w:p>
    <w:p w14:paraId="7FE7554D" w14:textId="77777777" w:rsidR="001E5428" w:rsidRPr="00E754E5" w:rsidRDefault="001E5428" w:rsidP="001E5428">
      <w:pPr>
        <w:rPr>
          <w:rFonts w:cs="Arial"/>
        </w:rPr>
      </w:pPr>
      <w:r w:rsidRPr="00E754E5">
        <w:rPr>
          <w:rFonts w:cs="Arial"/>
          <w:b/>
        </w:rPr>
        <w:t>DESCRIZIONE:</w:t>
      </w:r>
      <w:r w:rsidRPr="00E754E5">
        <w:rPr>
          <w:rFonts w:cs="Arial"/>
        </w:rPr>
        <w:t xml:space="preserve"> un nodo cooperante di ASR-EMPI, che rappresenta una Funzione di livello regionale (ad es. RIS regionale) e con una propria LocalMPI, usa una anagrafica (anche senza modificarne il contenuto informativo) nello svolgimento dell’attività per una determinata Azienda Sanitaria, senza collaborare con l’Anagrafe Locale dell’Azienda.  Il Verticale Regionale notifica quindi l’utilizzo dell’anagrafica ad ASR-EMPI che a sua volta si fa carico di verificare che essa esista nella LocalMPI dell’Azienda Sanitaria e, in caso negativo, inviare il relativo censimento alla LocalMPI dell’Azienda Sanitaria. Ciò consente di mantenere consistente l’informazione anagrafica nei Flussi operativi fra Verticale Regionale e LocalMPI delle Aziende Sanitarie per cui svolge attività.</w:t>
      </w:r>
    </w:p>
    <w:p w14:paraId="68C05FB5" w14:textId="77777777" w:rsidR="001E5428" w:rsidRPr="00E754E5" w:rsidRDefault="001E5428" w:rsidP="001E5428">
      <w:pPr>
        <w:rPr>
          <w:rFonts w:cs="Arial"/>
          <w:b/>
        </w:rPr>
      </w:pPr>
    </w:p>
    <w:p w14:paraId="3724A2F5" w14:textId="77777777" w:rsidR="001E5428" w:rsidRPr="00E754E5" w:rsidRDefault="001E5428" w:rsidP="001E5428">
      <w:pPr>
        <w:rPr>
          <w:rFonts w:cs="Arial"/>
          <w:lang w:eastAsia="en-US"/>
        </w:rPr>
      </w:pPr>
      <w:r w:rsidRPr="00E754E5">
        <w:rPr>
          <w:rFonts w:cs="Arial"/>
          <w:b/>
        </w:rPr>
        <w:t>FLUSSO:</w:t>
      </w:r>
      <w:r w:rsidRPr="00E754E5">
        <w:rPr>
          <w:rFonts w:cs="Arial"/>
          <w:lang w:eastAsia="en-US"/>
        </w:rPr>
        <w:t xml:space="preserve"> il Verticale Regionale inoltra ad ASR-EMPI una Notifica di utilizzo per informare che sta usando una Anagrafica per una certa Azienda Sanitaria. ASR-EMPI interpreta il messaggio ricevuto unicamente per assicurarsi che quella Anagrafica esista in quella Azienda ( consultando il proprio XREFS ) e, nel caso non esista, inoltra una richiesta di censimento all’Azienda Sanitaria affinchè registri quel profilo sulla propria LocalMPI. Il nodo ricevente tratterà l’informazione ricevuta secondo le proprie politiche locali di gestione anagrafica.</w:t>
      </w:r>
    </w:p>
    <w:p w14:paraId="138C62AE" w14:textId="77777777" w:rsidR="001E5428" w:rsidRPr="00E754E5" w:rsidRDefault="001E5428" w:rsidP="001E5428">
      <w:pPr>
        <w:rPr>
          <w:rFonts w:cs="Arial"/>
          <w:b/>
        </w:rPr>
      </w:pPr>
    </w:p>
    <w:p w14:paraId="0BB2603E"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messaggi supportati dalla presente versione del protocollo di integrazione.</w:t>
      </w:r>
    </w:p>
    <w:p w14:paraId="5522D262" w14:textId="77777777" w:rsidR="001E5428" w:rsidRPr="00E754E5" w:rsidRDefault="001E5428" w:rsidP="001E5428">
      <w:pPr>
        <w:rPr>
          <w:rFonts w:cs="Arial"/>
          <w:b/>
        </w:rPr>
      </w:pPr>
    </w:p>
    <w:p w14:paraId="33EDEBB8" w14:textId="77777777" w:rsidR="001E5428" w:rsidRPr="00E754E5" w:rsidRDefault="001E5428" w:rsidP="001E5428">
      <w:pPr>
        <w:rPr>
          <w:lang w:eastAsia="en-US"/>
        </w:rPr>
      </w:pPr>
      <w:r w:rsidRPr="00E754E5">
        <w:rPr>
          <w:rFonts w:cs="Arial"/>
          <w:b/>
        </w:rPr>
        <w:t xml:space="preserve">STANDARD: </w:t>
      </w:r>
      <w:r w:rsidRPr="00E754E5">
        <w:rPr>
          <w:lang w:eastAsia="en-US"/>
        </w:rPr>
        <w:t xml:space="preserve">Lo standard di riferimento del servizio di di Notifica utilizzo Anagrafica in ASR-EMPI è HL7 2.5 XML o HL7 V3 con localizzazione italiana fornita da HL7 Italia laddove prevista; </w:t>
      </w:r>
    </w:p>
    <w:p w14:paraId="4978BDD2" w14:textId="77777777" w:rsidR="001E5428" w:rsidRPr="00E754E5" w:rsidRDefault="001E5428" w:rsidP="001E5428">
      <w:pPr>
        <w:rPr>
          <w:lang w:eastAsia="en-US"/>
        </w:rPr>
      </w:pPr>
      <w:r w:rsidRPr="00E754E5">
        <w:rPr>
          <w:lang w:eastAsia="en-US"/>
        </w:rPr>
        <w:t>in caso di implementazione dei servizi con standard HL7 V 2.5 i nodi cooperanti devono poter gestire un  Messaggio di tipo ADT^A31;</w:t>
      </w:r>
    </w:p>
    <w:p w14:paraId="3817022C" w14:textId="77777777" w:rsidR="001E5428" w:rsidRPr="00E754E5" w:rsidRDefault="001E5428" w:rsidP="001E5428">
      <w:pPr>
        <w:rPr>
          <w:lang w:eastAsia="en-US"/>
        </w:rPr>
      </w:pPr>
      <w:r w:rsidRPr="00E754E5">
        <w:rPr>
          <w:lang w:eastAsia="en-US"/>
        </w:rPr>
        <w:lastRenderedPageBreak/>
        <w:t>in caso di implementazione dei servizi con standard HL7 V 3 i nodi cooperanti devono poter gestire un  Messaggio aderente all’interazione PRPA_IN201302UV (non esistendo nella implementazione HL7 V3 una interazione dedicata, si è ricondotto alla “Notifica di cambiamento dati anagrafici e dati sanitari di un paziente”).</w:t>
      </w:r>
    </w:p>
    <w:p w14:paraId="65BB2680"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57C0F881" w14:textId="77777777" w:rsidR="001E5428" w:rsidRPr="00E754E5" w:rsidRDefault="001E5428" w:rsidP="001E5428">
      <w:pPr>
        <w:rPr>
          <w:rFonts w:cs="Arial"/>
        </w:rPr>
      </w:pPr>
    </w:p>
    <w:p w14:paraId="210A5E4F" w14:textId="77777777" w:rsidR="001E5428" w:rsidRPr="00E754E5" w:rsidRDefault="001E5428" w:rsidP="001E5428">
      <w:pPr>
        <w:rPr>
          <w:rFonts w:cs="Arial"/>
        </w:rPr>
      </w:pPr>
      <w:r w:rsidRPr="00E754E5">
        <w:rPr>
          <w:rFonts w:cs="Arial"/>
          <w:b/>
        </w:rPr>
        <w:t xml:space="preserve">SCENARIO DI ESEMPIO: </w:t>
      </w:r>
      <w:r w:rsidRPr="00E754E5">
        <w:rPr>
          <w:rFonts w:cs="Arial"/>
        </w:rPr>
        <w:t>Si riporta di seguito il diagramma di sequenza relativo ad un caso di ricezione in ASR-EMPI della notifica di utilizzo anagrafica inviata da Verticale Regionale.</w:t>
      </w:r>
    </w:p>
    <w:p w14:paraId="25D0B054" w14:textId="77777777" w:rsidR="001E5428" w:rsidRPr="00E754E5" w:rsidRDefault="001E5428" w:rsidP="001E5428">
      <w:pPr>
        <w:rPr>
          <w:rFonts w:cs="Arial"/>
        </w:rPr>
      </w:pPr>
    </w:p>
    <w:p w14:paraId="52093FC3" w14:textId="77777777" w:rsidR="001E5428" w:rsidRPr="00E754E5" w:rsidRDefault="001E5428" w:rsidP="001E5428">
      <w:pPr>
        <w:jc w:val="center"/>
        <w:rPr>
          <w:rFonts w:cs="Arial"/>
        </w:rPr>
      </w:pPr>
      <w:r w:rsidRPr="00E754E5">
        <w:rPr>
          <w:rFonts w:cs="Arial"/>
          <w:noProof/>
        </w:rPr>
        <w:drawing>
          <wp:inline distT="0" distB="0" distL="0" distR="0" wp14:anchorId="475F1DBC" wp14:editId="27049A87">
            <wp:extent cx="6667500" cy="3238500"/>
            <wp:effectExtent l="0" t="0" r="0" b="0"/>
            <wp:docPr id="49" name="Immagine 49" descr="ASR-EMPI NotificaUtilizzo -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ASR-EMPI NotificaUtilizzo - sequenc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0" cy="3238500"/>
                    </a:xfrm>
                    <a:prstGeom prst="rect">
                      <a:avLst/>
                    </a:prstGeom>
                    <a:noFill/>
                    <a:ln>
                      <a:noFill/>
                    </a:ln>
                  </pic:spPr>
                </pic:pic>
              </a:graphicData>
            </a:graphic>
          </wp:inline>
        </w:drawing>
      </w:r>
    </w:p>
    <w:p w14:paraId="47DFECFD" w14:textId="77777777" w:rsidR="001E5428" w:rsidRPr="00E754E5" w:rsidRDefault="001E5428" w:rsidP="001E5428">
      <w:pPr>
        <w:pStyle w:val="Didascalia"/>
      </w:pPr>
      <w:r w:rsidRPr="00E754E5">
        <w:t xml:space="preserve">Figura </w:t>
      </w:r>
      <w:r w:rsidR="00694901">
        <w:fldChar w:fldCharType="begin"/>
      </w:r>
      <w:r w:rsidR="00694901">
        <w:instrText xml:space="preserve"> SEQ Figura \* ARABIC </w:instrText>
      </w:r>
      <w:r w:rsidR="00694901">
        <w:fldChar w:fldCharType="separate"/>
      </w:r>
      <w:r>
        <w:rPr>
          <w:noProof/>
        </w:rPr>
        <w:t>18</w:t>
      </w:r>
      <w:r w:rsidR="00694901">
        <w:rPr>
          <w:noProof/>
        </w:rPr>
        <w:fldChar w:fldCharType="end"/>
      </w:r>
      <w:r w:rsidRPr="00E754E5">
        <w:t>: sequence diagram – notifica di utilizzo anagrafica mediata da ASR-EMPI</w:t>
      </w:r>
    </w:p>
    <w:p w14:paraId="749374E2" w14:textId="77777777" w:rsidR="001E5428" w:rsidRDefault="001E5428" w:rsidP="001E5428">
      <w:pPr>
        <w:rPr>
          <w:rFonts w:cs="Arial"/>
        </w:rPr>
      </w:pPr>
    </w:p>
    <w:p w14:paraId="57F7ED2C" w14:textId="77777777" w:rsidR="001E5428" w:rsidRPr="00E754E5" w:rsidRDefault="001E5428" w:rsidP="001E5428">
      <w:pPr>
        <w:rPr>
          <w:rFonts w:cs="Arial"/>
        </w:rPr>
      </w:pPr>
    </w:p>
    <w:p w14:paraId="5D52A08D" w14:textId="77777777" w:rsidR="001E5428" w:rsidRPr="00724B6D" w:rsidRDefault="001E5428" w:rsidP="001E5428">
      <w:pPr>
        <w:pStyle w:val="Titolo3"/>
        <w:numPr>
          <w:ilvl w:val="2"/>
          <w:numId w:val="72"/>
        </w:numPr>
      </w:pPr>
      <w:bookmarkStart w:id="90" w:name="_Toc463011695"/>
      <w:bookmarkStart w:id="91" w:name="_Toc410923245"/>
      <w:bookmarkStart w:id="92" w:name="_Toc466827627"/>
      <w:bookmarkStart w:id="93" w:name="_Toc478136732"/>
      <w:bookmarkStart w:id="94" w:name="_Toc483908087"/>
      <w:r w:rsidRPr="00724B6D">
        <w:t>Servizio di Aggiornamento cataloghi centralizzati</w:t>
      </w:r>
      <w:bookmarkEnd w:id="90"/>
      <w:bookmarkEnd w:id="91"/>
      <w:bookmarkEnd w:id="92"/>
      <w:bookmarkEnd w:id="93"/>
      <w:bookmarkEnd w:id="94"/>
    </w:p>
    <w:p w14:paraId="45E62CD2" w14:textId="77777777" w:rsidR="001E5428" w:rsidRPr="00E754E5" w:rsidRDefault="001E5428" w:rsidP="001E5428">
      <w:pPr>
        <w:rPr>
          <w:rFonts w:cs="Arial"/>
          <w:lang w:eastAsia="en-US"/>
        </w:rPr>
      </w:pPr>
      <w:r w:rsidRPr="00E754E5">
        <w:rPr>
          <w:rFonts w:cs="Arial"/>
          <w:b/>
        </w:rPr>
        <w:t>DESCRIZIONE:</w:t>
      </w:r>
      <w:r w:rsidRPr="00E754E5">
        <w:rPr>
          <w:rFonts w:cs="Arial"/>
        </w:rPr>
        <w:t xml:space="preserve"> </w:t>
      </w:r>
      <w:r w:rsidRPr="00E754E5">
        <w:rPr>
          <w:rFonts w:cs="Arial"/>
          <w:lang w:eastAsia="en-US"/>
        </w:rPr>
        <w:t xml:space="preserve">un sistema della piattaforma FSE o con essa cooperante (FonteCatalogo) che è la fonte di gestione dei dati del catalogo, invia ad ASR-EMPI le notifiche di inserimento, variazione, cancellazione logica, riattivazione di una o più referenze appartenenti al catalogo gestito. </w:t>
      </w:r>
    </w:p>
    <w:p w14:paraId="2A5247D6" w14:textId="77777777" w:rsidR="001E5428" w:rsidRPr="00E754E5" w:rsidRDefault="001E5428" w:rsidP="001E5428">
      <w:pPr>
        <w:rPr>
          <w:rFonts w:cs="Arial"/>
          <w:b/>
        </w:rPr>
      </w:pPr>
    </w:p>
    <w:p w14:paraId="319AA486" w14:textId="77777777" w:rsidR="001E5428" w:rsidRPr="00E754E5" w:rsidRDefault="001E5428" w:rsidP="001E5428">
      <w:pPr>
        <w:rPr>
          <w:rFonts w:cs="Arial"/>
        </w:rPr>
      </w:pPr>
      <w:r w:rsidRPr="00E754E5">
        <w:rPr>
          <w:rFonts w:cs="Arial"/>
          <w:b/>
        </w:rPr>
        <w:t xml:space="preserve">FLUSSO: </w:t>
      </w:r>
      <w:r w:rsidRPr="00E754E5">
        <w:rPr>
          <w:rFonts w:cs="Arial"/>
        </w:rPr>
        <w:t xml:space="preserve">ASR-EMPI riceve la notifica di variazione catalogo da FonteCatalogo (AggiornaCatalogo) e provvede ad aggiornare il relativo dizionario centralizzato di riferimento. </w:t>
      </w:r>
    </w:p>
    <w:p w14:paraId="14A682F9" w14:textId="77777777" w:rsidR="001E5428" w:rsidRPr="00E754E5" w:rsidRDefault="001E5428" w:rsidP="001E5428">
      <w:pPr>
        <w:rPr>
          <w:b/>
          <w:bCs/>
        </w:rPr>
      </w:pPr>
    </w:p>
    <w:p w14:paraId="52FB3936"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4.2.11 </w:t>
      </w:r>
      <w:r w:rsidRPr="00724B6D">
        <w:t>di questo documento</w:t>
      </w:r>
      <w:r w:rsidRPr="00724B6D">
        <w:rPr>
          <w:rFonts w:cs="Arial"/>
        </w:rPr>
        <w:t xml:space="preserve"> per la descrizione dei</w:t>
      </w:r>
      <w:r w:rsidRPr="00724B6D">
        <w:rPr>
          <w:rFonts w:cs="Arial"/>
          <w:b/>
        </w:rPr>
        <w:t xml:space="preserve"> </w:t>
      </w:r>
      <w:r w:rsidRPr="00724B6D">
        <w:t>dati dei cataloghi centralizzati gestiti da ASR-EMPI e inviati nei messaggi supportati dalla presente versione del protocollo di integrazione.</w:t>
      </w:r>
    </w:p>
    <w:p w14:paraId="0ACEB3A6" w14:textId="77777777" w:rsidR="001E5428" w:rsidRPr="00E754E5" w:rsidRDefault="001E5428" w:rsidP="001E5428">
      <w:pPr>
        <w:rPr>
          <w:b/>
          <w:bCs/>
        </w:rPr>
      </w:pPr>
    </w:p>
    <w:p w14:paraId="36CE916A" w14:textId="77777777" w:rsidR="001E5428" w:rsidRPr="00E754E5" w:rsidRDefault="001E5428" w:rsidP="001E5428">
      <w:pPr>
        <w:rPr>
          <w:lang w:eastAsia="en-US"/>
        </w:rPr>
      </w:pPr>
      <w:r w:rsidRPr="00E754E5">
        <w:rPr>
          <w:rFonts w:cs="Arial"/>
          <w:b/>
        </w:rPr>
        <w:t xml:space="preserve">STANDARD: </w:t>
      </w:r>
      <w:r w:rsidRPr="00E754E5">
        <w:rPr>
          <w:rFonts w:cs="Arial"/>
        </w:rPr>
        <w:t xml:space="preserve">Lo </w:t>
      </w:r>
      <w:r w:rsidRPr="00E754E5">
        <w:rPr>
          <w:lang w:eastAsia="en-US"/>
        </w:rPr>
        <w:t xml:space="preserve">standard di riferimento del servizio di Aggiornamento Catalogo in ASR-EMPI è HL7 2.5 XML; ASR-EMPI recepisce l'inserimento, l'aggiornamento, la cancellazione logica o la riattivazione di una referenza nei Cataloghi mediante un messaggio HL7di tipo MFN^M13. </w:t>
      </w:r>
    </w:p>
    <w:p w14:paraId="2DAD6C7F" w14:textId="77777777" w:rsidR="001E5428" w:rsidRPr="00E754E5" w:rsidRDefault="001E5428" w:rsidP="001E5428">
      <w:pPr>
        <w:rPr>
          <w:lang w:eastAsia="en-US"/>
        </w:rPr>
      </w:pPr>
      <w:r w:rsidRPr="00E754E5">
        <w:rPr>
          <w:lang w:eastAsia="en-US"/>
        </w:rPr>
        <w:lastRenderedPageBreak/>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71280792" w14:textId="77777777" w:rsidR="001E5428" w:rsidRPr="00E754E5" w:rsidRDefault="001E5428" w:rsidP="001E5428">
      <w:pPr>
        <w:autoSpaceDE w:val="0"/>
        <w:autoSpaceDN w:val="0"/>
        <w:adjustRightInd w:val="0"/>
        <w:rPr>
          <w:rFonts w:cs="Arial"/>
        </w:rPr>
      </w:pPr>
    </w:p>
    <w:p w14:paraId="27B7582A" w14:textId="77777777" w:rsidR="001E5428" w:rsidRPr="00E754E5" w:rsidRDefault="001E5428" w:rsidP="001E5428">
      <w:pPr>
        <w:rPr>
          <w:rFonts w:cs="Arial"/>
        </w:rPr>
      </w:pPr>
      <w:r w:rsidRPr="00E754E5">
        <w:rPr>
          <w:rFonts w:cs="Arial"/>
          <w:b/>
        </w:rPr>
        <w:t xml:space="preserve">SCENARIO DI ESEMPIO: </w:t>
      </w:r>
      <w:r w:rsidRPr="00E754E5">
        <w:rPr>
          <w:rFonts w:cs="Arial"/>
        </w:rPr>
        <w:t>Si riporta di seguito il diagramma di sequenza relativo alla ricezione di modifica di un catalogo.</w:t>
      </w:r>
    </w:p>
    <w:p w14:paraId="3FBDFAEE" w14:textId="77777777" w:rsidR="001E5428" w:rsidRPr="00E754E5" w:rsidRDefault="001E5428" w:rsidP="001E5428">
      <w:pPr>
        <w:rPr>
          <w:rFonts w:cs="Arial"/>
          <w:b/>
        </w:rPr>
      </w:pPr>
    </w:p>
    <w:p w14:paraId="765054B9" w14:textId="77777777" w:rsidR="001E5428" w:rsidRPr="00E754E5" w:rsidRDefault="001E5428" w:rsidP="001E5428">
      <w:pPr>
        <w:jc w:val="center"/>
        <w:rPr>
          <w:rFonts w:cs="Arial"/>
        </w:rPr>
      </w:pPr>
      <w:r w:rsidRPr="00E754E5">
        <w:rPr>
          <w:rFonts w:cs="Arial"/>
          <w:noProof/>
        </w:rPr>
        <w:drawing>
          <wp:inline distT="0" distB="0" distL="0" distR="0" wp14:anchorId="76A8EFBA" wp14:editId="4A01A5BC">
            <wp:extent cx="4048125" cy="2476500"/>
            <wp:effectExtent l="0" t="0" r="9525" b="0"/>
            <wp:docPr id="48" name="Immagine 48" descr="ASR-EMPI AggiornaCatalogo -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descr="ASR-EMPI AggiornaCatalogo - sequenc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8125" cy="2476500"/>
                    </a:xfrm>
                    <a:prstGeom prst="rect">
                      <a:avLst/>
                    </a:prstGeom>
                    <a:noFill/>
                    <a:ln>
                      <a:noFill/>
                    </a:ln>
                  </pic:spPr>
                </pic:pic>
              </a:graphicData>
            </a:graphic>
          </wp:inline>
        </w:drawing>
      </w:r>
    </w:p>
    <w:p w14:paraId="02CF3C5D" w14:textId="77777777" w:rsidR="001E5428" w:rsidRPr="00E754E5" w:rsidRDefault="001E5428" w:rsidP="001E5428">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Pr>
          <w:noProof/>
        </w:rPr>
        <w:t>19</w:t>
      </w:r>
      <w:r w:rsidR="00694901">
        <w:rPr>
          <w:noProof/>
        </w:rPr>
        <w:fldChar w:fldCharType="end"/>
      </w:r>
      <w:r w:rsidRPr="00E754E5">
        <w:t>: sequence diagram – notifica di aggiornamento catalogo ad ASR-EMPI</w:t>
      </w:r>
    </w:p>
    <w:p w14:paraId="634B78B3" w14:textId="77777777" w:rsidR="001E5428" w:rsidRPr="00E754E5" w:rsidRDefault="001E5428" w:rsidP="001E5428">
      <w:pPr>
        <w:rPr>
          <w:rFonts w:cs="Arial"/>
        </w:rPr>
      </w:pPr>
    </w:p>
    <w:p w14:paraId="61625EB8" w14:textId="77777777" w:rsidR="001E5428" w:rsidRPr="00724B6D" w:rsidRDefault="001E5428" w:rsidP="001E5428">
      <w:pPr>
        <w:pStyle w:val="Titolo3"/>
        <w:numPr>
          <w:ilvl w:val="2"/>
          <w:numId w:val="72"/>
        </w:numPr>
      </w:pPr>
      <w:bookmarkStart w:id="95" w:name="_Toc393488673"/>
      <w:bookmarkStart w:id="96" w:name="_Toc393207706"/>
      <w:bookmarkStart w:id="97" w:name="_Toc463011696"/>
      <w:bookmarkStart w:id="98" w:name="_Toc410923246"/>
      <w:bookmarkStart w:id="99" w:name="_Toc406402364"/>
      <w:bookmarkStart w:id="100" w:name="_Toc466827628"/>
      <w:bookmarkStart w:id="101" w:name="_Toc478136733"/>
      <w:bookmarkStart w:id="102" w:name="_Toc483908088"/>
      <w:r w:rsidRPr="00724B6D">
        <w:t xml:space="preserve">Servizio di Notifica </w:t>
      </w:r>
      <w:bookmarkEnd w:id="95"/>
      <w:bookmarkEnd w:id="96"/>
      <w:r w:rsidRPr="00724B6D">
        <w:t>variazione catalogo</w:t>
      </w:r>
      <w:bookmarkEnd w:id="97"/>
      <w:bookmarkEnd w:id="98"/>
      <w:bookmarkEnd w:id="99"/>
      <w:bookmarkEnd w:id="100"/>
      <w:bookmarkEnd w:id="101"/>
      <w:bookmarkEnd w:id="102"/>
    </w:p>
    <w:p w14:paraId="15D894B5" w14:textId="77777777" w:rsidR="001E5428" w:rsidRPr="00E754E5" w:rsidRDefault="001E5428" w:rsidP="001E5428">
      <w:pPr>
        <w:rPr>
          <w:rFonts w:cs="Arial"/>
          <w:lang w:eastAsia="en-US"/>
        </w:rPr>
      </w:pPr>
      <w:r w:rsidRPr="00E754E5">
        <w:rPr>
          <w:rFonts w:cs="Arial"/>
          <w:b/>
        </w:rPr>
        <w:t>DESCRIZIONE:</w:t>
      </w:r>
      <w:r w:rsidRPr="00E754E5">
        <w:rPr>
          <w:rFonts w:cs="Arial"/>
        </w:rPr>
        <w:t xml:space="preserve"> </w:t>
      </w:r>
      <w:r w:rsidRPr="00E754E5">
        <w:rPr>
          <w:rFonts w:cs="Arial"/>
          <w:lang w:eastAsia="en-US"/>
        </w:rPr>
        <w:t xml:space="preserve">un sistema della piattaforma FSE o con essa cooperante (ConsumerCatalogo) riceve da ASR-EMPI le notifiche di inserimento, variazione, cancellazione logica, riattivazione di una o più referenze appartenenti ad un catalogo centralizzato. </w:t>
      </w:r>
    </w:p>
    <w:p w14:paraId="30CDB1C1" w14:textId="77777777" w:rsidR="001E5428" w:rsidRPr="00E754E5" w:rsidRDefault="001E5428" w:rsidP="001E5428">
      <w:pPr>
        <w:rPr>
          <w:rFonts w:cs="Arial"/>
          <w:b/>
        </w:rPr>
      </w:pPr>
    </w:p>
    <w:p w14:paraId="5E291653" w14:textId="77777777" w:rsidR="001E5428" w:rsidRPr="00E01A15" w:rsidRDefault="001E5428" w:rsidP="001E5428">
      <w:pPr>
        <w:rPr>
          <w:rFonts w:cs="Arial"/>
          <w:lang w:eastAsia="en-US"/>
        </w:rPr>
      </w:pPr>
      <w:r w:rsidRPr="00E754E5">
        <w:rPr>
          <w:rFonts w:cs="Arial"/>
          <w:b/>
        </w:rPr>
        <w:t xml:space="preserve">FLUSSO: </w:t>
      </w:r>
      <w:r w:rsidRPr="00E754E5">
        <w:rPr>
          <w:rFonts w:cs="Arial"/>
        </w:rPr>
        <w:t xml:space="preserve">ConsumerCatalogo riceve la notifica di variazione catalogo da ASR-EMPI (NotificaCatalogo) e provvede ad aggiornare il relativo dizionario locale di riferimento. In caso di inserimento, ConsumerCatalogo ritorna ad ASR-EMPI la chiave identificativa della propria referenza locale. </w:t>
      </w:r>
      <w:r w:rsidRPr="00E01A15">
        <w:rPr>
          <w:rFonts w:cs="Arial"/>
          <w:lang w:eastAsia="en-US"/>
        </w:rPr>
        <w:t>Qualora ASR-EMPI rilevi la mancata ricezione della notifica ad uno o più nodi riceventi, è previsto il reinvio automatico sempre tramite un servizio temporizzato con tentativo di reinoltro ogni giorno dalle ore 18:00 . Il sistema effettuerà tante reiterazioni del tentativo di reinvio per una settimana a far data dalla creazione del messaggio di notifica. In caso di fallimento della reiterazione, è possibile attivare una notifica (ad es. anche via mail) per ogni singolo nodo cooperante che informa della situazione.</w:t>
      </w:r>
    </w:p>
    <w:p w14:paraId="694A467E" w14:textId="77777777" w:rsidR="001E5428" w:rsidRPr="00E754E5" w:rsidRDefault="001E5428" w:rsidP="001E5428">
      <w:pPr>
        <w:rPr>
          <w:b/>
          <w:bCs/>
        </w:rPr>
      </w:pPr>
    </w:p>
    <w:p w14:paraId="617F2F88" w14:textId="77777777" w:rsidR="001E5428" w:rsidRPr="00E754E5" w:rsidRDefault="001E5428" w:rsidP="001E5428">
      <w:r w:rsidRPr="00724B6D">
        <w:rPr>
          <w:rFonts w:cs="Arial"/>
          <w:b/>
        </w:rPr>
        <w:t xml:space="preserve">DATI SCAMBIATI: </w:t>
      </w:r>
      <w:r w:rsidRPr="00724B6D">
        <w:rPr>
          <w:rFonts w:cs="Arial"/>
        </w:rPr>
        <w:t>S</w:t>
      </w:r>
      <w:r w:rsidRPr="00724B6D">
        <w:t xml:space="preserve">i faccia riferimento al </w:t>
      </w:r>
      <w:r w:rsidRPr="00724B6D">
        <w:rPr>
          <w:b/>
        </w:rPr>
        <w:t xml:space="preserve">paragrafo 4.2.11 </w:t>
      </w:r>
      <w:r w:rsidRPr="00724B6D">
        <w:t>di questo documento</w:t>
      </w:r>
      <w:r w:rsidRPr="00724B6D">
        <w:rPr>
          <w:rFonts w:cs="Arial"/>
        </w:rPr>
        <w:t xml:space="preserve"> per la descrizione dei</w:t>
      </w:r>
      <w:r w:rsidRPr="00724B6D">
        <w:rPr>
          <w:rFonts w:cs="Arial"/>
          <w:b/>
        </w:rPr>
        <w:t xml:space="preserve"> </w:t>
      </w:r>
      <w:r w:rsidRPr="00724B6D">
        <w:t>dati dei cataloghi centralizzati gestiti da ASR-EMPI e inviati nei messaggi supportati dalla presente versione del protocollo di integrazione.</w:t>
      </w:r>
    </w:p>
    <w:p w14:paraId="674F537D" w14:textId="77777777" w:rsidR="001E5428" w:rsidRPr="00E754E5" w:rsidRDefault="001E5428" w:rsidP="001E5428">
      <w:pPr>
        <w:rPr>
          <w:b/>
          <w:bCs/>
        </w:rPr>
      </w:pPr>
    </w:p>
    <w:p w14:paraId="6942CF81" w14:textId="77777777" w:rsidR="001E5428" w:rsidRPr="00E754E5" w:rsidRDefault="001E5428" w:rsidP="001E5428">
      <w:pPr>
        <w:rPr>
          <w:lang w:eastAsia="en-US"/>
        </w:rPr>
      </w:pPr>
      <w:r w:rsidRPr="00E754E5">
        <w:rPr>
          <w:rFonts w:cs="Arial"/>
          <w:b/>
        </w:rPr>
        <w:t xml:space="preserve">STANDARD: </w:t>
      </w:r>
      <w:r w:rsidRPr="00E754E5">
        <w:rPr>
          <w:rFonts w:cs="Arial"/>
        </w:rPr>
        <w:t xml:space="preserve">Lo </w:t>
      </w:r>
      <w:r w:rsidRPr="00E754E5">
        <w:rPr>
          <w:lang w:eastAsia="en-US"/>
        </w:rPr>
        <w:t xml:space="preserve">standard di riferimento del servizio di Notifica Variazione Catalogo in ASR-EMPI è HL7 2.5 XML; ASR-EMPI comunica l'inserimento, l'aggiornamento, la cancellazione logica o la riattivazione di una referenza nei Cataloghi mediante un messaggio HL7di tipo MFN^M13. </w:t>
      </w:r>
    </w:p>
    <w:p w14:paraId="431F73AF" w14:textId="77777777" w:rsidR="001E5428" w:rsidRPr="00E754E5" w:rsidRDefault="001E5428" w:rsidP="001E5428">
      <w:pPr>
        <w:rPr>
          <w:lang w:eastAsia="en-US"/>
        </w:rPr>
      </w:pPr>
      <w:r w:rsidRPr="00E754E5">
        <w:rPr>
          <w:lang w:eastAsia="en-US"/>
        </w:rPr>
        <w:t xml:space="preserve">Per approfondimenti tecnici sullo standard HL7 si faccia riferimento al </w:t>
      </w:r>
      <w:r w:rsidRPr="00E754E5">
        <w:rPr>
          <w:b/>
          <w:lang w:eastAsia="en-US"/>
        </w:rPr>
        <w:t>paragrafo 3.6</w:t>
      </w:r>
      <w:r w:rsidRPr="00E754E5">
        <w:rPr>
          <w:lang w:eastAsia="en-US"/>
        </w:rPr>
        <w:t xml:space="preserve"> di questo documento.</w:t>
      </w:r>
    </w:p>
    <w:p w14:paraId="28A5E907" w14:textId="77777777" w:rsidR="001E5428" w:rsidRPr="00E754E5" w:rsidRDefault="001E5428" w:rsidP="001E5428">
      <w:pPr>
        <w:autoSpaceDE w:val="0"/>
        <w:autoSpaceDN w:val="0"/>
        <w:adjustRightInd w:val="0"/>
        <w:rPr>
          <w:rFonts w:cs="Arial"/>
        </w:rPr>
      </w:pPr>
    </w:p>
    <w:p w14:paraId="7FE96CF5" w14:textId="77777777" w:rsidR="001E5428" w:rsidRPr="00E754E5" w:rsidRDefault="001E5428" w:rsidP="001E5428">
      <w:pPr>
        <w:rPr>
          <w:rFonts w:cs="Arial"/>
        </w:rPr>
      </w:pPr>
      <w:r w:rsidRPr="00E754E5">
        <w:rPr>
          <w:rFonts w:cs="Arial"/>
          <w:b/>
        </w:rPr>
        <w:lastRenderedPageBreak/>
        <w:t xml:space="preserve">SCENARIO DI ESEMPIO: </w:t>
      </w:r>
      <w:r w:rsidRPr="00E754E5">
        <w:rPr>
          <w:rFonts w:cs="Arial"/>
        </w:rPr>
        <w:t>Si riporta di seguito il diagramma di sequenza relativo al caso di variazione in modifica di un catalogo.</w:t>
      </w:r>
    </w:p>
    <w:p w14:paraId="3905F4C8" w14:textId="77777777" w:rsidR="001E5428" w:rsidRPr="00E754E5" w:rsidRDefault="001E5428" w:rsidP="001E5428">
      <w:pPr>
        <w:rPr>
          <w:rFonts w:cs="Arial"/>
          <w:b/>
        </w:rPr>
      </w:pPr>
    </w:p>
    <w:p w14:paraId="348C6736" w14:textId="77777777" w:rsidR="001E5428" w:rsidRPr="00E754E5" w:rsidRDefault="001E5428" w:rsidP="001E5428">
      <w:pPr>
        <w:jc w:val="center"/>
        <w:rPr>
          <w:rFonts w:cs="Arial"/>
        </w:rPr>
      </w:pPr>
      <w:bookmarkStart w:id="103" w:name="_Toc393488674"/>
      <w:bookmarkStart w:id="104" w:name="_Toc393207707"/>
      <w:r w:rsidRPr="00E754E5">
        <w:rPr>
          <w:rFonts w:cs="Arial"/>
          <w:noProof/>
        </w:rPr>
        <w:drawing>
          <wp:inline distT="0" distB="0" distL="0" distR="0" wp14:anchorId="3C3FFE2E" wp14:editId="7E06FF3A">
            <wp:extent cx="4676775" cy="2076450"/>
            <wp:effectExtent l="0" t="0" r="9525" b="0"/>
            <wp:docPr id="37" name="Immagine 37" descr="ASR-EMPI NotificaCatalogo -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ASR-EMPI NotificaCatalogo - sequence.jpg"/>
                    <pic:cNvPicPr>
                      <a:picLocks noChangeAspect="1" noChangeArrowheads="1"/>
                    </pic:cNvPicPr>
                  </pic:nvPicPr>
                  <pic:blipFill>
                    <a:blip r:embed="rId43">
                      <a:extLst>
                        <a:ext uri="{28A0092B-C50C-407E-A947-70E740481C1C}">
                          <a14:useLocalDpi xmlns:a14="http://schemas.microsoft.com/office/drawing/2010/main" val="0"/>
                        </a:ext>
                      </a:extLst>
                    </a:blip>
                    <a:srcRect b="27464"/>
                    <a:stretch>
                      <a:fillRect/>
                    </a:stretch>
                  </pic:blipFill>
                  <pic:spPr bwMode="auto">
                    <a:xfrm>
                      <a:off x="0" y="0"/>
                      <a:ext cx="4676775" cy="2076450"/>
                    </a:xfrm>
                    <a:prstGeom prst="rect">
                      <a:avLst/>
                    </a:prstGeom>
                    <a:noFill/>
                    <a:ln>
                      <a:noFill/>
                    </a:ln>
                  </pic:spPr>
                </pic:pic>
              </a:graphicData>
            </a:graphic>
          </wp:inline>
        </w:drawing>
      </w:r>
    </w:p>
    <w:p w14:paraId="09605232" w14:textId="77777777" w:rsidR="001E5428" w:rsidRPr="00E754E5" w:rsidRDefault="001E5428" w:rsidP="001E5428">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Pr>
          <w:noProof/>
        </w:rPr>
        <w:t>20</w:t>
      </w:r>
      <w:r w:rsidR="00694901">
        <w:rPr>
          <w:noProof/>
        </w:rPr>
        <w:fldChar w:fldCharType="end"/>
      </w:r>
      <w:r w:rsidRPr="00E754E5">
        <w:t>: sequence diagram – notifica di variazione catalogo da ASR-EMPI</w:t>
      </w:r>
    </w:p>
    <w:p w14:paraId="4F3DF7E5" w14:textId="77777777" w:rsidR="001E5428" w:rsidRDefault="001E5428" w:rsidP="001E5428">
      <w:pPr>
        <w:rPr>
          <w:rFonts w:cs="Arial"/>
        </w:rPr>
      </w:pPr>
    </w:p>
    <w:p w14:paraId="175BDAB8" w14:textId="77777777" w:rsidR="001E5428" w:rsidRPr="00724B6D" w:rsidRDefault="001E5428" w:rsidP="001E5428">
      <w:pPr>
        <w:pStyle w:val="Titolo3"/>
        <w:numPr>
          <w:ilvl w:val="2"/>
          <w:numId w:val="72"/>
        </w:numPr>
      </w:pPr>
      <w:bookmarkStart w:id="105" w:name="_Toc478136734"/>
      <w:bookmarkStart w:id="106" w:name="_Toc483908089"/>
      <w:r w:rsidRPr="00724B6D">
        <w:t>Servizio di Anonimizzazione</w:t>
      </w:r>
      <w:bookmarkEnd w:id="105"/>
      <w:bookmarkEnd w:id="106"/>
      <w:r w:rsidRPr="00724B6D">
        <w:t xml:space="preserve"> </w:t>
      </w:r>
    </w:p>
    <w:p w14:paraId="39E2861B" w14:textId="77777777" w:rsidR="001E5428" w:rsidRPr="00E754E5" w:rsidRDefault="001E5428" w:rsidP="001E5428">
      <w:pPr>
        <w:rPr>
          <w:rFonts w:cs="Arial"/>
          <w:lang w:eastAsia="en-US"/>
        </w:rPr>
      </w:pPr>
      <w:r w:rsidRPr="00E754E5">
        <w:rPr>
          <w:rFonts w:cs="Arial"/>
          <w:b/>
        </w:rPr>
        <w:t>DESCRIZIONE:</w:t>
      </w:r>
      <w:r w:rsidRPr="00E754E5">
        <w:rPr>
          <w:rFonts w:cs="Arial"/>
        </w:rPr>
        <w:t xml:space="preserve"> </w:t>
      </w:r>
      <w:r w:rsidRPr="00E754E5">
        <w:rPr>
          <w:rFonts w:cs="Arial"/>
          <w:lang w:eastAsia="en-US"/>
        </w:rPr>
        <w:t xml:space="preserve">un </w:t>
      </w:r>
      <w:r>
        <w:rPr>
          <w:rFonts w:cs="Arial"/>
          <w:lang w:eastAsia="en-US"/>
        </w:rPr>
        <w:t xml:space="preserve">nodo cooperante con ASR-EMPI richiede l’anonimizzazione di un profilo anagrafico (o di una lista di profili) identificato dal relativo GUIDFSE (o lista di GUIDFSE), ed ottiene di ritorno il relativo codice univoco di anonimizzazione </w:t>
      </w:r>
      <w:r>
        <w:t>(ID-Anonimizzazione) quando previsto.</w:t>
      </w:r>
    </w:p>
    <w:p w14:paraId="423F9BAA" w14:textId="77777777" w:rsidR="001E5428" w:rsidRPr="00E754E5" w:rsidRDefault="001E5428" w:rsidP="001E5428">
      <w:pPr>
        <w:rPr>
          <w:rFonts w:cs="Arial"/>
          <w:b/>
        </w:rPr>
      </w:pPr>
    </w:p>
    <w:p w14:paraId="1D43AB24" w14:textId="77777777" w:rsidR="001E5428" w:rsidRDefault="001E5428" w:rsidP="001E5428">
      <w:pPr>
        <w:rPr>
          <w:rFonts w:cs="Arial"/>
        </w:rPr>
      </w:pPr>
      <w:r w:rsidRPr="00E754E5">
        <w:rPr>
          <w:rFonts w:cs="Arial"/>
          <w:b/>
        </w:rPr>
        <w:t xml:space="preserve">FLUSSO: </w:t>
      </w:r>
      <w:r w:rsidRPr="00E754E5">
        <w:rPr>
          <w:rFonts w:cs="Arial"/>
        </w:rPr>
        <w:t xml:space="preserve">ASR-EMPI riceve </w:t>
      </w:r>
      <w:r>
        <w:rPr>
          <w:rFonts w:cs="Arial"/>
        </w:rPr>
        <w:t xml:space="preserve">da un nodo cooperante </w:t>
      </w:r>
      <w:r w:rsidRPr="00E754E5">
        <w:rPr>
          <w:rFonts w:cs="Arial"/>
        </w:rPr>
        <w:t xml:space="preserve">la </w:t>
      </w:r>
      <w:r>
        <w:rPr>
          <w:rFonts w:cs="Arial"/>
        </w:rPr>
        <w:t>richiesta di anonimizzazione con due possibili finalità:</w:t>
      </w:r>
    </w:p>
    <w:p w14:paraId="48094A83" w14:textId="77777777" w:rsidR="001E5428" w:rsidRPr="00FE293C" w:rsidRDefault="001E5428" w:rsidP="001E5428">
      <w:pPr>
        <w:pStyle w:val="Paragrafoelenco"/>
        <w:numPr>
          <w:ilvl w:val="0"/>
          <w:numId w:val="73"/>
        </w:numPr>
        <w:rPr>
          <w:rFonts w:cs="Arial"/>
        </w:rPr>
      </w:pPr>
      <w:r w:rsidRPr="00407A4A">
        <w:rPr>
          <w:rFonts w:cs="Arial"/>
          <w:b/>
        </w:rPr>
        <w:t>Richiesta puntuale</w:t>
      </w:r>
      <w:r>
        <w:rPr>
          <w:rFonts w:cs="Arial"/>
        </w:rPr>
        <w:t xml:space="preserve"> del </w:t>
      </w:r>
      <w:r>
        <w:rPr>
          <w:rFonts w:cs="Arial"/>
          <w:lang w:eastAsia="en-US"/>
        </w:rPr>
        <w:t xml:space="preserve">codice univoco di anonimizzazione </w:t>
      </w:r>
      <w:r>
        <w:t xml:space="preserve">(ID-Anonimizzazione) </w:t>
      </w:r>
      <w:r>
        <w:rPr>
          <w:rFonts w:cs="Arial"/>
        </w:rPr>
        <w:t>di un singolo profilo o di una lista di profili anagrafici</w:t>
      </w:r>
    </w:p>
    <w:p w14:paraId="277C538A" w14:textId="77777777" w:rsidR="001E5428" w:rsidRPr="00FE293C" w:rsidRDefault="001E5428" w:rsidP="001E5428">
      <w:pPr>
        <w:pStyle w:val="Paragrafoelenco"/>
        <w:numPr>
          <w:ilvl w:val="0"/>
          <w:numId w:val="73"/>
        </w:numPr>
        <w:rPr>
          <w:rFonts w:cs="Arial"/>
        </w:rPr>
      </w:pPr>
      <w:r w:rsidRPr="00407A4A">
        <w:rPr>
          <w:rFonts w:cs="Arial"/>
          <w:b/>
        </w:rPr>
        <w:t>Attivazione dell’anonimizzazione</w:t>
      </w:r>
      <w:r w:rsidRPr="00FE293C">
        <w:rPr>
          <w:rFonts w:cs="Arial"/>
        </w:rPr>
        <w:t xml:space="preserve"> di un profilo anagrafico, ovvero manifestazione della volontà di rendere anonimo il profilo per le successive transazioni di Query e Notifiche fra ASR-EMPI e il nodo richiedente</w:t>
      </w:r>
      <w:r>
        <w:rPr>
          <w:rFonts w:cs="Arial"/>
        </w:rPr>
        <w:t>.</w:t>
      </w:r>
    </w:p>
    <w:p w14:paraId="679DA7B4" w14:textId="77777777" w:rsidR="001E5428" w:rsidRPr="00E754E5" w:rsidRDefault="001E5428" w:rsidP="001E5428">
      <w:pPr>
        <w:rPr>
          <w:b/>
          <w:bCs/>
        </w:rPr>
      </w:pPr>
    </w:p>
    <w:p w14:paraId="263784AD" w14:textId="77777777" w:rsidR="001E5428" w:rsidRPr="00407A4A" w:rsidRDefault="001E5428" w:rsidP="001E5428">
      <w:pPr>
        <w:rPr>
          <w:rFonts w:cs="Arial"/>
        </w:rPr>
      </w:pPr>
      <w:r w:rsidRPr="00E754E5">
        <w:rPr>
          <w:rFonts w:cs="Arial"/>
          <w:b/>
        </w:rPr>
        <w:t xml:space="preserve">DATI SCAMBIATI: </w:t>
      </w:r>
      <w:r w:rsidRPr="00407A4A">
        <w:rPr>
          <w:rFonts w:cs="Arial"/>
        </w:rPr>
        <w:t>Occorre distinguere per le due modalità previste di anonimizzazione :</w:t>
      </w:r>
    </w:p>
    <w:p w14:paraId="3AE9A3FC" w14:textId="77777777" w:rsidR="001E5428" w:rsidRPr="00407A4A" w:rsidRDefault="001E5428" w:rsidP="001E5428">
      <w:pPr>
        <w:pStyle w:val="Paragrafoelenco"/>
        <w:numPr>
          <w:ilvl w:val="0"/>
          <w:numId w:val="73"/>
        </w:numPr>
        <w:rPr>
          <w:rFonts w:cs="Arial"/>
        </w:rPr>
      </w:pPr>
      <w:r>
        <w:rPr>
          <w:rFonts w:cs="Arial"/>
        </w:rPr>
        <w:t xml:space="preserve">In caso di richiesta puntuale </w:t>
      </w:r>
      <w:r>
        <w:rPr>
          <w:rFonts w:cs="Arial"/>
          <w:lang w:eastAsia="en-US"/>
        </w:rPr>
        <w:t>di anonimizzazione</w:t>
      </w:r>
      <w:r>
        <w:t>, i dati scambiati sono unicamenti il GUIDFSE e il relativo ID-Anonimizzazione</w:t>
      </w:r>
    </w:p>
    <w:p w14:paraId="3044CACC" w14:textId="77777777" w:rsidR="001E5428" w:rsidRDefault="001E5428" w:rsidP="001E5428">
      <w:pPr>
        <w:pStyle w:val="Paragrafoelenco"/>
        <w:numPr>
          <w:ilvl w:val="0"/>
          <w:numId w:val="73"/>
        </w:numPr>
      </w:pPr>
      <w:r>
        <w:t xml:space="preserve">In caso di attivazione dell’anonimizzazione per le successive transazioni di query e notifiche, saranno oscurati in dette transazioni i dati </w:t>
      </w:r>
      <w:r w:rsidRPr="00FD4EF6">
        <w:rPr>
          <w:rFonts w:cs="Arial"/>
        </w:rPr>
        <w:t>GUIDFSE</w:t>
      </w:r>
      <w:r>
        <w:t xml:space="preserve">, Cognome, Nome, Codice Fiscale. </w:t>
      </w:r>
    </w:p>
    <w:p w14:paraId="5A24BC30" w14:textId="77777777" w:rsidR="001E5428" w:rsidRPr="00E754E5" w:rsidRDefault="001E5428" w:rsidP="001E5428">
      <w:r>
        <w:t xml:space="preserve">Si faccia riferimento al </w:t>
      </w:r>
      <w:r w:rsidRPr="00724B6D">
        <w:rPr>
          <w:b/>
        </w:rPr>
        <w:t>paragrafo 4.2.10</w:t>
      </w:r>
      <w:r w:rsidRPr="00B01EB7">
        <w:rPr>
          <w:b/>
        </w:rPr>
        <w:t xml:space="preserve"> </w:t>
      </w:r>
      <w:r w:rsidRPr="00E754E5">
        <w:t>di questo documento</w:t>
      </w:r>
      <w:r w:rsidRPr="00B01EB7">
        <w:rPr>
          <w:rFonts w:cs="Arial"/>
        </w:rPr>
        <w:t xml:space="preserve"> per la descrizione dei</w:t>
      </w:r>
      <w:r w:rsidRPr="00B01EB7">
        <w:rPr>
          <w:rFonts w:cs="Arial"/>
          <w:b/>
        </w:rPr>
        <w:t xml:space="preserve"> </w:t>
      </w:r>
      <w:r w:rsidRPr="00E754E5">
        <w:t xml:space="preserve">dati anagrafici gestiti da ASR-EMPI e inviati nei </w:t>
      </w:r>
      <w:r>
        <w:t>servizi</w:t>
      </w:r>
      <w:r w:rsidRPr="00E754E5">
        <w:t xml:space="preserve"> supportati dalla presente versione</w:t>
      </w:r>
      <w:r>
        <w:t xml:space="preserve"> del protocollo di integrazione.</w:t>
      </w:r>
    </w:p>
    <w:p w14:paraId="4E547399" w14:textId="77777777" w:rsidR="001E5428" w:rsidRPr="00E754E5" w:rsidRDefault="001E5428" w:rsidP="001E5428">
      <w:pPr>
        <w:rPr>
          <w:b/>
          <w:bCs/>
        </w:rPr>
      </w:pPr>
    </w:p>
    <w:p w14:paraId="18E39F95" w14:textId="77777777" w:rsidR="001E5428" w:rsidRPr="00407A4A" w:rsidRDefault="001E5428" w:rsidP="001E5428">
      <w:pPr>
        <w:rPr>
          <w:rFonts w:cs="Arial"/>
        </w:rPr>
      </w:pPr>
      <w:r w:rsidRPr="00407A4A">
        <w:rPr>
          <w:rFonts w:cs="Arial"/>
          <w:b/>
        </w:rPr>
        <w:t xml:space="preserve">STANDARD: </w:t>
      </w:r>
      <w:r w:rsidRPr="00407A4A">
        <w:rPr>
          <w:rFonts w:cs="Arial"/>
        </w:rPr>
        <w:t>I servizi forniti sono servizi XML proprietari di ASR-EMPI : AnonimizzazioneEncode è il servizio da utilizzare per la richiesta puntuale di anonimizzazione, AnonimizzazioneON è il servizio da utilizzare per l’attivazione dell’anonimizzazione per le successive transazioni di query e notifiche fra il nodo richiedente e ASR-EMPI.</w:t>
      </w:r>
    </w:p>
    <w:p w14:paraId="6F6DD94A" w14:textId="77777777" w:rsidR="001E5428" w:rsidRPr="00407A4A" w:rsidRDefault="001E5428" w:rsidP="001E5428">
      <w:pPr>
        <w:autoSpaceDE w:val="0"/>
        <w:autoSpaceDN w:val="0"/>
        <w:adjustRightInd w:val="0"/>
        <w:rPr>
          <w:rFonts w:cs="Arial"/>
        </w:rPr>
      </w:pPr>
    </w:p>
    <w:p w14:paraId="6435D4A1" w14:textId="77777777" w:rsidR="001E5428" w:rsidRPr="00E754E5" w:rsidRDefault="001E5428" w:rsidP="001E5428">
      <w:pPr>
        <w:rPr>
          <w:rFonts w:cs="Arial"/>
        </w:rPr>
      </w:pPr>
      <w:r w:rsidRPr="00E754E5">
        <w:rPr>
          <w:rFonts w:cs="Arial"/>
          <w:b/>
        </w:rPr>
        <w:t xml:space="preserve">SCENARIO DI ESEMPIO: </w:t>
      </w:r>
      <w:r>
        <w:rPr>
          <w:rFonts w:cs="Arial"/>
        </w:rPr>
        <w:t>Non applicabile.</w:t>
      </w:r>
    </w:p>
    <w:p w14:paraId="002B224C" w14:textId="77777777" w:rsidR="001E5428" w:rsidRDefault="001E5428" w:rsidP="001E5428">
      <w:pPr>
        <w:rPr>
          <w:rFonts w:cs="Arial"/>
        </w:rPr>
      </w:pPr>
    </w:p>
    <w:p w14:paraId="11CF701D" w14:textId="77777777" w:rsidR="001E5428" w:rsidRPr="00724B6D" w:rsidRDefault="001E5428" w:rsidP="001E5428">
      <w:pPr>
        <w:pStyle w:val="Titolo3"/>
        <w:numPr>
          <w:ilvl w:val="2"/>
          <w:numId w:val="72"/>
        </w:numPr>
      </w:pPr>
      <w:bookmarkStart w:id="107" w:name="_Toc478136735"/>
      <w:bookmarkStart w:id="108" w:name="_Toc483908090"/>
      <w:r w:rsidRPr="00724B6D">
        <w:lastRenderedPageBreak/>
        <w:t>Servizio di Deanonimizzazione</w:t>
      </w:r>
      <w:bookmarkEnd w:id="107"/>
      <w:bookmarkEnd w:id="108"/>
      <w:r w:rsidRPr="00724B6D">
        <w:t xml:space="preserve"> </w:t>
      </w:r>
    </w:p>
    <w:p w14:paraId="5E0CCC58" w14:textId="77777777" w:rsidR="001E5428" w:rsidRPr="00724B6D" w:rsidRDefault="001E5428" w:rsidP="001E5428">
      <w:pPr>
        <w:rPr>
          <w:rFonts w:cs="Arial"/>
          <w:lang w:eastAsia="en-US"/>
        </w:rPr>
      </w:pPr>
      <w:r w:rsidRPr="00724B6D">
        <w:rPr>
          <w:rFonts w:cs="Arial"/>
          <w:b/>
        </w:rPr>
        <w:t>DESCRIZIONE:</w:t>
      </w:r>
      <w:r w:rsidRPr="00724B6D">
        <w:rPr>
          <w:rFonts w:cs="Arial"/>
        </w:rPr>
        <w:t xml:space="preserve"> </w:t>
      </w:r>
      <w:r w:rsidRPr="00724B6D">
        <w:rPr>
          <w:rFonts w:cs="Arial"/>
          <w:lang w:eastAsia="en-US"/>
        </w:rPr>
        <w:t>un nodo cooperante con ASR-EMPI disattiva la transazione anonimizzata per uno o più profili precedentemente attivata, oppure richiede la deanonimizzazione puntuale di un profilo anagrafico (o di una lista di profili) che in questo caso verrà sottoposta al vaglio degli Amministratori ASR-EMPI.</w:t>
      </w:r>
    </w:p>
    <w:p w14:paraId="2C0842F0" w14:textId="77777777" w:rsidR="001E5428" w:rsidRPr="00B01EB7" w:rsidRDefault="001E5428" w:rsidP="001E5428">
      <w:pPr>
        <w:rPr>
          <w:rFonts w:cs="Arial"/>
          <w:b/>
          <w:highlight w:val="yellow"/>
        </w:rPr>
      </w:pPr>
    </w:p>
    <w:p w14:paraId="53FCBD9D" w14:textId="77777777" w:rsidR="001E5428" w:rsidRPr="00724B6D" w:rsidRDefault="001E5428" w:rsidP="001E5428">
      <w:pPr>
        <w:rPr>
          <w:rFonts w:cs="Arial"/>
        </w:rPr>
      </w:pPr>
      <w:r w:rsidRPr="00724B6D">
        <w:rPr>
          <w:rFonts w:cs="Arial"/>
          <w:b/>
        </w:rPr>
        <w:t xml:space="preserve">FLUSSO: </w:t>
      </w:r>
      <w:r w:rsidRPr="00724B6D">
        <w:rPr>
          <w:rFonts w:cs="Arial"/>
        </w:rPr>
        <w:t>ASR-EMPI riceve da un nodo cooperante la richiesta di deanonimizzazione in due possibili modalità:</w:t>
      </w:r>
    </w:p>
    <w:p w14:paraId="2203145E" w14:textId="77777777" w:rsidR="001E5428" w:rsidRPr="00724B6D" w:rsidRDefault="001E5428" w:rsidP="001E5428">
      <w:pPr>
        <w:pStyle w:val="Paragrafoelenco"/>
        <w:numPr>
          <w:ilvl w:val="0"/>
          <w:numId w:val="73"/>
        </w:numPr>
        <w:autoSpaceDE w:val="0"/>
        <w:autoSpaceDN w:val="0"/>
        <w:adjustRightInd w:val="0"/>
        <w:ind w:left="709"/>
        <w:rPr>
          <w:rFonts w:cs="Arial"/>
        </w:rPr>
      </w:pPr>
      <w:r w:rsidRPr="00724B6D">
        <w:rPr>
          <w:rFonts w:cs="Arial"/>
          <w:b/>
        </w:rPr>
        <w:t>Richiesta puntuale</w:t>
      </w:r>
      <w:r w:rsidRPr="00724B6D">
        <w:rPr>
          <w:rFonts w:cs="Arial"/>
        </w:rPr>
        <w:t xml:space="preserve"> di de</w:t>
      </w:r>
      <w:r w:rsidRPr="00724B6D">
        <w:rPr>
          <w:rFonts w:cs="Arial"/>
          <w:lang w:eastAsia="en-US"/>
        </w:rPr>
        <w:t xml:space="preserve">anonimizzazione </w:t>
      </w:r>
      <w:r w:rsidRPr="00724B6D">
        <w:rPr>
          <w:rFonts w:cs="Arial"/>
        </w:rPr>
        <w:t>di un singolo profilo o di una lista di profili anagrafici; in questo caso gli Amministratori ASR-EMPI possono avvalersi dei seguenti reports per gestire le richieste pervenute :</w:t>
      </w:r>
    </w:p>
    <w:p w14:paraId="6B3115F0" w14:textId="77777777" w:rsidR="001E5428" w:rsidRPr="00724B6D" w:rsidRDefault="001E5428" w:rsidP="001E5428">
      <w:pPr>
        <w:pStyle w:val="Paragrafoelenco"/>
        <w:numPr>
          <w:ilvl w:val="1"/>
          <w:numId w:val="73"/>
        </w:numPr>
        <w:rPr>
          <w:rFonts w:cs="Arial"/>
        </w:rPr>
      </w:pPr>
      <w:r w:rsidRPr="00724B6D">
        <w:rPr>
          <w:rFonts w:cs="Arial"/>
        </w:rPr>
        <w:t xml:space="preserve">ANONIMIZZAZIONE DECODE REPORT (ELENCO RICHIESTE) : elenco delle richieste di deanonimizzazione pervenute tramite il servizio AnonimizzazioneDecode </w:t>
      </w:r>
    </w:p>
    <w:p w14:paraId="55239671" w14:textId="77777777" w:rsidR="001E5428" w:rsidRPr="00724B6D" w:rsidRDefault="001E5428" w:rsidP="001E5428">
      <w:pPr>
        <w:pStyle w:val="Paragrafoelenco"/>
        <w:numPr>
          <w:ilvl w:val="1"/>
          <w:numId w:val="73"/>
        </w:numPr>
        <w:rPr>
          <w:rFonts w:cs="Arial"/>
        </w:rPr>
      </w:pPr>
      <w:r w:rsidRPr="00724B6D">
        <w:rPr>
          <w:rFonts w:cs="Arial"/>
        </w:rPr>
        <w:t>ANONIMIZZAZIONE DECODE REPORT (DEANONIMIZZAZIONE) : l'Amministratore digita come filtro un ID-richiesta ed il report effettua la relativa deanonimizzazione, ovvero si ottiene un report con i dati in chiaro (trasformazione di un elenco di ID-Anonimizzati nei corrispondenti GUIDFSE, Cognome, Nome, CF).</w:t>
      </w:r>
    </w:p>
    <w:p w14:paraId="514F4970" w14:textId="77777777" w:rsidR="001E5428" w:rsidRPr="00724B6D" w:rsidRDefault="001E5428" w:rsidP="001E5428">
      <w:pPr>
        <w:pStyle w:val="Paragrafoelenco"/>
        <w:numPr>
          <w:ilvl w:val="0"/>
          <w:numId w:val="73"/>
        </w:numPr>
        <w:rPr>
          <w:rFonts w:cs="Arial"/>
        </w:rPr>
      </w:pPr>
      <w:r w:rsidRPr="00724B6D">
        <w:rPr>
          <w:rFonts w:cs="Arial"/>
          <w:b/>
        </w:rPr>
        <w:t>Disattivazione dell’anonimizzazione</w:t>
      </w:r>
      <w:r w:rsidRPr="00724B6D">
        <w:rPr>
          <w:rFonts w:cs="Arial"/>
        </w:rPr>
        <w:t xml:space="preserve"> di un profilo anagrafico, ovvero manifestazione della volontà di riportare in chiaro i dati del profilo per le successive transazioni di Query e Notifiche fra ASR-EMPI e il nodo richiedente.</w:t>
      </w:r>
    </w:p>
    <w:p w14:paraId="69C1261A" w14:textId="77777777" w:rsidR="001E5428" w:rsidRPr="00724B6D" w:rsidRDefault="001E5428" w:rsidP="001E5428">
      <w:pPr>
        <w:rPr>
          <w:b/>
          <w:bCs/>
        </w:rPr>
      </w:pPr>
    </w:p>
    <w:p w14:paraId="31DF9A2C" w14:textId="77777777" w:rsidR="001E5428" w:rsidRPr="00724B6D" w:rsidRDefault="001E5428" w:rsidP="001E5428">
      <w:pPr>
        <w:rPr>
          <w:rFonts w:cs="Arial"/>
        </w:rPr>
      </w:pPr>
      <w:r w:rsidRPr="00724B6D">
        <w:rPr>
          <w:rFonts w:cs="Arial"/>
          <w:b/>
        </w:rPr>
        <w:t xml:space="preserve">DATI SCAMBIATI: </w:t>
      </w:r>
      <w:r w:rsidRPr="00724B6D">
        <w:rPr>
          <w:rFonts w:cs="Arial"/>
        </w:rPr>
        <w:t>Occorre distinguere per le due modalità previste di anonimizzazione :</w:t>
      </w:r>
    </w:p>
    <w:p w14:paraId="6A2A64F2" w14:textId="77777777" w:rsidR="001E5428" w:rsidRPr="00724B6D" w:rsidRDefault="001E5428" w:rsidP="001E5428">
      <w:pPr>
        <w:pStyle w:val="Paragrafoelenco"/>
        <w:numPr>
          <w:ilvl w:val="0"/>
          <w:numId w:val="73"/>
        </w:numPr>
        <w:rPr>
          <w:rFonts w:cs="Arial"/>
        </w:rPr>
      </w:pPr>
      <w:r w:rsidRPr="00724B6D">
        <w:rPr>
          <w:rFonts w:cs="Arial"/>
        </w:rPr>
        <w:t xml:space="preserve">In caso di richiesta puntuale </w:t>
      </w:r>
      <w:r w:rsidRPr="00724B6D">
        <w:rPr>
          <w:rFonts w:cs="Arial"/>
          <w:lang w:eastAsia="en-US"/>
        </w:rPr>
        <w:t>di deanonimizzazione</w:t>
      </w:r>
      <w:r w:rsidRPr="00724B6D">
        <w:t>, i dati scambiati sono unicamenti il GUIDFSE e il relativo codice univoco assegnato alla richiesta che verrà sottoposta agli amministratori ASR-EMPI;</w:t>
      </w:r>
    </w:p>
    <w:p w14:paraId="776F8562" w14:textId="77777777" w:rsidR="001E5428" w:rsidRPr="00724B6D" w:rsidRDefault="001E5428" w:rsidP="001E5428">
      <w:pPr>
        <w:pStyle w:val="Paragrafoelenco"/>
        <w:numPr>
          <w:ilvl w:val="0"/>
          <w:numId w:val="73"/>
        </w:numPr>
        <w:rPr>
          <w:rFonts w:cs="Arial"/>
        </w:rPr>
      </w:pPr>
      <w:r w:rsidRPr="00724B6D">
        <w:t xml:space="preserve">In caso di disattivazione dell’anonimizzazione per le successive transazioni di query e notifiche, saranno riportati in chiaro in dette transazioni i dati </w:t>
      </w:r>
      <w:r w:rsidRPr="00724B6D">
        <w:rPr>
          <w:rFonts w:cs="Arial"/>
        </w:rPr>
        <w:t>GUIDFSE</w:t>
      </w:r>
      <w:r w:rsidRPr="00724B6D">
        <w:t>, Cognome, Nome, Codice Fiscale.</w:t>
      </w:r>
    </w:p>
    <w:p w14:paraId="0C5CE8E8" w14:textId="77777777" w:rsidR="001E5428" w:rsidRPr="00724B6D" w:rsidRDefault="001E5428" w:rsidP="001E5428">
      <w:r w:rsidRPr="00724B6D">
        <w:t xml:space="preserve">Si faccia riferimento al </w:t>
      </w:r>
      <w:r w:rsidRPr="00724B6D">
        <w:rPr>
          <w:b/>
        </w:rPr>
        <w:t xml:space="preserve">paragrafo 4.2.10 </w:t>
      </w:r>
      <w:r w:rsidRPr="00724B6D">
        <w:t>di questo documento</w:t>
      </w:r>
      <w:r w:rsidRPr="00724B6D">
        <w:rPr>
          <w:rFonts w:cs="Arial"/>
        </w:rPr>
        <w:t xml:space="preserve"> per la descrizione dei</w:t>
      </w:r>
      <w:r w:rsidRPr="00724B6D">
        <w:rPr>
          <w:rFonts w:cs="Arial"/>
          <w:b/>
        </w:rPr>
        <w:t xml:space="preserve"> </w:t>
      </w:r>
      <w:r w:rsidRPr="00724B6D">
        <w:t>dati anagrafici gestiti da ASR-EMPI e inviati nei servizi supportati dalla presente versione del protocollo di integrazione.</w:t>
      </w:r>
    </w:p>
    <w:p w14:paraId="635FB9C3" w14:textId="77777777" w:rsidR="001E5428" w:rsidRPr="00724B6D" w:rsidRDefault="001E5428" w:rsidP="001E5428">
      <w:pPr>
        <w:rPr>
          <w:b/>
          <w:bCs/>
        </w:rPr>
      </w:pPr>
    </w:p>
    <w:p w14:paraId="6A66517E" w14:textId="77777777" w:rsidR="001E5428" w:rsidRPr="00724B6D" w:rsidRDefault="001E5428" w:rsidP="001E5428">
      <w:pPr>
        <w:rPr>
          <w:rFonts w:cs="Arial"/>
        </w:rPr>
      </w:pPr>
      <w:r w:rsidRPr="00724B6D">
        <w:rPr>
          <w:rFonts w:cs="Arial"/>
          <w:b/>
        </w:rPr>
        <w:t xml:space="preserve">STANDARD: </w:t>
      </w:r>
      <w:r w:rsidRPr="00724B6D">
        <w:rPr>
          <w:rFonts w:cs="Arial"/>
        </w:rPr>
        <w:t>I servizi forniti sono servizi XML proprietari di ASR-EMPI : AnonimizzazioneDecode è il servizio da utilizzare per la richiesta puntuale di deanonimizzazione, AnonimizzazioneOFF è il servizio da utilizzare per la disattivazione dell’anonimizzazione nelle successive transazioni di query e notifiche fra il nodo richiedente e ASR-EMPI.</w:t>
      </w:r>
    </w:p>
    <w:p w14:paraId="72513EF0" w14:textId="77777777" w:rsidR="001E5428" w:rsidRPr="00B01EB7" w:rsidRDefault="001E5428" w:rsidP="001E5428">
      <w:pPr>
        <w:autoSpaceDE w:val="0"/>
        <w:autoSpaceDN w:val="0"/>
        <w:adjustRightInd w:val="0"/>
        <w:rPr>
          <w:rFonts w:cs="Arial"/>
          <w:highlight w:val="yellow"/>
        </w:rPr>
      </w:pPr>
    </w:p>
    <w:p w14:paraId="31E87A2B" w14:textId="77777777" w:rsidR="001E5428" w:rsidRPr="00E754E5" w:rsidRDefault="001E5428" w:rsidP="001E5428">
      <w:pPr>
        <w:rPr>
          <w:rFonts w:cs="Arial"/>
        </w:rPr>
      </w:pPr>
      <w:r w:rsidRPr="00724B6D">
        <w:rPr>
          <w:rFonts w:cs="Arial"/>
          <w:b/>
        </w:rPr>
        <w:t xml:space="preserve">SCENARIO DI ESEMPIO: </w:t>
      </w:r>
      <w:r w:rsidRPr="00724B6D">
        <w:rPr>
          <w:rFonts w:cs="Arial"/>
        </w:rPr>
        <w:t>Non applicabile.</w:t>
      </w:r>
    </w:p>
    <w:p w14:paraId="3EA39C90" w14:textId="77777777" w:rsidR="001E5428" w:rsidRDefault="001E5428" w:rsidP="001E5428">
      <w:pPr>
        <w:rPr>
          <w:rFonts w:cs="Arial"/>
        </w:rPr>
      </w:pPr>
    </w:p>
    <w:p w14:paraId="25BA0B18" w14:textId="77777777" w:rsidR="001E5428" w:rsidRPr="00724B6D" w:rsidRDefault="001E5428" w:rsidP="001E5428">
      <w:pPr>
        <w:pStyle w:val="Titolo3"/>
        <w:numPr>
          <w:ilvl w:val="2"/>
          <w:numId w:val="72"/>
        </w:numPr>
      </w:pPr>
      <w:bookmarkStart w:id="109" w:name="_Toc463011697"/>
      <w:bookmarkStart w:id="110" w:name="_Toc410923247"/>
      <w:bookmarkStart w:id="111" w:name="_Toc406402365"/>
      <w:bookmarkStart w:id="112" w:name="_Toc466827629"/>
      <w:bookmarkStart w:id="113" w:name="_Toc478136736"/>
      <w:bookmarkStart w:id="114" w:name="_Toc483908091"/>
      <w:r w:rsidRPr="00724B6D">
        <w:t xml:space="preserve">Descrizione dati </w:t>
      </w:r>
      <w:bookmarkEnd w:id="103"/>
      <w:bookmarkEnd w:id="104"/>
      <w:r w:rsidRPr="00724B6D">
        <w:t>anagrafici</w:t>
      </w:r>
      <w:bookmarkEnd w:id="109"/>
      <w:bookmarkEnd w:id="110"/>
      <w:bookmarkEnd w:id="111"/>
      <w:bookmarkEnd w:id="112"/>
      <w:bookmarkEnd w:id="113"/>
      <w:bookmarkEnd w:id="114"/>
      <w:r w:rsidRPr="00724B6D">
        <w:t xml:space="preserve"> </w:t>
      </w:r>
    </w:p>
    <w:p w14:paraId="6D4855D5" w14:textId="77777777" w:rsidR="001E5428" w:rsidRPr="00E754E5" w:rsidRDefault="001E5428" w:rsidP="001E5428">
      <w:r w:rsidRPr="00E754E5">
        <w:t xml:space="preserve">Vengono riportati </w:t>
      </w:r>
      <w:r>
        <w:t xml:space="preserve">nella prima tabella </w:t>
      </w:r>
      <w:r w:rsidRPr="00E754E5">
        <w:t xml:space="preserve">a seguire i dati anagrafici gestiti da ASR-EMPI e inviati nei messaggi supportati dal protocollo di integrazione HL7. </w:t>
      </w:r>
    </w:p>
    <w:p w14:paraId="0B11BC7A" w14:textId="77777777" w:rsidR="001E5428" w:rsidRPr="00E754E5" w:rsidRDefault="001E5428" w:rsidP="001E5428">
      <w:r w:rsidRPr="00E754E5">
        <w:t>Tali dati sono comuni a tutti i servizi anagrafici supportati dalla piattaforma, per questo motivo vengono descritti una tantum in questo paragrafo.</w:t>
      </w:r>
    </w:p>
    <w:p w14:paraId="42783D9B" w14:textId="77777777" w:rsidR="001E5428" w:rsidRPr="00E754E5" w:rsidRDefault="001E5428" w:rsidP="001E5428">
      <w:pPr>
        <w:autoSpaceDE w:val="0"/>
        <w:autoSpaceDN w:val="0"/>
        <w:adjustRightInd w:val="0"/>
      </w:pPr>
      <w:r w:rsidRPr="00E754E5">
        <w:t xml:space="preserve">Si evidenziano con sfondo colorato i dati identificativi e amministrativi dell’assistito necessari per la gestione del FSE regionale che sono rappresentati nelle Linee guida (rif. </w:t>
      </w:r>
      <w:r w:rsidRPr="00E754E5">
        <w:rPr>
          <w:i/>
        </w:rPr>
        <w:t xml:space="preserve">Schema DPCM attuativo, art. 22 </w:t>
      </w:r>
      <w:r w:rsidRPr="00E754E5">
        <w:t>e</w:t>
      </w:r>
      <w:r w:rsidRPr="00E754E5">
        <w:rPr>
          <w:i/>
        </w:rPr>
        <w:t xml:space="preserve"> Allegato Disciplinare Tecnico art. 3</w:t>
      </w:r>
      <w:r w:rsidRPr="00E754E5">
        <w:t xml:space="preserve">). </w:t>
      </w:r>
    </w:p>
    <w:p w14:paraId="19E0405F" w14:textId="77777777" w:rsidR="001E5428" w:rsidRPr="00E754E5" w:rsidRDefault="001E5428" w:rsidP="001E5428">
      <w:r>
        <w:t>Nella tabella “Localizzazione HL7” l</w:t>
      </w:r>
      <w:r w:rsidRPr="00365645">
        <w:t>a colonna “</w:t>
      </w:r>
      <w:r w:rsidRPr="00365645">
        <w:rPr>
          <w:b/>
          <w:i/>
        </w:rPr>
        <w:t>Riferimento a segmento HL7 V2.5</w:t>
      </w:r>
      <w:r w:rsidRPr="00365645">
        <w:t xml:space="preserve">” </w:t>
      </w:r>
      <w:r>
        <w:t xml:space="preserve">riporta </w:t>
      </w:r>
      <w:r w:rsidRPr="00365645">
        <w:t xml:space="preserve">la localizzazione dell’informazione anagrafica all’interno dei messaggi strutturati secondo lo standard </w:t>
      </w:r>
      <w:r w:rsidRPr="00365645">
        <w:rPr>
          <w:b/>
        </w:rPr>
        <w:t>HL7 V2.5</w:t>
      </w:r>
      <w:r>
        <w:t xml:space="preserve">, la </w:t>
      </w:r>
      <w:r w:rsidRPr="00365645">
        <w:t>colonna “</w:t>
      </w:r>
      <w:r w:rsidRPr="00365645">
        <w:rPr>
          <w:b/>
          <w:i/>
        </w:rPr>
        <w:t>Riferimento a TAG HL7 V3</w:t>
      </w:r>
      <w:r w:rsidRPr="00365645">
        <w:t xml:space="preserve">” </w:t>
      </w:r>
      <w:r>
        <w:t>riporta</w:t>
      </w:r>
      <w:r w:rsidRPr="00365645">
        <w:t xml:space="preserve"> la localizzazione dell’informazione anagrafica all’interno dei messaggi strutturati secondo lo standard </w:t>
      </w:r>
      <w:r w:rsidRPr="00365645">
        <w:rPr>
          <w:b/>
        </w:rPr>
        <w:t>HL7 V3</w:t>
      </w:r>
      <w:r w:rsidRPr="00365645">
        <w:t>.</w:t>
      </w:r>
    </w:p>
    <w:p w14:paraId="4B1246EA" w14:textId="77777777" w:rsidR="001E5428" w:rsidRPr="00E754E5" w:rsidRDefault="001E5428" w:rsidP="001E5428"/>
    <w:tbl>
      <w:tblPr>
        <w:tblStyle w:val="Grigliatabella"/>
        <w:tblW w:w="5000" w:type="pct"/>
        <w:tblLook w:val="04A0" w:firstRow="1" w:lastRow="0" w:firstColumn="1" w:lastColumn="0" w:noHBand="0" w:noVBand="1"/>
      </w:tblPr>
      <w:tblGrid>
        <w:gridCol w:w="2105"/>
        <w:gridCol w:w="3792"/>
        <w:gridCol w:w="1814"/>
        <w:gridCol w:w="1918"/>
      </w:tblGrid>
      <w:tr w:rsidR="001E5428" w:rsidRPr="00E754E5" w14:paraId="43779610" w14:textId="77777777" w:rsidTr="00E259E3">
        <w:trPr>
          <w:tblHeader/>
        </w:trPr>
        <w:tc>
          <w:tcPr>
            <w:tcW w:w="5000"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7376703" w14:textId="77777777" w:rsidR="001E5428" w:rsidRPr="00E754E5" w:rsidRDefault="001E5428" w:rsidP="00DE7694">
            <w:pPr>
              <w:jc w:val="center"/>
              <w:rPr>
                <w:rFonts w:cs="Arial"/>
                <w:b/>
                <w:bCs/>
              </w:rPr>
            </w:pPr>
            <w:r>
              <w:rPr>
                <w:rFonts w:cs="Arial"/>
                <w:b/>
                <w:bCs/>
              </w:rPr>
              <w:t>Dati anagrafici gestiti da ASR-EMPI</w:t>
            </w:r>
          </w:p>
        </w:tc>
      </w:tr>
      <w:tr w:rsidR="001E5428" w:rsidRPr="00E754E5" w14:paraId="5B79E2A1" w14:textId="77777777" w:rsidTr="00E259E3">
        <w:trPr>
          <w:tblHeader/>
        </w:trPr>
        <w:tc>
          <w:tcPr>
            <w:tcW w:w="10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C4B196" w14:textId="77777777" w:rsidR="001E5428" w:rsidRPr="00E754E5" w:rsidRDefault="001E5428" w:rsidP="00DE7694">
            <w:pPr>
              <w:jc w:val="center"/>
              <w:rPr>
                <w:rFonts w:cs="Arial"/>
                <w:b/>
                <w:bCs/>
              </w:rPr>
            </w:pPr>
            <w:r w:rsidRPr="00E754E5">
              <w:rPr>
                <w:rFonts w:cs="Arial"/>
                <w:b/>
                <w:bCs/>
              </w:rPr>
              <w:t>Nome campo</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DDB629" w14:textId="77777777" w:rsidR="001E5428" w:rsidRPr="00E754E5" w:rsidRDefault="001E5428" w:rsidP="00DE7694">
            <w:pPr>
              <w:jc w:val="center"/>
              <w:rPr>
                <w:rFonts w:cs="Arial"/>
                <w:b/>
                <w:bCs/>
              </w:rPr>
            </w:pPr>
            <w:r w:rsidRPr="00E754E5">
              <w:rPr>
                <w:rFonts w:cs="Arial"/>
                <w:b/>
                <w:bCs/>
              </w:rPr>
              <w:t>Descrizione</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A2279A" w14:textId="77777777" w:rsidR="001E5428" w:rsidRPr="00E754E5" w:rsidRDefault="001E5428" w:rsidP="00DE7694">
            <w:pPr>
              <w:jc w:val="center"/>
              <w:rPr>
                <w:rFonts w:cs="Arial"/>
                <w:b/>
                <w:bCs/>
              </w:rPr>
            </w:pPr>
            <w:r w:rsidRPr="00E754E5">
              <w:rPr>
                <w:rFonts w:cs="Arial"/>
                <w:b/>
                <w:bCs/>
              </w:rPr>
              <w:t>Caratteristiche</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D5F737" w14:textId="77777777" w:rsidR="001E5428" w:rsidRPr="00E754E5" w:rsidRDefault="001E5428" w:rsidP="00DE7694">
            <w:pPr>
              <w:jc w:val="center"/>
              <w:rPr>
                <w:rFonts w:cs="Arial"/>
                <w:b/>
                <w:bCs/>
              </w:rPr>
            </w:pPr>
            <w:r w:rsidRPr="00E754E5">
              <w:rPr>
                <w:rFonts w:cs="Arial"/>
                <w:b/>
                <w:bCs/>
              </w:rPr>
              <w:t>Dimensionamento</w:t>
            </w:r>
          </w:p>
        </w:tc>
      </w:tr>
      <w:tr w:rsidR="001E5428" w:rsidRPr="00E754E5" w14:paraId="36CA0159"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DF818D2" w14:textId="77777777" w:rsidR="001E5428" w:rsidRPr="00E754E5" w:rsidRDefault="001E5428" w:rsidP="00DE7694">
            <w:pPr>
              <w:autoSpaceDE w:val="0"/>
              <w:autoSpaceDN w:val="0"/>
              <w:adjustRightInd w:val="0"/>
              <w:rPr>
                <w:rFonts w:cs="Arial"/>
                <w:b/>
                <w:bCs/>
              </w:rPr>
            </w:pPr>
            <w:r w:rsidRPr="00E754E5">
              <w:rPr>
                <w:rFonts w:ascii="Tahoma" w:hAnsi="Tahoma" w:cs="Tahoma"/>
                <w:b/>
                <w:bCs/>
                <w:kern w:val="2"/>
                <w:sz w:val="16"/>
              </w:rPr>
              <w:t>CHIAVE IDENTIFICATIVA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1DD246D" w14:textId="77777777" w:rsidR="001E5428" w:rsidRPr="00E754E5" w:rsidRDefault="001E5428" w:rsidP="00DE7694">
            <w:pPr>
              <w:rPr>
                <w:rFonts w:cs="Arial"/>
                <w:bCs/>
              </w:rPr>
            </w:pPr>
            <w:r w:rsidRPr="00E754E5">
              <w:rPr>
                <w:rFonts w:ascii="Tahoma" w:hAnsi="Tahoma" w:cs="Tahoma"/>
              </w:rPr>
              <w:t xml:space="preserve">Chiave identificativa unica regionale del profilo anagrafico (GUIDFSE) </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BCB586A" w14:textId="77777777" w:rsidR="001E5428" w:rsidRPr="00E754E5" w:rsidRDefault="001E5428" w:rsidP="00DE7694">
            <w:pPr>
              <w:rPr>
                <w:rFonts w:cs="Arial"/>
                <w:bCs/>
              </w:rPr>
            </w:pPr>
            <w:r w:rsidRPr="00E754E5">
              <w:rPr>
                <w:rFonts w:cs="Arial"/>
                <w:bCs/>
              </w:rPr>
              <w:t>Obbligatorio se registrato in ASR</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30BCD26" w14:textId="77777777" w:rsidR="001E5428" w:rsidRPr="00E754E5" w:rsidRDefault="001E5428" w:rsidP="00DE7694">
            <w:pPr>
              <w:rPr>
                <w:rFonts w:cs="Arial"/>
                <w:bCs/>
              </w:rPr>
            </w:pPr>
            <w:r w:rsidRPr="00E754E5">
              <w:rPr>
                <w:rFonts w:cs="Arial"/>
                <w:bCs/>
              </w:rPr>
              <w:t>Alfanumerico (16)</w:t>
            </w:r>
          </w:p>
        </w:tc>
      </w:tr>
      <w:tr w:rsidR="001E5428" w:rsidRPr="00E754E5" w14:paraId="7BA457C3"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EA2854D" w14:textId="77777777" w:rsidR="001E5428" w:rsidRPr="00E754E5" w:rsidRDefault="001E5428" w:rsidP="00DE7694">
            <w:pPr>
              <w:rPr>
                <w:rFonts w:cs="Arial"/>
                <w:b/>
                <w:bCs/>
              </w:rPr>
            </w:pPr>
            <w:r w:rsidRPr="00E754E5">
              <w:rPr>
                <w:rFonts w:ascii="Tahoma" w:hAnsi="Tahoma" w:cs="Tahoma"/>
                <w:b/>
                <w:bCs/>
                <w:kern w:val="2"/>
                <w:sz w:val="16"/>
              </w:rPr>
              <w:t>COGNOME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BE0D03C" w14:textId="77777777" w:rsidR="001E5428" w:rsidRPr="00E754E5" w:rsidRDefault="001E5428" w:rsidP="00DE7694">
            <w:pPr>
              <w:rPr>
                <w:rFonts w:cs="Arial"/>
                <w:bCs/>
              </w:rPr>
            </w:pPr>
            <w:r w:rsidRPr="00E754E5">
              <w:rPr>
                <w:rFonts w:ascii="Tahoma" w:hAnsi="Tahoma" w:cs="Tahoma"/>
              </w:rPr>
              <w:t>Cognome</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AA171FA"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E9E580A" w14:textId="77777777" w:rsidR="001E5428" w:rsidRPr="00E754E5" w:rsidRDefault="001E5428" w:rsidP="00DE7694">
            <w:pPr>
              <w:rPr>
                <w:rFonts w:cs="Arial"/>
                <w:b/>
                <w:bCs/>
              </w:rPr>
            </w:pPr>
            <w:r w:rsidRPr="00E754E5">
              <w:rPr>
                <w:rFonts w:cs="Arial"/>
                <w:bCs/>
              </w:rPr>
              <w:t>Alfanumerico (50)</w:t>
            </w:r>
          </w:p>
        </w:tc>
      </w:tr>
      <w:tr w:rsidR="001E5428" w:rsidRPr="00E754E5" w14:paraId="4FFB3C76"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AC7D5C3" w14:textId="77777777" w:rsidR="001E5428" w:rsidRPr="00E754E5" w:rsidRDefault="001E5428" w:rsidP="00DE7694">
            <w:pPr>
              <w:rPr>
                <w:rFonts w:cs="Arial"/>
                <w:b/>
                <w:bCs/>
              </w:rPr>
            </w:pPr>
            <w:r w:rsidRPr="00E754E5">
              <w:rPr>
                <w:rFonts w:ascii="Tahoma" w:hAnsi="Tahoma" w:cs="Tahoma"/>
                <w:b/>
                <w:bCs/>
                <w:kern w:val="2"/>
                <w:sz w:val="16"/>
              </w:rPr>
              <w:t>NOME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F6098D9" w14:textId="77777777" w:rsidR="001E5428" w:rsidRPr="00E754E5" w:rsidRDefault="001E5428" w:rsidP="00DE7694">
            <w:pPr>
              <w:rPr>
                <w:rFonts w:cs="Arial"/>
                <w:bCs/>
              </w:rPr>
            </w:pPr>
            <w:r w:rsidRPr="00E754E5">
              <w:rPr>
                <w:rFonts w:ascii="Tahoma" w:hAnsi="Tahoma" w:cs="Tahoma"/>
              </w:rPr>
              <w:t>Nome</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7D46BD1"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B38E021" w14:textId="77777777" w:rsidR="001E5428" w:rsidRPr="00E754E5" w:rsidRDefault="001E5428" w:rsidP="00DE7694">
            <w:pPr>
              <w:rPr>
                <w:rFonts w:cs="Arial"/>
                <w:bCs/>
              </w:rPr>
            </w:pPr>
            <w:r w:rsidRPr="00E754E5">
              <w:rPr>
                <w:rFonts w:cs="Arial"/>
                <w:bCs/>
              </w:rPr>
              <w:t>Alfanumerico (50)</w:t>
            </w:r>
          </w:p>
        </w:tc>
      </w:tr>
      <w:tr w:rsidR="001E5428" w:rsidRPr="00E754E5" w14:paraId="488534E3"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44B590D" w14:textId="77777777" w:rsidR="001E5428" w:rsidRPr="00E754E5" w:rsidRDefault="001E5428" w:rsidP="00DE7694">
            <w:pPr>
              <w:rPr>
                <w:rFonts w:cs="Arial"/>
                <w:b/>
                <w:bCs/>
              </w:rPr>
            </w:pPr>
            <w:r w:rsidRPr="00E754E5">
              <w:rPr>
                <w:rFonts w:ascii="Tahoma" w:hAnsi="Tahoma" w:cs="Tahoma"/>
                <w:b/>
                <w:bCs/>
                <w:kern w:val="2"/>
                <w:sz w:val="16"/>
              </w:rPr>
              <w:t>SESSO</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9A42DEE" w14:textId="77777777" w:rsidR="001E5428" w:rsidRPr="00E754E5" w:rsidRDefault="001E5428" w:rsidP="00DE7694">
            <w:pPr>
              <w:rPr>
                <w:rFonts w:ascii="Tahoma" w:hAnsi="Tahoma" w:cs="Tahoma"/>
              </w:rPr>
            </w:pPr>
            <w:r w:rsidRPr="00E754E5">
              <w:rPr>
                <w:rFonts w:ascii="Tahoma" w:hAnsi="Tahoma" w:cs="Tahoma"/>
              </w:rPr>
              <w:t>Sesso</w:t>
            </w:r>
          </w:p>
          <w:p w14:paraId="7A82ADA4" w14:textId="77777777" w:rsidR="001E5428" w:rsidRPr="00E754E5" w:rsidRDefault="001E5428" w:rsidP="00DE7694">
            <w:pPr>
              <w:rPr>
                <w:rFonts w:cs="Arial"/>
                <w:bCs/>
              </w:rPr>
            </w:pPr>
            <w:r w:rsidRPr="00E754E5">
              <w:rPr>
                <w:rFonts w:ascii="Tahoma" w:hAnsi="Tahoma" w:cs="Tahoma"/>
              </w:rPr>
              <w:t>Assume i valori M o F</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24C76E6"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A7A1505" w14:textId="77777777" w:rsidR="001E5428" w:rsidRPr="00E754E5" w:rsidRDefault="001E5428" w:rsidP="00DE7694">
            <w:pPr>
              <w:rPr>
                <w:rFonts w:cs="Arial"/>
                <w:bCs/>
              </w:rPr>
            </w:pPr>
            <w:r w:rsidRPr="00E754E5">
              <w:rPr>
                <w:rFonts w:cs="Arial"/>
                <w:bCs/>
              </w:rPr>
              <w:t>Alfanumerico (1)</w:t>
            </w:r>
          </w:p>
        </w:tc>
      </w:tr>
      <w:tr w:rsidR="001E5428" w:rsidRPr="00E754E5" w14:paraId="0A16C906"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94AD1AA" w14:textId="77777777" w:rsidR="001E5428" w:rsidRPr="00E754E5" w:rsidRDefault="001E5428" w:rsidP="00DE7694">
            <w:pPr>
              <w:rPr>
                <w:rFonts w:cs="Arial"/>
                <w:b/>
                <w:bCs/>
              </w:rPr>
            </w:pPr>
            <w:r w:rsidRPr="00E754E5">
              <w:rPr>
                <w:rFonts w:ascii="Tahoma" w:hAnsi="Tahoma" w:cs="Tahoma"/>
                <w:b/>
                <w:bCs/>
                <w:kern w:val="2"/>
                <w:sz w:val="16"/>
              </w:rPr>
              <w:t>DATA NASCITA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65A4180" w14:textId="77777777" w:rsidR="001E5428" w:rsidRPr="00E754E5" w:rsidRDefault="001E5428" w:rsidP="00DE7694">
            <w:pPr>
              <w:rPr>
                <w:rFonts w:cs="Arial"/>
                <w:bCs/>
              </w:rPr>
            </w:pPr>
            <w:r w:rsidRPr="00E754E5">
              <w:rPr>
                <w:rFonts w:ascii="Tahoma" w:hAnsi="Tahoma" w:cs="Tahoma"/>
              </w:rPr>
              <w:t>Data di nascita</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F8F7DB4"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ED630B1" w14:textId="77777777" w:rsidR="001E5428" w:rsidRPr="00E754E5" w:rsidRDefault="001E5428" w:rsidP="00DE7694">
            <w:pPr>
              <w:rPr>
                <w:rFonts w:cs="Arial"/>
                <w:bCs/>
              </w:rPr>
            </w:pPr>
            <w:r w:rsidRPr="00E754E5">
              <w:rPr>
                <w:rFonts w:cs="Arial"/>
                <w:bCs/>
              </w:rPr>
              <w:t>Data [YYYYMMGG]</w:t>
            </w:r>
          </w:p>
        </w:tc>
      </w:tr>
      <w:tr w:rsidR="001E5428" w:rsidRPr="00E754E5" w14:paraId="33DA4239" w14:textId="77777777" w:rsidTr="00E259E3">
        <w:trPr>
          <w:trHeight w:val="387"/>
        </w:trPr>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72AB30A" w14:textId="77777777" w:rsidR="001E5428" w:rsidRPr="00E754E5" w:rsidRDefault="001E5428" w:rsidP="00DE7694">
            <w:pPr>
              <w:autoSpaceDE w:val="0"/>
              <w:autoSpaceDN w:val="0"/>
              <w:adjustRightInd w:val="0"/>
              <w:rPr>
                <w:rFonts w:cs="Arial"/>
                <w:b/>
                <w:bCs/>
              </w:rPr>
            </w:pPr>
            <w:r w:rsidRPr="00E754E5">
              <w:rPr>
                <w:rFonts w:ascii="Tahoma" w:hAnsi="Tahoma" w:cs="Tahoma"/>
                <w:b/>
                <w:bCs/>
                <w:kern w:val="2"/>
                <w:sz w:val="16"/>
              </w:rPr>
              <w:t>COMUNE NASCITA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C234187" w14:textId="77777777" w:rsidR="001E5428" w:rsidRPr="00E754E5" w:rsidRDefault="001E5428" w:rsidP="00DE7694">
            <w:pPr>
              <w:rPr>
                <w:rFonts w:cs="Arial"/>
                <w:bCs/>
              </w:rPr>
            </w:pPr>
            <w:r w:rsidRPr="00E754E5">
              <w:rPr>
                <w:rFonts w:ascii="Tahoma" w:hAnsi="Tahoma" w:cs="Tahoma"/>
              </w:rPr>
              <w:t>codice ISTAT del comune di nascita (concatenazione di provincia nascita e comune nascita, rif. CATALOGO COMUNI E STATI ESTERI)</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F95A90A"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B82CC0A" w14:textId="77777777" w:rsidR="001E5428" w:rsidRPr="00E754E5" w:rsidRDefault="001E5428" w:rsidP="00DE7694">
            <w:pPr>
              <w:rPr>
                <w:rFonts w:cs="Arial"/>
                <w:bCs/>
              </w:rPr>
            </w:pPr>
            <w:r w:rsidRPr="00E754E5">
              <w:rPr>
                <w:rFonts w:cs="Arial"/>
                <w:bCs/>
              </w:rPr>
              <w:t>Numerico (6)</w:t>
            </w:r>
          </w:p>
        </w:tc>
      </w:tr>
      <w:tr w:rsidR="001E5428" w:rsidRPr="00E754E5" w14:paraId="6CE2CE04" w14:textId="77777777" w:rsidTr="00E259E3">
        <w:trPr>
          <w:trHeight w:val="370"/>
        </w:trPr>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72B4D16"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CODICE FISCALE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33930AA" w14:textId="77777777" w:rsidR="001E5428" w:rsidRPr="00E754E5" w:rsidRDefault="001E5428" w:rsidP="00DE7694">
            <w:pPr>
              <w:rPr>
                <w:rFonts w:ascii="Tahoma" w:hAnsi="Tahoma" w:cs="Tahoma"/>
              </w:rPr>
            </w:pPr>
            <w:r w:rsidRPr="00E754E5">
              <w:rPr>
                <w:rFonts w:ascii="Tahoma" w:hAnsi="Tahoma" w:cs="Tahoma"/>
              </w:rPr>
              <w:t>Codice Fiscale</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40CC446" w14:textId="77777777" w:rsidR="001E5428" w:rsidRPr="00E754E5" w:rsidRDefault="001E5428" w:rsidP="00DE7694">
            <w:pPr>
              <w:rPr>
                <w:rFonts w:cs="Arial"/>
                <w:bCs/>
              </w:rPr>
            </w:pPr>
            <w:r w:rsidRPr="00E754E5">
              <w:rPr>
                <w:rFonts w:cs="Arial"/>
                <w:bCs/>
              </w:rPr>
              <w:t>Obbligatorio (vedi note relative)</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8D27516" w14:textId="77777777" w:rsidR="001E5428" w:rsidRPr="00E754E5" w:rsidRDefault="001E5428" w:rsidP="00DE7694">
            <w:pPr>
              <w:rPr>
                <w:rFonts w:cs="Arial"/>
                <w:bCs/>
              </w:rPr>
            </w:pPr>
            <w:r w:rsidRPr="00E754E5">
              <w:rPr>
                <w:rFonts w:cs="Arial"/>
                <w:bCs/>
              </w:rPr>
              <w:t>Alfanumerico (16)</w:t>
            </w:r>
          </w:p>
        </w:tc>
      </w:tr>
      <w:tr w:rsidR="001E5428" w:rsidRPr="00E754E5" w14:paraId="03B1D479"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406676A" w14:textId="77777777" w:rsidR="001E5428" w:rsidRPr="00E754E5" w:rsidRDefault="001E5428" w:rsidP="00DE7694">
            <w:pPr>
              <w:rPr>
                <w:rFonts w:cs="Arial"/>
                <w:b/>
                <w:bCs/>
              </w:rPr>
            </w:pPr>
            <w:r w:rsidRPr="00E754E5">
              <w:rPr>
                <w:rFonts w:ascii="Tahoma" w:hAnsi="Tahoma" w:cs="Tahoma"/>
                <w:b/>
                <w:bCs/>
                <w:kern w:val="2"/>
                <w:sz w:val="16"/>
              </w:rPr>
              <w:t>DATA DECESSO</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4BA2002" w14:textId="77777777" w:rsidR="001E5428" w:rsidRPr="00E754E5" w:rsidRDefault="001E5428" w:rsidP="00DE7694">
            <w:pPr>
              <w:rPr>
                <w:rFonts w:cs="Arial"/>
                <w:bCs/>
              </w:rPr>
            </w:pPr>
            <w:r w:rsidRPr="00E754E5">
              <w:rPr>
                <w:rFonts w:ascii="Tahoma" w:hAnsi="Tahoma" w:cs="Tahoma"/>
                <w:kern w:val="2"/>
              </w:rPr>
              <w:t>Data decesso</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36A9FAE"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C7C9D77" w14:textId="77777777" w:rsidR="001E5428" w:rsidRPr="00E754E5" w:rsidRDefault="001E5428" w:rsidP="00DE7694">
            <w:pPr>
              <w:rPr>
                <w:rFonts w:cs="Arial"/>
                <w:b/>
                <w:bCs/>
              </w:rPr>
            </w:pPr>
            <w:r w:rsidRPr="00E754E5">
              <w:rPr>
                <w:rFonts w:cs="Arial"/>
                <w:bCs/>
              </w:rPr>
              <w:t>Data [YYYYMMGG]</w:t>
            </w:r>
          </w:p>
        </w:tc>
      </w:tr>
      <w:tr w:rsidR="001E5428" w:rsidRPr="00E754E5" w14:paraId="36F351F3"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830CB58" w14:textId="77777777" w:rsidR="001E5428" w:rsidRPr="00E754E5" w:rsidRDefault="001E5428" w:rsidP="00DE7694">
            <w:pPr>
              <w:autoSpaceDE w:val="0"/>
              <w:autoSpaceDN w:val="0"/>
              <w:adjustRightInd w:val="0"/>
              <w:rPr>
                <w:rFonts w:cs="Arial"/>
                <w:b/>
                <w:bCs/>
              </w:rPr>
            </w:pPr>
            <w:r w:rsidRPr="00E754E5">
              <w:rPr>
                <w:rFonts w:ascii="Tahoma" w:hAnsi="Tahoma" w:cs="Tahoma"/>
                <w:b/>
                <w:bCs/>
                <w:kern w:val="2"/>
                <w:sz w:val="16"/>
              </w:rPr>
              <w:t>SCADENZA ASSISTENZA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2F5E14F" w14:textId="77777777" w:rsidR="001E5428" w:rsidRPr="00E754E5" w:rsidRDefault="001E5428" w:rsidP="00DE7694">
            <w:pPr>
              <w:rPr>
                <w:rFonts w:cs="Arial"/>
                <w:bCs/>
              </w:rPr>
            </w:pPr>
            <w:r w:rsidRPr="00E754E5">
              <w:rPr>
                <w:rFonts w:ascii="Tahoma" w:hAnsi="Tahoma" w:cs="Tahoma"/>
              </w:rPr>
              <w:t>Data Scadenza tessera sanitaria</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DD17496"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7724CA6" w14:textId="77777777" w:rsidR="001E5428" w:rsidRPr="00E754E5" w:rsidRDefault="001E5428" w:rsidP="00DE7694">
            <w:pPr>
              <w:rPr>
                <w:rFonts w:cs="Arial"/>
                <w:b/>
                <w:bCs/>
              </w:rPr>
            </w:pPr>
            <w:r w:rsidRPr="00E754E5">
              <w:rPr>
                <w:rFonts w:cs="Arial"/>
                <w:bCs/>
              </w:rPr>
              <w:t>Data [YYYYMMGG]</w:t>
            </w:r>
          </w:p>
        </w:tc>
      </w:tr>
      <w:tr w:rsidR="001E5428" w:rsidRPr="00E754E5" w14:paraId="11FCB553"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F9BA25B" w14:textId="77777777" w:rsidR="001E5428" w:rsidRPr="00E754E5" w:rsidRDefault="001E5428" w:rsidP="00DE7694">
            <w:pPr>
              <w:autoSpaceDE w:val="0"/>
              <w:autoSpaceDN w:val="0"/>
              <w:adjustRightInd w:val="0"/>
              <w:rPr>
                <w:rFonts w:ascii="Tahoma" w:hAnsi="Tahoma" w:cs="Tahoma"/>
                <w:kern w:val="2"/>
              </w:rPr>
            </w:pPr>
            <w:r w:rsidRPr="00E754E5">
              <w:rPr>
                <w:rFonts w:ascii="Tahoma" w:hAnsi="Tahoma" w:cs="Tahoma"/>
                <w:b/>
                <w:bCs/>
                <w:kern w:val="2"/>
                <w:sz w:val="16"/>
              </w:rPr>
              <w:t>NAZIONALITA’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0B0570D" w14:textId="77777777" w:rsidR="001E5428" w:rsidRPr="00E754E5" w:rsidRDefault="001E5428" w:rsidP="00DE7694">
            <w:pPr>
              <w:rPr>
                <w:rFonts w:ascii="Tahoma" w:hAnsi="Tahoma" w:cs="Tahoma"/>
              </w:rPr>
            </w:pPr>
            <w:r w:rsidRPr="00E754E5">
              <w:rPr>
                <w:rFonts w:ascii="Tahoma" w:hAnsi="Tahoma" w:cs="Tahoma"/>
              </w:rPr>
              <w:t>Codice nazionalità</w:t>
            </w:r>
          </w:p>
          <w:p w14:paraId="080846F9" w14:textId="77777777" w:rsidR="001E5428" w:rsidRPr="00E754E5" w:rsidRDefault="001E5428" w:rsidP="00DE7694">
            <w:pPr>
              <w:rPr>
                <w:rFonts w:cs="Arial"/>
                <w:bCs/>
              </w:rPr>
            </w:pPr>
            <w:r w:rsidRPr="00E754E5">
              <w:rPr>
                <w:rFonts w:ascii="Tahoma" w:hAnsi="Tahoma" w:cs="Tahoma"/>
              </w:rPr>
              <w:t>(rif. CATALOGO NAZIONALITA)</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097693E"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BAD4A01" w14:textId="77777777" w:rsidR="001E5428" w:rsidRPr="00E754E5" w:rsidRDefault="001E5428" w:rsidP="00DE7694">
            <w:pPr>
              <w:rPr>
                <w:rFonts w:cs="Arial"/>
                <w:bCs/>
              </w:rPr>
            </w:pPr>
            <w:r w:rsidRPr="00E754E5">
              <w:rPr>
                <w:rFonts w:cs="Arial"/>
                <w:bCs/>
              </w:rPr>
              <w:t>Alfanumerico (3)</w:t>
            </w:r>
          </w:p>
        </w:tc>
      </w:tr>
      <w:tr w:rsidR="001E5428" w:rsidRPr="00E754E5" w14:paraId="5CC5C2CD"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6C4E408" w14:textId="77777777" w:rsidR="001E5428" w:rsidRPr="00E754E5" w:rsidRDefault="001E5428" w:rsidP="00DE7694">
            <w:pPr>
              <w:pStyle w:val="UserTableHeader"/>
              <w:widowControl/>
              <w:suppressAutoHyphens w:val="0"/>
              <w:autoSpaceDE w:val="0"/>
              <w:autoSpaceDN w:val="0"/>
              <w:adjustRightInd w:val="0"/>
              <w:spacing w:before="0" w:after="0"/>
              <w:jc w:val="both"/>
              <w:rPr>
                <w:rFonts w:cs="Arial"/>
                <w:b w:val="0"/>
                <w:bCs/>
              </w:rPr>
            </w:pPr>
            <w:r w:rsidRPr="00E754E5">
              <w:rPr>
                <w:rFonts w:ascii="Tahoma" w:eastAsia="Times New Roman" w:hAnsi="Tahoma"/>
                <w:bCs/>
                <w:szCs w:val="20"/>
                <w:lang w:val="it-IT"/>
              </w:rPr>
              <w:t>RESIDENZA COMUNE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A6CC731" w14:textId="77777777" w:rsidR="001E5428" w:rsidRPr="00E754E5" w:rsidRDefault="001E5428" w:rsidP="00DE7694">
            <w:pPr>
              <w:rPr>
                <w:rFonts w:ascii="Tahoma" w:hAnsi="Tahoma" w:cs="Tahoma"/>
              </w:rPr>
            </w:pPr>
            <w:r w:rsidRPr="00E754E5">
              <w:rPr>
                <w:rFonts w:ascii="Tahoma" w:hAnsi="Tahoma" w:cs="Tahoma"/>
              </w:rPr>
              <w:t>Codice ISTAT del comune o stato estero di residenza</w:t>
            </w:r>
          </w:p>
          <w:p w14:paraId="6A229D28" w14:textId="77777777" w:rsidR="001E5428" w:rsidRPr="00E754E5" w:rsidRDefault="001E5428" w:rsidP="00DE7694">
            <w:pPr>
              <w:rPr>
                <w:rFonts w:cs="Arial"/>
                <w:bCs/>
              </w:rPr>
            </w:pPr>
            <w:r w:rsidRPr="00E754E5">
              <w:rPr>
                <w:rFonts w:ascii="Tahoma" w:hAnsi="Tahoma" w:cs="Tahoma"/>
              </w:rPr>
              <w:t>(concatenazione provincia comune di residenza, rif. CATALOGO COMUNI E STATI ESTERI)</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CF3F91F"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6A90230" w14:textId="77777777" w:rsidR="001E5428" w:rsidRPr="00E754E5" w:rsidRDefault="001E5428" w:rsidP="00DE7694">
            <w:pPr>
              <w:rPr>
                <w:rFonts w:cs="Arial"/>
                <w:bCs/>
              </w:rPr>
            </w:pPr>
            <w:r w:rsidRPr="00E754E5">
              <w:rPr>
                <w:rFonts w:cs="Arial"/>
                <w:bCs/>
              </w:rPr>
              <w:t>Numerico (6)</w:t>
            </w:r>
          </w:p>
        </w:tc>
      </w:tr>
      <w:tr w:rsidR="001E5428" w:rsidRPr="00E754E5" w14:paraId="45671BD3"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9CF2ABC" w14:textId="77777777" w:rsidR="001E5428" w:rsidRPr="00E754E5" w:rsidRDefault="001E5428" w:rsidP="00DE7694">
            <w:pPr>
              <w:rPr>
                <w:rFonts w:cs="Arial"/>
                <w:b/>
                <w:bCs/>
              </w:rPr>
            </w:pPr>
            <w:r w:rsidRPr="00E754E5">
              <w:rPr>
                <w:rFonts w:ascii="Tahoma" w:hAnsi="Tahoma" w:cs="Tahoma"/>
                <w:b/>
                <w:bCs/>
                <w:kern w:val="2"/>
                <w:sz w:val="16"/>
              </w:rPr>
              <w:t>RESIDENZA LOCALITA’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BA7363B" w14:textId="77777777" w:rsidR="001E5428" w:rsidRPr="00E754E5" w:rsidRDefault="001E5428" w:rsidP="00DE7694">
            <w:pPr>
              <w:rPr>
                <w:rFonts w:cs="Arial"/>
                <w:bCs/>
              </w:rPr>
            </w:pPr>
            <w:r w:rsidRPr="00E754E5">
              <w:rPr>
                <w:rFonts w:ascii="Tahoma" w:hAnsi="Tahoma" w:cs="Tahoma"/>
              </w:rPr>
              <w:t>Località di residenza</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8D8374C"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9CE2B7D" w14:textId="77777777" w:rsidR="001E5428" w:rsidRPr="00E754E5" w:rsidRDefault="001E5428" w:rsidP="00DE7694">
            <w:pPr>
              <w:rPr>
                <w:rFonts w:cs="Arial"/>
                <w:bCs/>
              </w:rPr>
            </w:pPr>
            <w:r w:rsidRPr="00E754E5">
              <w:rPr>
                <w:rFonts w:cs="Arial"/>
                <w:bCs/>
              </w:rPr>
              <w:t>Alfanumerico (50)</w:t>
            </w:r>
          </w:p>
        </w:tc>
      </w:tr>
      <w:tr w:rsidR="001E5428" w:rsidRPr="00E754E5" w14:paraId="798D20C0"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FA33716" w14:textId="77777777" w:rsidR="001E5428" w:rsidRPr="00E754E5" w:rsidRDefault="001E5428" w:rsidP="00DE7694">
            <w:pPr>
              <w:rPr>
                <w:rFonts w:cs="Arial"/>
                <w:b/>
                <w:bCs/>
              </w:rPr>
            </w:pPr>
            <w:r w:rsidRPr="00E754E5">
              <w:rPr>
                <w:rFonts w:ascii="Tahoma" w:hAnsi="Tahoma" w:cs="Tahoma"/>
                <w:b/>
                <w:bCs/>
                <w:kern w:val="2"/>
                <w:sz w:val="16"/>
              </w:rPr>
              <w:t>RESIDENZA INDIRIZZO</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384FAC4" w14:textId="77777777" w:rsidR="001E5428" w:rsidRPr="00E754E5" w:rsidRDefault="001E5428" w:rsidP="00DE7694">
            <w:pPr>
              <w:rPr>
                <w:rFonts w:cs="Arial"/>
                <w:bCs/>
              </w:rPr>
            </w:pPr>
            <w:r w:rsidRPr="00E754E5">
              <w:rPr>
                <w:rFonts w:ascii="Tahoma" w:hAnsi="Tahoma" w:cs="Tahoma"/>
              </w:rPr>
              <w:t>Indirizzo di residenza</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F951EC0"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6C974A9" w14:textId="77777777" w:rsidR="001E5428" w:rsidRPr="00E754E5" w:rsidRDefault="001E5428" w:rsidP="00DE7694">
            <w:pPr>
              <w:rPr>
                <w:rFonts w:cs="Arial"/>
                <w:bCs/>
              </w:rPr>
            </w:pPr>
            <w:r w:rsidRPr="00E754E5">
              <w:rPr>
                <w:rFonts w:cs="Arial"/>
                <w:bCs/>
              </w:rPr>
              <w:t>Alfanumerico (50)</w:t>
            </w:r>
          </w:p>
        </w:tc>
      </w:tr>
      <w:tr w:rsidR="001E5428" w:rsidRPr="00E754E5" w14:paraId="2879714A"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62E7025"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RESIDENZA CAP</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E9101CD" w14:textId="77777777" w:rsidR="001E5428" w:rsidRPr="00E754E5" w:rsidRDefault="001E5428" w:rsidP="00DE7694">
            <w:pPr>
              <w:rPr>
                <w:rFonts w:cs="Arial"/>
                <w:bCs/>
              </w:rPr>
            </w:pPr>
            <w:r w:rsidRPr="00E754E5">
              <w:rPr>
                <w:rFonts w:ascii="Tahoma" w:hAnsi="Tahoma" w:cs="Tahoma"/>
              </w:rPr>
              <w:t>CAP</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BFEDE75"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BA8DED5" w14:textId="77777777" w:rsidR="001E5428" w:rsidRPr="00E754E5" w:rsidRDefault="001E5428" w:rsidP="00DE7694">
            <w:pPr>
              <w:rPr>
                <w:rFonts w:cs="Arial"/>
                <w:bCs/>
              </w:rPr>
            </w:pPr>
            <w:r w:rsidRPr="00E754E5">
              <w:rPr>
                <w:rFonts w:cs="Arial"/>
                <w:bCs/>
              </w:rPr>
              <w:t>Alfanumerico (5)</w:t>
            </w:r>
          </w:p>
        </w:tc>
      </w:tr>
      <w:tr w:rsidR="001E5428" w:rsidRPr="00E754E5" w14:paraId="00EC8346"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5FBEA8A"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RESIDENZA REGIONE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C6194FD" w14:textId="77777777" w:rsidR="001E5428" w:rsidRPr="00E754E5" w:rsidRDefault="001E5428" w:rsidP="00DE7694">
            <w:pPr>
              <w:rPr>
                <w:rFonts w:ascii="Tahoma" w:hAnsi="Tahoma" w:cs="Tahoma"/>
              </w:rPr>
            </w:pPr>
            <w:r w:rsidRPr="00E754E5">
              <w:rPr>
                <w:rFonts w:ascii="Tahoma" w:hAnsi="Tahoma" w:cs="Tahoma"/>
              </w:rPr>
              <w:t>Codice Regione (rif. CATALOGO REGIONI)</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69D741F"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17C844E" w14:textId="77777777" w:rsidR="001E5428" w:rsidRPr="00E754E5" w:rsidRDefault="001E5428" w:rsidP="00DE7694">
            <w:pPr>
              <w:rPr>
                <w:rFonts w:cs="Arial"/>
                <w:bCs/>
              </w:rPr>
            </w:pPr>
            <w:r w:rsidRPr="00E754E5">
              <w:rPr>
                <w:rFonts w:cs="Arial"/>
                <w:bCs/>
              </w:rPr>
              <w:t>Numerico (3)</w:t>
            </w:r>
          </w:p>
        </w:tc>
      </w:tr>
      <w:tr w:rsidR="001E5428" w:rsidRPr="00E754E5" w14:paraId="6EEF8474"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C74CD3B"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RESIDENZA PROVINCIA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7F1F7C5" w14:textId="77777777" w:rsidR="001E5428" w:rsidRPr="00E754E5" w:rsidRDefault="001E5428" w:rsidP="00DE7694">
            <w:pPr>
              <w:rPr>
                <w:rFonts w:ascii="Tahoma" w:hAnsi="Tahoma" w:cs="Tahoma"/>
              </w:rPr>
            </w:pPr>
            <w:r w:rsidRPr="00E754E5">
              <w:rPr>
                <w:rFonts w:ascii="Tahoma" w:hAnsi="Tahoma" w:cs="Tahoma"/>
              </w:rPr>
              <w:t xml:space="preserve">Sigla Provincia </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8BB33C5"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0BDDDB6" w14:textId="77777777" w:rsidR="001E5428" w:rsidRPr="00E754E5" w:rsidRDefault="001E5428" w:rsidP="00DE7694">
            <w:pPr>
              <w:rPr>
                <w:rFonts w:cs="Arial"/>
                <w:bCs/>
              </w:rPr>
            </w:pPr>
            <w:r w:rsidRPr="00E754E5">
              <w:rPr>
                <w:rFonts w:cs="Arial"/>
                <w:bCs/>
              </w:rPr>
              <w:t>Alfanumerico (2)</w:t>
            </w:r>
          </w:p>
        </w:tc>
      </w:tr>
      <w:tr w:rsidR="001E5428" w:rsidRPr="00E754E5" w14:paraId="29C6B094"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5B94136" w14:textId="77777777" w:rsidR="001E5428" w:rsidRPr="00E754E5" w:rsidRDefault="001E5428" w:rsidP="00DE7694">
            <w:pPr>
              <w:pStyle w:val="UserTableHeader"/>
              <w:widowControl/>
              <w:suppressAutoHyphens w:val="0"/>
              <w:autoSpaceDE w:val="0"/>
              <w:autoSpaceDN w:val="0"/>
              <w:adjustRightInd w:val="0"/>
              <w:spacing w:before="0" w:after="0"/>
              <w:jc w:val="both"/>
              <w:rPr>
                <w:rFonts w:ascii="Tahoma" w:eastAsia="Times New Roman" w:hAnsi="Tahoma"/>
                <w:bCs/>
                <w:szCs w:val="20"/>
                <w:lang w:val="it-IT"/>
              </w:rPr>
            </w:pPr>
            <w:r w:rsidRPr="00E754E5">
              <w:rPr>
                <w:rFonts w:ascii="Tahoma" w:eastAsia="Times New Roman" w:hAnsi="Tahoma"/>
                <w:bCs/>
                <w:szCs w:val="20"/>
                <w:lang w:val="it-IT"/>
              </w:rPr>
              <w:t>DOMICILIO COMUNE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F07A42F" w14:textId="77777777" w:rsidR="001E5428" w:rsidRPr="00E754E5" w:rsidRDefault="001E5428" w:rsidP="00DE7694">
            <w:pPr>
              <w:rPr>
                <w:rFonts w:ascii="Tahoma" w:hAnsi="Tahoma" w:cs="Tahoma"/>
              </w:rPr>
            </w:pPr>
            <w:r w:rsidRPr="00E754E5">
              <w:rPr>
                <w:rFonts w:ascii="Tahoma" w:hAnsi="Tahoma" w:cs="Tahoma"/>
              </w:rPr>
              <w:t>codice ISTAT del comune di domicilio sanitario  (concatenazione provincia comune di domicilio, rif. CATALOGO COMUNI E STATI ESTERI)</w:t>
            </w:r>
          </w:p>
        </w:tc>
        <w:tc>
          <w:tcPr>
            <w:tcW w:w="942"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3328ABF" w14:textId="77777777" w:rsidR="001E5428" w:rsidRPr="00E754E5" w:rsidRDefault="001E5428" w:rsidP="00DE7694">
            <w:pPr>
              <w:rPr>
                <w:rFonts w:cs="Arial"/>
                <w:bCs/>
              </w:rPr>
            </w:pPr>
            <w:r w:rsidRPr="00E754E5">
              <w:rPr>
                <w:rFonts w:cs="Arial"/>
                <w:bCs/>
              </w:rPr>
              <w:t>Tutti Facoltativi; o tutti compilati o nessuno (la località rimane comunque sempre facoltativa)</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5019BE7" w14:textId="77777777" w:rsidR="001E5428" w:rsidRPr="00E754E5" w:rsidRDefault="001E5428" w:rsidP="00DE7694">
            <w:pPr>
              <w:rPr>
                <w:rFonts w:cs="Arial"/>
                <w:bCs/>
              </w:rPr>
            </w:pPr>
            <w:r w:rsidRPr="00E754E5">
              <w:rPr>
                <w:rFonts w:cs="Arial"/>
                <w:bCs/>
              </w:rPr>
              <w:t>Numerico (6)</w:t>
            </w:r>
          </w:p>
        </w:tc>
      </w:tr>
      <w:tr w:rsidR="001E5428" w:rsidRPr="00E754E5" w14:paraId="27F7124D"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670F86E"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LOCALITA’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6F7658E" w14:textId="77777777" w:rsidR="001E5428" w:rsidRPr="00E754E5" w:rsidRDefault="001E5428" w:rsidP="00DE7694">
            <w:pPr>
              <w:rPr>
                <w:rFonts w:cs="Arial"/>
                <w:bCs/>
              </w:rPr>
            </w:pPr>
            <w:r w:rsidRPr="00E754E5">
              <w:rPr>
                <w:rFonts w:ascii="Tahoma" w:hAnsi="Tahoma" w:cs="Tahoma"/>
              </w:rPr>
              <w:t>Località di  domicilio</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0BFFF160"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4DB9BDB" w14:textId="77777777" w:rsidR="001E5428" w:rsidRPr="00E754E5" w:rsidRDefault="001E5428" w:rsidP="00DE7694">
            <w:pPr>
              <w:rPr>
                <w:rFonts w:cs="Arial"/>
                <w:bCs/>
              </w:rPr>
            </w:pPr>
            <w:r w:rsidRPr="00E754E5">
              <w:rPr>
                <w:rFonts w:cs="Arial"/>
                <w:bCs/>
              </w:rPr>
              <w:t>Alfanumerico (50)</w:t>
            </w:r>
          </w:p>
        </w:tc>
      </w:tr>
      <w:tr w:rsidR="001E5428" w:rsidRPr="00E754E5" w14:paraId="18E7BB54"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C85E39F"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INDIRIZZO</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77A27D3" w14:textId="77777777" w:rsidR="001E5428" w:rsidRPr="00E754E5" w:rsidRDefault="001E5428" w:rsidP="00DE7694">
            <w:pPr>
              <w:rPr>
                <w:rFonts w:cs="Arial"/>
                <w:bCs/>
              </w:rPr>
            </w:pPr>
            <w:r w:rsidRPr="00E754E5">
              <w:rPr>
                <w:rFonts w:ascii="Tahoma" w:hAnsi="Tahoma" w:cs="Tahoma"/>
              </w:rPr>
              <w:t>Indirizzo di domicilio</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3456940F"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87AC515" w14:textId="77777777" w:rsidR="001E5428" w:rsidRPr="00E754E5" w:rsidRDefault="001E5428" w:rsidP="00DE7694">
            <w:pPr>
              <w:rPr>
                <w:rFonts w:cs="Arial"/>
                <w:bCs/>
              </w:rPr>
            </w:pPr>
            <w:r w:rsidRPr="00E754E5">
              <w:rPr>
                <w:rFonts w:cs="Arial"/>
                <w:bCs/>
              </w:rPr>
              <w:t>Alfanumerico (50)</w:t>
            </w:r>
          </w:p>
        </w:tc>
      </w:tr>
      <w:tr w:rsidR="001E5428" w:rsidRPr="00E754E5" w14:paraId="6E8329F3"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D0A535F"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CAP</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02D0C6C" w14:textId="77777777" w:rsidR="001E5428" w:rsidRPr="00E754E5" w:rsidRDefault="001E5428" w:rsidP="00DE7694">
            <w:pPr>
              <w:rPr>
                <w:rFonts w:cs="Arial"/>
                <w:bCs/>
              </w:rPr>
            </w:pPr>
            <w:r w:rsidRPr="00E754E5">
              <w:rPr>
                <w:rFonts w:ascii="Tahoma" w:hAnsi="Tahoma" w:cs="Tahoma"/>
              </w:rPr>
              <w:t>CAP</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3B426BD1"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E2F0FEE" w14:textId="77777777" w:rsidR="001E5428" w:rsidRPr="00E754E5" w:rsidRDefault="001E5428" w:rsidP="00DE7694">
            <w:pPr>
              <w:rPr>
                <w:rFonts w:cs="Arial"/>
                <w:bCs/>
              </w:rPr>
            </w:pPr>
            <w:r w:rsidRPr="00E754E5">
              <w:rPr>
                <w:rFonts w:cs="Arial"/>
                <w:bCs/>
              </w:rPr>
              <w:t>Alfanumerico (5)</w:t>
            </w:r>
          </w:p>
        </w:tc>
      </w:tr>
      <w:tr w:rsidR="001E5428" w:rsidRPr="00E754E5" w14:paraId="35835315"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8ED3F4C"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REGIONE</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0A20F5E" w14:textId="77777777" w:rsidR="001E5428" w:rsidRPr="00E754E5" w:rsidRDefault="001E5428" w:rsidP="00DE7694">
            <w:pPr>
              <w:rPr>
                <w:rFonts w:ascii="Tahoma" w:hAnsi="Tahoma" w:cs="Tahoma"/>
              </w:rPr>
            </w:pPr>
            <w:r w:rsidRPr="00E754E5">
              <w:rPr>
                <w:rFonts w:ascii="Tahoma" w:hAnsi="Tahoma" w:cs="Tahoma"/>
              </w:rPr>
              <w:t xml:space="preserve">Codice Regione </w:t>
            </w:r>
            <w:r w:rsidRPr="00E754E5">
              <w:rPr>
                <w:rFonts w:ascii="Tahoma" w:hAnsi="Tahoma" w:cs="Tahoma"/>
                <w:kern w:val="2"/>
              </w:rPr>
              <w:t xml:space="preserve">di assistenza sanitaria </w:t>
            </w:r>
            <w:r w:rsidRPr="00E754E5">
              <w:rPr>
                <w:rFonts w:ascii="Tahoma" w:hAnsi="Tahoma" w:cs="Tahoma"/>
              </w:rPr>
              <w:t>(rif. CATALOGO REGIONI)</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64344AEF"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52B9F19" w14:textId="77777777" w:rsidR="001E5428" w:rsidRPr="00E754E5" w:rsidRDefault="001E5428" w:rsidP="00DE7694">
            <w:pPr>
              <w:rPr>
                <w:rFonts w:cs="Arial"/>
                <w:bCs/>
              </w:rPr>
            </w:pPr>
            <w:r w:rsidRPr="00E754E5">
              <w:rPr>
                <w:rFonts w:cs="Arial"/>
                <w:bCs/>
              </w:rPr>
              <w:t>Numerico(3)</w:t>
            </w:r>
          </w:p>
        </w:tc>
      </w:tr>
      <w:tr w:rsidR="001E5428" w:rsidRPr="00E754E5" w14:paraId="66BE8787"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A170DAC"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PROVINCIA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1742613" w14:textId="77777777" w:rsidR="001E5428" w:rsidRPr="00E754E5" w:rsidRDefault="001E5428" w:rsidP="00DE7694">
            <w:pPr>
              <w:rPr>
                <w:rFonts w:ascii="Tahoma" w:hAnsi="Tahoma" w:cs="Tahoma"/>
              </w:rPr>
            </w:pPr>
            <w:r w:rsidRPr="00E754E5">
              <w:rPr>
                <w:rFonts w:ascii="Tahoma" w:hAnsi="Tahoma" w:cs="Tahoma"/>
              </w:rPr>
              <w:t xml:space="preserve">Sigla Provincia </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4FE56F48"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FEB08D4" w14:textId="77777777" w:rsidR="001E5428" w:rsidRPr="00E754E5" w:rsidRDefault="001E5428" w:rsidP="00DE7694">
            <w:pPr>
              <w:rPr>
                <w:rFonts w:cs="Arial"/>
                <w:bCs/>
              </w:rPr>
            </w:pPr>
            <w:r w:rsidRPr="00E754E5">
              <w:rPr>
                <w:rFonts w:cs="Arial"/>
                <w:bCs/>
              </w:rPr>
              <w:t>Alfanumerico (2)</w:t>
            </w:r>
          </w:p>
        </w:tc>
      </w:tr>
      <w:tr w:rsidR="001E5428" w:rsidRPr="00E754E5" w14:paraId="363CDBC8"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6623011"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lastRenderedPageBreak/>
              <w:t>ASL ASSISTENZA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FDAD6D6" w14:textId="77777777" w:rsidR="001E5428" w:rsidRPr="00E754E5" w:rsidRDefault="001E5428" w:rsidP="00DE7694">
            <w:pPr>
              <w:rPr>
                <w:rFonts w:cs="Arial"/>
                <w:bCs/>
              </w:rPr>
            </w:pPr>
            <w:r w:rsidRPr="00E754E5">
              <w:rPr>
                <w:rFonts w:ascii="Tahoma" w:hAnsi="Tahoma" w:cs="Tahoma"/>
                <w:kern w:val="2"/>
              </w:rPr>
              <w:t>Codice ASL di assistenza sanitaria (rif. CATALOGO ASL)</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970C7B4"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6AA16E3" w14:textId="77777777" w:rsidR="001E5428" w:rsidRPr="00E754E5" w:rsidRDefault="001E5428" w:rsidP="00DE7694">
            <w:pPr>
              <w:rPr>
                <w:rFonts w:cs="Arial"/>
                <w:bCs/>
              </w:rPr>
            </w:pPr>
            <w:r w:rsidRPr="00E754E5">
              <w:rPr>
                <w:rFonts w:cs="Arial"/>
                <w:bCs/>
              </w:rPr>
              <w:t>Numerico (4)</w:t>
            </w:r>
          </w:p>
        </w:tc>
      </w:tr>
      <w:tr w:rsidR="001E5428" w:rsidRPr="00E754E5" w14:paraId="55B55CDF" w14:textId="77777777" w:rsidTr="00E259E3">
        <w:tc>
          <w:tcPr>
            <w:tcW w:w="109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7C84EE9"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ASL RESIDENZA</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A8836E2" w14:textId="77777777" w:rsidR="001E5428" w:rsidRPr="00E754E5" w:rsidRDefault="001E5428" w:rsidP="00DE7694">
            <w:pPr>
              <w:rPr>
                <w:rFonts w:cs="Arial"/>
                <w:bCs/>
              </w:rPr>
            </w:pPr>
            <w:r w:rsidRPr="00E754E5">
              <w:rPr>
                <w:rFonts w:ascii="Tahoma" w:hAnsi="Tahoma" w:cs="Tahoma"/>
                <w:kern w:val="2"/>
              </w:rPr>
              <w:t>Codice ASL di residenza (rif. CATALOGO ASL)</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6AE47B5"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701A8CC" w14:textId="77777777" w:rsidR="001E5428" w:rsidRPr="00E754E5" w:rsidRDefault="001E5428" w:rsidP="00DE7694">
            <w:pPr>
              <w:rPr>
                <w:rFonts w:cs="Arial"/>
                <w:bCs/>
              </w:rPr>
            </w:pPr>
            <w:r w:rsidRPr="00E754E5">
              <w:rPr>
                <w:rFonts w:cs="Arial"/>
                <w:bCs/>
              </w:rPr>
              <w:t>Numerico (4)</w:t>
            </w:r>
          </w:p>
        </w:tc>
      </w:tr>
      <w:tr w:rsidR="001E5428" w:rsidRPr="00E754E5" w14:paraId="5EA041C9" w14:textId="77777777" w:rsidTr="00E259E3">
        <w:tc>
          <w:tcPr>
            <w:tcW w:w="109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B8AAC9" w14:textId="77777777" w:rsidR="001E5428" w:rsidRPr="00E754E5" w:rsidRDefault="001E5428" w:rsidP="00DE7694">
            <w:pPr>
              <w:rPr>
                <w:rFonts w:cs="Arial"/>
                <w:b/>
                <w:bCs/>
              </w:rPr>
            </w:pPr>
            <w:r w:rsidRPr="00E754E5">
              <w:rPr>
                <w:rFonts w:ascii="Tahoma" w:hAnsi="Tahoma" w:cs="Tahoma"/>
                <w:b/>
                <w:bCs/>
                <w:kern w:val="2"/>
                <w:sz w:val="16"/>
              </w:rPr>
              <w:t>RECAPITI  TELEFONICI</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7C9758" w14:textId="77777777" w:rsidR="001E5428" w:rsidRPr="00E754E5" w:rsidRDefault="001E5428" w:rsidP="00DE7694">
            <w:pPr>
              <w:rPr>
                <w:rFonts w:ascii="Tahoma" w:hAnsi="Tahoma" w:cs="Tahoma"/>
                <w:kern w:val="2"/>
              </w:rPr>
            </w:pPr>
            <w:r w:rsidRPr="00E754E5">
              <w:rPr>
                <w:rFonts w:ascii="Tahoma" w:hAnsi="Tahoma" w:cs="Tahoma"/>
                <w:kern w:val="2"/>
              </w:rPr>
              <w:t xml:space="preserve">Telefono 1  </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C6D8E5"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7B9F6F" w14:textId="77777777" w:rsidR="001E5428" w:rsidRPr="00E754E5" w:rsidRDefault="001E5428" w:rsidP="00DE7694">
            <w:pPr>
              <w:rPr>
                <w:rFonts w:cs="Arial"/>
                <w:bCs/>
              </w:rPr>
            </w:pPr>
            <w:r w:rsidRPr="00E754E5">
              <w:rPr>
                <w:rFonts w:cs="Arial"/>
                <w:bCs/>
              </w:rPr>
              <w:t>Alfanumerico (20)</w:t>
            </w:r>
          </w:p>
        </w:tc>
      </w:tr>
      <w:tr w:rsidR="001E5428" w:rsidRPr="00E754E5" w14:paraId="24A34C7C"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45089B67" w14:textId="77777777" w:rsidR="001E5428" w:rsidRPr="00E754E5" w:rsidRDefault="001E5428" w:rsidP="00DE7694">
            <w:pPr>
              <w:spacing w:before="0"/>
              <w:jc w:val="left"/>
              <w:rPr>
                <w:rFonts w:cs="Arial"/>
                <w:b/>
                <w:bCs/>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3EA105" w14:textId="77777777" w:rsidR="001E5428" w:rsidRPr="00E754E5" w:rsidRDefault="001E5428" w:rsidP="00DE7694">
            <w:pPr>
              <w:rPr>
                <w:rFonts w:ascii="Tahoma" w:hAnsi="Tahoma" w:cs="Tahoma"/>
                <w:kern w:val="2"/>
              </w:rPr>
            </w:pPr>
            <w:r w:rsidRPr="00E754E5">
              <w:rPr>
                <w:rFonts w:ascii="Tahoma" w:hAnsi="Tahoma" w:cs="Tahoma"/>
                <w:kern w:val="2"/>
              </w:rPr>
              <w:t>Telefono 2</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B43E84"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CF37FA" w14:textId="77777777" w:rsidR="001E5428" w:rsidRPr="00E754E5" w:rsidRDefault="001E5428" w:rsidP="00DE7694">
            <w:pPr>
              <w:rPr>
                <w:rFonts w:cs="Arial"/>
                <w:bCs/>
              </w:rPr>
            </w:pPr>
            <w:r w:rsidRPr="00E754E5">
              <w:rPr>
                <w:rFonts w:cs="Arial"/>
                <w:bCs/>
              </w:rPr>
              <w:t>Alfanumerico (20)</w:t>
            </w:r>
          </w:p>
        </w:tc>
      </w:tr>
      <w:tr w:rsidR="001E5428" w:rsidRPr="00E754E5" w14:paraId="265BFC6F" w14:textId="77777777" w:rsidTr="00E259E3">
        <w:tc>
          <w:tcPr>
            <w:tcW w:w="10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BA02A5"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STATO CIVILE</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04465D" w14:textId="77777777" w:rsidR="001E5428" w:rsidRPr="00E754E5" w:rsidRDefault="001E5428" w:rsidP="00DE7694">
            <w:pPr>
              <w:rPr>
                <w:rFonts w:ascii="Tahoma" w:hAnsi="Tahoma" w:cs="Tahoma"/>
                <w:kern w:val="2"/>
              </w:rPr>
            </w:pPr>
            <w:r w:rsidRPr="00E754E5">
              <w:rPr>
                <w:rFonts w:ascii="Tahoma" w:hAnsi="Tahoma" w:cs="Tahoma"/>
              </w:rPr>
              <w:t>Codice dello stato civile (rif. CATALOGO STATI CIVILI)</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0C3023"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9F53BB" w14:textId="77777777" w:rsidR="001E5428" w:rsidRPr="00E754E5" w:rsidRDefault="001E5428" w:rsidP="00DE7694">
            <w:pPr>
              <w:rPr>
                <w:rFonts w:cs="Arial"/>
                <w:bCs/>
              </w:rPr>
            </w:pPr>
            <w:r w:rsidRPr="00E754E5">
              <w:rPr>
                <w:rFonts w:cs="Arial"/>
                <w:bCs/>
              </w:rPr>
              <w:t>Numerico (2)</w:t>
            </w:r>
          </w:p>
        </w:tc>
      </w:tr>
      <w:tr w:rsidR="001E5428" w:rsidRPr="00E754E5" w14:paraId="4EFB9138" w14:textId="77777777" w:rsidTr="00E259E3">
        <w:tc>
          <w:tcPr>
            <w:tcW w:w="10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EFFD73"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PROFESSIONE</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EDAF76C" w14:textId="77777777" w:rsidR="001E5428" w:rsidRPr="00E754E5" w:rsidRDefault="001E5428" w:rsidP="00DE7694">
            <w:pPr>
              <w:rPr>
                <w:rFonts w:ascii="Tahoma" w:hAnsi="Tahoma" w:cs="Tahoma"/>
              </w:rPr>
            </w:pPr>
            <w:r w:rsidRPr="00E754E5">
              <w:rPr>
                <w:rFonts w:ascii="Tahoma" w:hAnsi="Tahoma" w:cs="Tahoma"/>
              </w:rPr>
              <w:t>Professione (rif. CATALOGO PROFESSIONI)</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52D17D"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3B676D" w14:textId="77777777" w:rsidR="001E5428" w:rsidRPr="00E754E5" w:rsidRDefault="001E5428" w:rsidP="00DE7694">
            <w:pPr>
              <w:rPr>
                <w:rFonts w:cs="Arial"/>
                <w:bCs/>
              </w:rPr>
            </w:pPr>
            <w:r w:rsidRPr="00E754E5">
              <w:rPr>
                <w:rFonts w:cs="Arial"/>
                <w:bCs/>
              </w:rPr>
              <w:t>Numerico (5)</w:t>
            </w:r>
          </w:p>
        </w:tc>
      </w:tr>
      <w:tr w:rsidR="001E5428" w:rsidRPr="00E754E5" w14:paraId="2917CA30" w14:textId="77777777" w:rsidTr="00E259E3">
        <w:tc>
          <w:tcPr>
            <w:tcW w:w="10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FEFC45"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TITOLO STUDIO</w:t>
            </w:r>
          </w:p>
          <w:p w14:paraId="08209E43" w14:textId="77777777" w:rsidR="001E5428" w:rsidRPr="00E754E5" w:rsidRDefault="001E5428" w:rsidP="00DE7694">
            <w:pPr>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6436D8" w14:textId="77777777" w:rsidR="001E5428" w:rsidRPr="00E754E5" w:rsidRDefault="001E5428" w:rsidP="00DE7694">
            <w:pPr>
              <w:rPr>
                <w:rFonts w:ascii="Tahoma" w:hAnsi="Tahoma" w:cs="Tahoma"/>
              </w:rPr>
            </w:pPr>
            <w:r w:rsidRPr="00E754E5">
              <w:rPr>
                <w:rFonts w:ascii="Tahoma" w:hAnsi="Tahoma" w:cs="Tahoma"/>
              </w:rPr>
              <w:t>Titolo di studio (rif. CATALOGO TITOLI DI STUDIO)</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98F9C0"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B20933" w14:textId="77777777" w:rsidR="001E5428" w:rsidRPr="00E754E5" w:rsidRDefault="001E5428" w:rsidP="00DE7694">
            <w:pPr>
              <w:rPr>
                <w:rFonts w:cs="Arial"/>
                <w:bCs/>
              </w:rPr>
            </w:pPr>
            <w:r w:rsidRPr="00E754E5">
              <w:rPr>
                <w:rFonts w:cs="Arial"/>
                <w:bCs/>
              </w:rPr>
              <w:t>Numerico (2)</w:t>
            </w:r>
          </w:p>
        </w:tc>
      </w:tr>
      <w:tr w:rsidR="001E5428" w:rsidRPr="00E754E5" w14:paraId="7A3B7853" w14:textId="77777777" w:rsidTr="00E259E3">
        <w:tc>
          <w:tcPr>
            <w:tcW w:w="109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B4530E"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CERTIFICAZIONE ANAGRAFICA</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E2FBBA" w14:textId="77777777" w:rsidR="001E5428" w:rsidRPr="00E754E5" w:rsidRDefault="001E5428" w:rsidP="00DE7694">
            <w:pPr>
              <w:rPr>
                <w:rFonts w:ascii="Tahoma" w:hAnsi="Tahoma" w:cs="Tahoma"/>
                <w:kern w:val="2"/>
              </w:rPr>
            </w:pPr>
            <w:r w:rsidRPr="00E754E5">
              <w:rPr>
                <w:rFonts w:ascii="Tahoma" w:hAnsi="Tahoma" w:cs="Tahoma"/>
                <w:kern w:val="2"/>
              </w:rPr>
              <w:t>Indicazione della certificazione del dato, può assumere i seguenti valori :</w:t>
            </w:r>
          </w:p>
          <w:p w14:paraId="4EDFFEE3" w14:textId="77777777" w:rsidR="001E5428" w:rsidRPr="00E754E5" w:rsidRDefault="001E5428" w:rsidP="00DE7694">
            <w:pPr>
              <w:rPr>
                <w:rFonts w:ascii="Tahoma" w:hAnsi="Tahoma" w:cs="Tahoma"/>
                <w:kern w:val="2"/>
              </w:rPr>
            </w:pPr>
            <w:r w:rsidRPr="00E754E5">
              <w:rPr>
                <w:rFonts w:ascii="Tahoma" w:hAnsi="Tahoma" w:cs="Tahoma"/>
                <w:kern w:val="2"/>
              </w:rPr>
              <w:t>ASL = dati sanitari certificati da ASUR</w:t>
            </w:r>
          </w:p>
          <w:p w14:paraId="02422F19" w14:textId="77777777" w:rsidR="001E5428" w:rsidRPr="00E754E5" w:rsidRDefault="001E5428" w:rsidP="00DE7694">
            <w:pPr>
              <w:rPr>
                <w:rFonts w:ascii="Tahoma" w:hAnsi="Tahoma" w:cs="Tahoma"/>
                <w:kern w:val="2"/>
              </w:rPr>
            </w:pPr>
            <w:r w:rsidRPr="00E754E5">
              <w:rPr>
                <w:rFonts w:ascii="Tahoma" w:hAnsi="Tahoma" w:cs="Tahoma"/>
                <w:kern w:val="2"/>
              </w:rPr>
              <w:t xml:space="preserve">COM = dati residenza certificati da INA-SAIA (ANPR) </w:t>
            </w:r>
          </w:p>
          <w:p w14:paraId="40158363" w14:textId="77777777" w:rsidR="001E5428" w:rsidRPr="00E754E5" w:rsidRDefault="001E5428" w:rsidP="00DE7694">
            <w:pPr>
              <w:rPr>
                <w:rFonts w:ascii="Tahoma" w:hAnsi="Tahoma" w:cs="Tahoma"/>
              </w:rPr>
            </w:pPr>
            <w:r w:rsidRPr="00E754E5">
              <w:rPr>
                <w:rFonts w:ascii="Tahoma" w:hAnsi="Tahoma" w:cs="Tahoma"/>
                <w:kern w:val="2"/>
              </w:rPr>
              <w:t>MEF = codice fiscale e dati che lo compongono certificati da SistemaTS</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5E3460"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D0C1552" w14:textId="77777777" w:rsidR="001E5428" w:rsidRPr="00E754E5" w:rsidRDefault="001E5428" w:rsidP="00DE7694">
            <w:pPr>
              <w:rPr>
                <w:rFonts w:cs="Arial"/>
                <w:bCs/>
              </w:rPr>
            </w:pPr>
            <w:r w:rsidRPr="00E754E5">
              <w:rPr>
                <w:rFonts w:cs="Arial"/>
                <w:bCs/>
              </w:rPr>
              <w:t>Alfanumerico (3)</w:t>
            </w:r>
          </w:p>
          <w:p w14:paraId="539AF1CF" w14:textId="77777777" w:rsidR="001E5428" w:rsidRPr="00E754E5" w:rsidRDefault="001E5428" w:rsidP="00DE7694">
            <w:pPr>
              <w:rPr>
                <w:rFonts w:cs="Arial"/>
                <w:bCs/>
              </w:rPr>
            </w:pPr>
          </w:p>
        </w:tc>
      </w:tr>
      <w:tr w:rsidR="001E5428" w:rsidRPr="00E754E5" w14:paraId="0A9DCF54" w14:textId="77777777" w:rsidTr="00E259E3">
        <w:tc>
          <w:tcPr>
            <w:tcW w:w="109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83F818"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TESSERA TEAM</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D198F2" w14:textId="77777777" w:rsidR="001E5428" w:rsidRPr="00E754E5" w:rsidRDefault="001E5428" w:rsidP="00DE7694">
            <w:pPr>
              <w:rPr>
                <w:rFonts w:ascii="Tahoma" w:hAnsi="Tahoma" w:cs="Tahoma"/>
                <w:kern w:val="2"/>
              </w:rPr>
            </w:pPr>
            <w:r w:rsidRPr="00E754E5">
              <w:rPr>
                <w:rFonts w:ascii="Tahoma" w:hAnsi="Tahoma" w:cs="Tahoma"/>
                <w:kern w:val="2"/>
              </w:rPr>
              <w:t xml:space="preserve">PIN (per paziente straniero)  </w:t>
            </w:r>
          </w:p>
        </w:tc>
        <w:tc>
          <w:tcPr>
            <w:tcW w:w="94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E548CA" w14:textId="77777777" w:rsidR="001E5428" w:rsidRPr="00E754E5" w:rsidRDefault="001E5428" w:rsidP="00DE7694">
            <w:pPr>
              <w:rPr>
                <w:rFonts w:cs="Arial"/>
                <w:bCs/>
              </w:rPr>
            </w:pPr>
            <w:r w:rsidRPr="00E754E5">
              <w:rPr>
                <w:rFonts w:cs="Arial"/>
                <w:bCs/>
              </w:rPr>
              <w:t>Tutti Facoltativi; o tutti compilati o nessuno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265528" w14:textId="77777777" w:rsidR="001E5428" w:rsidRPr="00E754E5" w:rsidRDefault="001E5428" w:rsidP="00DE7694">
            <w:pPr>
              <w:rPr>
                <w:rFonts w:cs="Arial"/>
                <w:bCs/>
              </w:rPr>
            </w:pPr>
            <w:r w:rsidRPr="00E754E5">
              <w:rPr>
                <w:rFonts w:cs="Arial"/>
                <w:bCs/>
              </w:rPr>
              <w:t>Alfanumerico (20)</w:t>
            </w:r>
          </w:p>
        </w:tc>
      </w:tr>
      <w:tr w:rsidR="001E5428" w:rsidRPr="00E754E5" w14:paraId="0021C96A"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63277D4A"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FE6D6D" w14:textId="77777777" w:rsidR="001E5428" w:rsidRPr="00E754E5" w:rsidRDefault="001E5428" w:rsidP="00DE7694">
            <w:pPr>
              <w:rPr>
                <w:rFonts w:ascii="Tahoma" w:hAnsi="Tahoma" w:cs="Tahoma"/>
                <w:kern w:val="2"/>
              </w:rPr>
            </w:pPr>
            <w:r w:rsidRPr="00E754E5">
              <w:rPr>
                <w:rFonts w:ascii="Tahoma" w:hAnsi="Tahoma" w:cs="Tahoma"/>
                <w:color w:val="000000"/>
              </w:rPr>
              <w:t>CIN (Card IdentificationNumber)</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47B8DDDE"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A245D73" w14:textId="77777777" w:rsidR="001E5428" w:rsidRPr="00E754E5" w:rsidRDefault="001E5428" w:rsidP="00DE7694">
            <w:pPr>
              <w:rPr>
                <w:rFonts w:cs="Arial"/>
                <w:bCs/>
              </w:rPr>
            </w:pPr>
            <w:r w:rsidRPr="00E754E5">
              <w:rPr>
                <w:rFonts w:cs="Arial"/>
                <w:bCs/>
              </w:rPr>
              <w:t>Alfanumerico (20)</w:t>
            </w:r>
          </w:p>
        </w:tc>
      </w:tr>
      <w:tr w:rsidR="001E5428" w:rsidRPr="00E754E5" w14:paraId="755A89C2"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2B38A9AC"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D1EDE0" w14:textId="77777777" w:rsidR="001E5428" w:rsidRPr="00E754E5" w:rsidRDefault="001E5428" w:rsidP="00DE7694">
            <w:pPr>
              <w:rPr>
                <w:rFonts w:ascii="Tahoma" w:hAnsi="Tahoma" w:cs="Tahoma"/>
                <w:color w:val="000000"/>
              </w:rPr>
            </w:pPr>
            <w:r w:rsidRPr="00E754E5">
              <w:rPr>
                <w:rFonts w:ascii="Tahoma" w:hAnsi="Tahoma" w:cs="Tahoma"/>
                <w:color w:val="000000"/>
              </w:rPr>
              <w:t>Istituzione (Codice)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0B9F69B1"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A6716E" w14:textId="77777777" w:rsidR="001E5428" w:rsidRPr="00E754E5" w:rsidRDefault="001E5428" w:rsidP="00DE7694">
            <w:pPr>
              <w:rPr>
                <w:rFonts w:cs="Arial"/>
                <w:bCs/>
              </w:rPr>
            </w:pPr>
            <w:r w:rsidRPr="00E754E5">
              <w:rPr>
                <w:rFonts w:cs="Arial"/>
                <w:bCs/>
              </w:rPr>
              <w:t>Alfanumerico (10)</w:t>
            </w:r>
          </w:p>
        </w:tc>
      </w:tr>
      <w:tr w:rsidR="001E5428" w:rsidRPr="00E754E5" w14:paraId="3098C774"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2D63E0F9"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BA6FEB" w14:textId="77777777" w:rsidR="001E5428" w:rsidRPr="00E754E5" w:rsidRDefault="001E5428" w:rsidP="00DE7694">
            <w:pPr>
              <w:rPr>
                <w:rFonts w:ascii="Tahoma" w:hAnsi="Tahoma" w:cs="Tahoma"/>
                <w:color w:val="000000"/>
              </w:rPr>
            </w:pPr>
            <w:r w:rsidRPr="00E754E5">
              <w:rPr>
                <w:rFonts w:ascii="Tahoma" w:hAnsi="Tahoma" w:cs="Tahoma"/>
                <w:color w:val="000000"/>
              </w:rPr>
              <w:t>Istituzione (Descrizione)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6A6484CD"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47A52F" w14:textId="77777777" w:rsidR="001E5428" w:rsidRPr="00E754E5" w:rsidRDefault="001E5428" w:rsidP="00DE7694">
            <w:pPr>
              <w:rPr>
                <w:rFonts w:cs="Arial"/>
                <w:bCs/>
              </w:rPr>
            </w:pPr>
            <w:r w:rsidRPr="00E754E5">
              <w:rPr>
                <w:rFonts w:cs="Arial"/>
                <w:bCs/>
              </w:rPr>
              <w:t>Alfanumerico (21)</w:t>
            </w:r>
          </w:p>
        </w:tc>
      </w:tr>
      <w:tr w:rsidR="001E5428" w:rsidRPr="00E754E5" w14:paraId="51E565D8"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70287CA3"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426EB3" w14:textId="77777777" w:rsidR="001E5428" w:rsidRPr="00E754E5" w:rsidRDefault="001E5428" w:rsidP="00DE7694">
            <w:pPr>
              <w:rPr>
                <w:rFonts w:ascii="Tahoma" w:hAnsi="Tahoma" w:cs="Tahoma"/>
                <w:kern w:val="2"/>
              </w:rPr>
            </w:pPr>
            <w:r w:rsidRPr="00E754E5">
              <w:rPr>
                <w:rFonts w:ascii="Tahoma" w:hAnsi="Tahoma" w:cs="Tahoma"/>
                <w:kern w:val="2"/>
              </w:rPr>
              <w:t>Nazione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7B9DC209"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29BA85" w14:textId="77777777" w:rsidR="001E5428" w:rsidRPr="00E754E5" w:rsidRDefault="001E5428" w:rsidP="00DE7694">
            <w:pPr>
              <w:rPr>
                <w:rFonts w:cs="Arial"/>
                <w:bCs/>
              </w:rPr>
            </w:pPr>
            <w:r w:rsidRPr="00E754E5">
              <w:rPr>
                <w:rFonts w:cs="Arial"/>
                <w:bCs/>
              </w:rPr>
              <w:t>Alfanumerico (2)</w:t>
            </w:r>
          </w:p>
        </w:tc>
      </w:tr>
      <w:tr w:rsidR="001E5428" w:rsidRPr="00E754E5" w14:paraId="310768D0"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6880EE1A"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3B4518" w14:textId="77777777" w:rsidR="001E5428" w:rsidRPr="00E754E5" w:rsidRDefault="001E5428" w:rsidP="00DE7694">
            <w:pPr>
              <w:rPr>
                <w:rFonts w:ascii="Tahoma" w:hAnsi="Tahoma" w:cs="Tahoma"/>
                <w:kern w:val="2"/>
              </w:rPr>
            </w:pPr>
            <w:r w:rsidRPr="00E754E5">
              <w:rPr>
                <w:rFonts w:ascii="Tahoma" w:hAnsi="Tahoma" w:cs="Tahoma"/>
                <w:kern w:val="2"/>
              </w:rPr>
              <w:t xml:space="preserve">Data scadenza TEAM  </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3DD687E7"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288F1E" w14:textId="77777777" w:rsidR="001E5428" w:rsidRPr="00E754E5" w:rsidRDefault="001E5428" w:rsidP="00DE7694">
            <w:pPr>
              <w:rPr>
                <w:rFonts w:cs="Arial"/>
                <w:bCs/>
              </w:rPr>
            </w:pPr>
            <w:r w:rsidRPr="00E754E5">
              <w:rPr>
                <w:rFonts w:cs="Arial"/>
                <w:bCs/>
              </w:rPr>
              <w:t>Data [YYYYMMGG]</w:t>
            </w:r>
          </w:p>
        </w:tc>
      </w:tr>
      <w:tr w:rsidR="001E5428" w:rsidRPr="00E754E5" w14:paraId="4F2F46AD" w14:textId="77777777" w:rsidTr="00E259E3">
        <w:tc>
          <w:tcPr>
            <w:tcW w:w="109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4CB128"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STP</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350AD9" w14:textId="77777777" w:rsidR="001E5428" w:rsidRPr="00E754E5" w:rsidRDefault="001E5428" w:rsidP="00DE7694">
            <w:pPr>
              <w:rPr>
                <w:rFonts w:ascii="Tahoma" w:hAnsi="Tahoma" w:cs="Tahoma"/>
                <w:kern w:val="2"/>
              </w:rPr>
            </w:pPr>
            <w:r w:rsidRPr="00E754E5">
              <w:rPr>
                <w:rFonts w:ascii="Tahoma" w:hAnsi="Tahoma" w:cs="Tahoma"/>
              </w:rPr>
              <w:t xml:space="preserve">Codice STP  </w:t>
            </w:r>
          </w:p>
        </w:tc>
        <w:tc>
          <w:tcPr>
            <w:tcW w:w="94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EDECF7" w14:textId="77777777" w:rsidR="001E5428" w:rsidRPr="00E754E5" w:rsidRDefault="001E5428" w:rsidP="00DE7694">
            <w:pPr>
              <w:rPr>
                <w:rFonts w:cs="Arial"/>
                <w:bCs/>
              </w:rPr>
            </w:pPr>
            <w:r w:rsidRPr="00E754E5">
              <w:rPr>
                <w:rFonts w:cs="Arial"/>
                <w:bCs/>
              </w:rPr>
              <w:t>Tutti Facoltativi; o tutti compilati o nessuno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A89A2C" w14:textId="77777777" w:rsidR="001E5428" w:rsidRPr="00E754E5" w:rsidRDefault="001E5428" w:rsidP="00DE7694">
            <w:pPr>
              <w:rPr>
                <w:rFonts w:cs="Arial"/>
                <w:bCs/>
              </w:rPr>
            </w:pPr>
            <w:r w:rsidRPr="00E754E5">
              <w:rPr>
                <w:rFonts w:cs="Arial"/>
                <w:bCs/>
              </w:rPr>
              <w:t>Alfanumerico (16)</w:t>
            </w:r>
          </w:p>
        </w:tc>
      </w:tr>
      <w:tr w:rsidR="001E5428" w:rsidRPr="00E754E5" w14:paraId="6290A8BD"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63B739A1"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2ACD14" w14:textId="77777777" w:rsidR="001E5428" w:rsidRPr="00E754E5" w:rsidRDefault="001E5428" w:rsidP="00DE7694">
            <w:pPr>
              <w:rPr>
                <w:rFonts w:ascii="Tahoma" w:hAnsi="Tahoma" w:cs="Tahoma"/>
              </w:rPr>
            </w:pPr>
            <w:r w:rsidRPr="00E754E5">
              <w:rPr>
                <w:rFonts w:ascii="Tahoma" w:hAnsi="Tahoma" w:cs="Tahoma"/>
              </w:rPr>
              <w:t>Data rilascio del codice STP</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100A27D9"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A7706B" w14:textId="77777777" w:rsidR="001E5428" w:rsidRPr="00E754E5" w:rsidRDefault="001E5428" w:rsidP="00DE7694">
            <w:pPr>
              <w:rPr>
                <w:rFonts w:cs="Arial"/>
                <w:bCs/>
              </w:rPr>
            </w:pPr>
            <w:r w:rsidRPr="00E754E5">
              <w:rPr>
                <w:rFonts w:cs="Arial"/>
                <w:bCs/>
              </w:rPr>
              <w:t>Data [YYYYMMGG]</w:t>
            </w:r>
          </w:p>
        </w:tc>
      </w:tr>
      <w:tr w:rsidR="001E5428" w:rsidRPr="00E754E5" w14:paraId="62B71D5C"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62A63BD7"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529780" w14:textId="77777777" w:rsidR="001E5428" w:rsidRPr="00E754E5" w:rsidRDefault="001E5428" w:rsidP="00DE7694">
            <w:pPr>
              <w:rPr>
                <w:rFonts w:ascii="Tahoma" w:hAnsi="Tahoma" w:cs="Tahoma"/>
              </w:rPr>
            </w:pPr>
            <w:r w:rsidRPr="00E754E5">
              <w:rPr>
                <w:rFonts w:ascii="Tahoma" w:hAnsi="Tahoma" w:cs="Tahoma"/>
              </w:rPr>
              <w:t>Indicazione di indigenza</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618ACEA8"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26F5F9" w14:textId="77777777" w:rsidR="001E5428" w:rsidRPr="00E754E5" w:rsidRDefault="001E5428" w:rsidP="00DE7694">
            <w:pPr>
              <w:rPr>
                <w:rFonts w:cs="Arial"/>
                <w:bCs/>
              </w:rPr>
            </w:pPr>
            <w:r w:rsidRPr="00E754E5">
              <w:rPr>
                <w:rFonts w:cs="Arial"/>
                <w:bCs/>
              </w:rPr>
              <w:t>Alfanumerico (1)</w:t>
            </w:r>
          </w:p>
        </w:tc>
      </w:tr>
      <w:tr w:rsidR="001E5428" w:rsidRPr="00E754E5" w14:paraId="64163DC4" w14:textId="77777777" w:rsidTr="00E259E3">
        <w:tc>
          <w:tcPr>
            <w:tcW w:w="109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EE2C56"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NUCLEO FAMIGLIARE</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27B7E2" w14:textId="77777777" w:rsidR="001E5428" w:rsidRPr="00E754E5" w:rsidRDefault="001E5428" w:rsidP="00DE7694">
            <w:pPr>
              <w:rPr>
                <w:rFonts w:ascii="Tahoma" w:hAnsi="Tahoma" w:cs="Tahoma"/>
              </w:rPr>
            </w:pPr>
            <w:r w:rsidRPr="00E754E5">
              <w:rPr>
                <w:rFonts w:ascii="Tahoma" w:hAnsi="Tahoma" w:cs="Tahoma"/>
                <w:kern w:val="2"/>
              </w:rPr>
              <w:t>Codice nucleo famigliare</w:t>
            </w:r>
          </w:p>
        </w:tc>
        <w:tc>
          <w:tcPr>
            <w:tcW w:w="942" w:type="pct"/>
            <w:vMerge w:val="restart"/>
            <w:tcBorders>
              <w:top w:val="single" w:sz="4" w:space="0" w:color="auto"/>
              <w:left w:val="single" w:sz="4" w:space="0" w:color="auto"/>
              <w:right w:val="single" w:sz="4" w:space="0" w:color="auto"/>
            </w:tcBorders>
            <w:tcMar>
              <w:top w:w="0" w:type="dxa"/>
              <w:left w:w="57" w:type="dxa"/>
              <w:bottom w:w="0" w:type="dxa"/>
              <w:right w:w="57" w:type="dxa"/>
            </w:tcMar>
            <w:hideMark/>
          </w:tcPr>
          <w:p w14:paraId="37C62E5F" w14:textId="77777777" w:rsidR="001E5428" w:rsidRPr="00E754E5" w:rsidRDefault="001E5428" w:rsidP="00DE7694">
            <w:pPr>
              <w:rPr>
                <w:rFonts w:cs="Arial"/>
                <w:bCs/>
              </w:rPr>
            </w:pPr>
            <w:r w:rsidRPr="00E754E5">
              <w:rPr>
                <w:rFonts w:cs="Arial"/>
                <w:bCs/>
              </w:rPr>
              <w:t>Tutti Facoltativi; o tutti compilati o nessuno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EDC11C" w14:textId="77777777" w:rsidR="001E5428" w:rsidRPr="00E754E5" w:rsidRDefault="001E5428" w:rsidP="00DE7694">
            <w:pPr>
              <w:rPr>
                <w:rFonts w:cs="Arial"/>
                <w:bCs/>
              </w:rPr>
            </w:pPr>
            <w:r w:rsidRPr="00E754E5">
              <w:rPr>
                <w:rFonts w:cs="Arial"/>
                <w:bCs/>
              </w:rPr>
              <w:t>Alfanumerico (20)</w:t>
            </w:r>
          </w:p>
        </w:tc>
      </w:tr>
      <w:tr w:rsidR="001E5428" w:rsidRPr="00E754E5" w14:paraId="45AE85DE"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444C65F0"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EF8AF1" w14:textId="77777777" w:rsidR="001E5428" w:rsidRPr="00E754E5" w:rsidRDefault="001E5428" w:rsidP="00DE7694">
            <w:pPr>
              <w:rPr>
                <w:rFonts w:ascii="Tahoma" w:hAnsi="Tahoma" w:cs="Tahoma"/>
                <w:kern w:val="2"/>
              </w:rPr>
            </w:pPr>
            <w:r w:rsidRPr="00E754E5">
              <w:rPr>
                <w:rFonts w:ascii="Tahoma" w:hAnsi="Tahoma" w:cs="Tahoma"/>
                <w:kern w:val="2"/>
              </w:rPr>
              <w:t>Ruolo all’interno del nucleo famigliare (rif. CATALOGO RUOLI NUCLEO FAMILIARE)</w:t>
            </w:r>
          </w:p>
        </w:tc>
        <w:tc>
          <w:tcPr>
            <w:tcW w:w="942" w:type="pct"/>
            <w:vMerge/>
            <w:tcBorders>
              <w:left w:val="single" w:sz="4" w:space="0" w:color="auto"/>
              <w:bottom w:val="single" w:sz="4" w:space="0" w:color="auto"/>
              <w:right w:val="single" w:sz="4" w:space="0" w:color="auto"/>
            </w:tcBorders>
            <w:tcMar>
              <w:top w:w="0" w:type="dxa"/>
              <w:left w:w="57" w:type="dxa"/>
              <w:bottom w:w="0" w:type="dxa"/>
              <w:right w:w="57" w:type="dxa"/>
            </w:tcMar>
          </w:tcPr>
          <w:p w14:paraId="1DB228D4" w14:textId="77777777" w:rsidR="001E5428" w:rsidRPr="00E754E5" w:rsidRDefault="001E5428" w:rsidP="00DE7694">
            <w:pPr>
              <w:rPr>
                <w:rFonts w:cs="Arial"/>
                <w:bCs/>
              </w:rPr>
            </w:pP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D5085C" w14:textId="77777777" w:rsidR="001E5428" w:rsidRPr="00E754E5" w:rsidRDefault="001E5428" w:rsidP="00DE7694">
            <w:pPr>
              <w:rPr>
                <w:rFonts w:cs="Arial"/>
                <w:bCs/>
              </w:rPr>
            </w:pPr>
            <w:r w:rsidRPr="00E754E5">
              <w:rPr>
                <w:rFonts w:cs="Arial"/>
                <w:bCs/>
              </w:rPr>
              <w:t>Numerico (2)</w:t>
            </w:r>
          </w:p>
        </w:tc>
      </w:tr>
      <w:tr w:rsidR="001E5428" w:rsidRPr="00E754E5" w14:paraId="6AFE06AA" w14:textId="77777777" w:rsidTr="00E259E3">
        <w:tc>
          <w:tcPr>
            <w:tcW w:w="1093"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3526453"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MEDICO SCELTO</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ADF935B" w14:textId="77777777" w:rsidR="001E5428" w:rsidRPr="00E754E5" w:rsidRDefault="001E5428" w:rsidP="00DE7694">
            <w:pPr>
              <w:rPr>
                <w:rFonts w:ascii="Tahoma" w:hAnsi="Tahoma" w:cs="Tahoma"/>
                <w:kern w:val="2"/>
              </w:rPr>
            </w:pPr>
            <w:r w:rsidRPr="00E754E5">
              <w:rPr>
                <w:rFonts w:ascii="Tahoma" w:hAnsi="Tahoma" w:cs="Tahoma"/>
                <w:kern w:val="2"/>
              </w:rPr>
              <w:t>Codice regionale medico base (c</w:t>
            </w:r>
            <w:r w:rsidRPr="00E754E5">
              <w:rPr>
                <w:rFonts w:cs="Arial"/>
                <w:bCs/>
              </w:rPr>
              <w:t>hiave interna derivata da ARCA-ASUR)</w:t>
            </w:r>
          </w:p>
        </w:tc>
        <w:tc>
          <w:tcPr>
            <w:tcW w:w="942"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0E24BD50" w14:textId="77777777" w:rsidR="001E5428" w:rsidRPr="00E754E5" w:rsidRDefault="001E5428" w:rsidP="00DE7694">
            <w:pPr>
              <w:rPr>
                <w:rFonts w:cs="Arial"/>
                <w:bCs/>
              </w:rPr>
            </w:pPr>
            <w:r w:rsidRPr="00E754E5">
              <w:rPr>
                <w:rFonts w:cs="Arial"/>
                <w:bCs/>
              </w:rPr>
              <w:t>Tutti Facoltativi; o tutti compilati o nessuno (la data di revoca rimane sempre comunque facoltativa)</w:t>
            </w:r>
          </w:p>
          <w:p w14:paraId="327F62D5" w14:textId="77777777" w:rsidR="001E5428" w:rsidRPr="00E754E5" w:rsidRDefault="001E5428" w:rsidP="00DE7694">
            <w:pPr>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BFF44C4" w14:textId="77777777" w:rsidR="001E5428" w:rsidRPr="00E754E5" w:rsidRDefault="001E5428" w:rsidP="00DE7694">
            <w:pPr>
              <w:rPr>
                <w:rFonts w:cs="Arial"/>
                <w:bCs/>
              </w:rPr>
            </w:pPr>
            <w:r w:rsidRPr="00E754E5">
              <w:rPr>
                <w:rFonts w:cs="Arial"/>
                <w:bCs/>
              </w:rPr>
              <w:t>Alfanumerico (16)</w:t>
            </w:r>
          </w:p>
        </w:tc>
      </w:tr>
      <w:tr w:rsidR="001E5428" w:rsidRPr="00E754E5" w14:paraId="059BDE32"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2E52A471"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37B401E" w14:textId="77777777" w:rsidR="001E5428" w:rsidRPr="00E754E5" w:rsidRDefault="001E5428" w:rsidP="00DE7694">
            <w:pPr>
              <w:rPr>
                <w:rFonts w:ascii="Tahoma" w:hAnsi="Tahoma" w:cs="Tahoma"/>
                <w:kern w:val="2"/>
              </w:rPr>
            </w:pPr>
            <w:r w:rsidRPr="00E754E5">
              <w:rPr>
                <w:rFonts w:ascii="Tahoma" w:hAnsi="Tahoma" w:cs="Tahoma"/>
                <w:kern w:val="2"/>
              </w:rPr>
              <w:t>Codice fiscale medico base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1A579A2A"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DC1F9E0" w14:textId="77777777" w:rsidR="001E5428" w:rsidRPr="00E754E5" w:rsidRDefault="001E5428" w:rsidP="00DE7694">
            <w:pPr>
              <w:rPr>
                <w:rFonts w:cs="Arial"/>
                <w:bCs/>
              </w:rPr>
            </w:pPr>
            <w:r w:rsidRPr="00E754E5">
              <w:rPr>
                <w:rFonts w:cs="Arial"/>
                <w:bCs/>
              </w:rPr>
              <w:t>Alfanumerico (16)</w:t>
            </w:r>
          </w:p>
        </w:tc>
      </w:tr>
      <w:tr w:rsidR="001E5428" w:rsidRPr="00E754E5" w14:paraId="40EBDD73"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47A7D325"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C5C0803" w14:textId="77777777" w:rsidR="001E5428" w:rsidRPr="00E754E5" w:rsidRDefault="001E5428" w:rsidP="00DE7694">
            <w:pPr>
              <w:rPr>
                <w:rFonts w:ascii="Tahoma" w:hAnsi="Tahoma" w:cs="Tahoma"/>
                <w:kern w:val="2"/>
              </w:rPr>
            </w:pPr>
            <w:r w:rsidRPr="00E754E5">
              <w:rPr>
                <w:rFonts w:ascii="Tahoma" w:hAnsi="Tahoma" w:cs="Tahoma"/>
                <w:kern w:val="2"/>
              </w:rPr>
              <w:t>Cognome medico base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41AC1F33"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335C5A4" w14:textId="77777777" w:rsidR="001E5428" w:rsidRPr="00E754E5" w:rsidRDefault="001E5428" w:rsidP="00DE7694">
            <w:pPr>
              <w:rPr>
                <w:rFonts w:cs="Arial"/>
                <w:bCs/>
              </w:rPr>
            </w:pPr>
            <w:r w:rsidRPr="00E754E5">
              <w:rPr>
                <w:rFonts w:cs="Arial"/>
                <w:bCs/>
              </w:rPr>
              <w:t>Alfanumerico (50)</w:t>
            </w:r>
          </w:p>
        </w:tc>
      </w:tr>
      <w:tr w:rsidR="001E5428" w:rsidRPr="00E754E5" w14:paraId="6328417A"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339B5973"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9C364FF" w14:textId="77777777" w:rsidR="001E5428" w:rsidRPr="00E754E5" w:rsidRDefault="001E5428" w:rsidP="00DE7694">
            <w:pPr>
              <w:rPr>
                <w:rFonts w:ascii="Tahoma" w:hAnsi="Tahoma" w:cs="Tahoma"/>
                <w:kern w:val="2"/>
              </w:rPr>
            </w:pPr>
            <w:r w:rsidRPr="00E754E5">
              <w:rPr>
                <w:rFonts w:ascii="Tahoma" w:hAnsi="Tahoma" w:cs="Tahoma"/>
                <w:kern w:val="2"/>
              </w:rPr>
              <w:t>Nome medico base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08066AC6"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93AE320" w14:textId="77777777" w:rsidR="001E5428" w:rsidRPr="00E754E5" w:rsidRDefault="001E5428" w:rsidP="00DE7694">
            <w:pPr>
              <w:rPr>
                <w:rFonts w:cs="Arial"/>
                <w:bCs/>
              </w:rPr>
            </w:pPr>
            <w:r w:rsidRPr="00E754E5">
              <w:rPr>
                <w:rFonts w:cs="Arial"/>
                <w:bCs/>
              </w:rPr>
              <w:t>Alfanumerico (50)</w:t>
            </w:r>
          </w:p>
        </w:tc>
      </w:tr>
      <w:tr w:rsidR="001E5428" w:rsidRPr="00E754E5" w14:paraId="5A284EE4"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1A64D318"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902F72B" w14:textId="77777777" w:rsidR="001E5428" w:rsidRPr="00E754E5" w:rsidRDefault="001E5428" w:rsidP="00DE7694">
            <w:pPr>
              <w:rPr>
                <w:rFonts w:ascii="Tahoma" w:hAnsi="Tahoma" w:cs="Tahoma"/>
                <w:kern w:val="2"/>
              </w:rPr>
            </w:pPr>
            <w:r w:rsidRPr="00E754E5">
              <w:rPr>
                <w:rFonts w:ascii="Tahoma" w:hAnsi="Tahoma" w:cs="Tahoma"/>
                <w:kern w:val="2"/>
              </w:rPr>
              <w:t>Codice della tipologia del medico di base (identifica se MMG o PLS)</w:t>
            </w:r>
          </w:p>
          <w:p w14:paraId="71D0EFFB" w14:textId="77777777" w:rsidR="001E5428" w:rsidRPr="00E754E5" w:rsidRDefault="001E5428" w:rsidP="00DE7694">
            <w:pPr>
              <w:rPr>
                <w:rFonts w:ascii="Tahoma" w:hAnsi="Tahoma" w:cs="Tahoma"/>
                <w:kern w:val="2"/>
              </w:rPr>
            </w:pPr>
            <w:r w:rsidRPr="00E754E5">
              <w:rPr>
                <w:rFonts w:ascii="Tahoma" w:hAnsi="Tahoma" w:cs="Tahoma"/>
                <w:kern w:val="2"/>
              </w:rPr>
              <w:lastRenderedPageBreak/>
              <w:t>(rif. CATALOGO TIPI MEDICO)</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77935555"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A3DA679" w14:textId="77777777" w:rsidR="001E5428" w:rsidRPr="00E754E5" w:rsidRDefault="001E5428" w:rsidP="00DE7694">
            <w:pPr>
              <w:rPr>
                <w:rFonts w:cs="Arial"/>
                <w:bCs/>
              </w:rPr>
            </w:pPr>
            <w:r w:rsidRPr="00E754E5">
              <w:rPr>
                <w:rFonts w:cs="Arial"/>
                <w:bCs/>
              </w:rPr>
              <w:t>Numerico (2)</w:t>
            </w:r>
          </w:p>
        </w:tc>
      </w:tr>
      <w:tr w:rsidR="001E5428" w:rsidRPr="00E754E5" w14:paraId="1AABDC81"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57675FFC"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3DA3A9D" w14:textId="77777777" w:rsidR="001E5428" w:rsidRPr="00E754E5" w:rsidRDefault="001E5428" w:rsidP="00DE7694">
            <w:pPr>
              <w:rPr>
                <w:rFonts w:ascii="Tahoma" w:hAnsi="Tahoma" w:cs="Tahoma"/>
                <w:kern w:val="2"/>
              </w:rPr>
            </w:pPr>
            <w:r w:rsidRPr="00E754E5">
              <w:rPr>
                <w:rFonts w:ascii="Tahoma" w:hAnsi="Tahoma" w:cs="Tahoma"/>
                <w:kern w:val="2"/>
              </w:rPr>
              <w:t>Data scelta del medico di base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56075A5F"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322D755" w14:textId="77777777" w:rsidR="001E5428" w:rsidRPr="00E754E5" w:rsidRDefault="001E5428" w:rsidP="00DE7694">
            <w:pPr>
              <w:rPr>
                <w:rFonts w:cs="Arial"/>
                <w:bCs/>
              </w:rPr>
            </w:pPr>
            <w:r w:rsidRPr="00E754E5">
              <w:rPr>
                <w:rFonts w:cs="Arial"/>
                <w:bCs/>
              </w:rPr>
              <w:t>Data [YYYYMMGG]</w:t>
            </w:r>
          </w:p>
        </w:tc>
      </w:tr>
      <w:tr w:rsidR="001E5428" w:rsidRPr="00E754E5" w14:paraId="313B86AA"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4E3707D2"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033DDA7" w14:textId="77777777" w:rsidR="001E5428" w:rsidRPr="00E754E5" w:rsidRDefault="001E5428" w:rsidP="00DE7694">
            <w:pPr>
              <w:rPr>
                <w:rFonts w:ascii="Tahoma" w:hAnsi="Tahoma" w:cs="Tahoma"/>
                <w:kern w:val="2"/>
              </w:rPr>
            </w:pPr>
            <w:r w:rsidRPr="00E754E5">
              <w:rPr>
                <w:rFonts w:ascii="Tahoma" w:hAnsi="Tahoma" w:cs="Tahoma"/>
                <w:kern w:val="2"/>
              </w:rPr>
              <w:t>Data revoca dal medico  di base</w:t>
            </w:r>
          </w:p>
        </w:tc>
        <w:tc>
          <w:tcPr>
            <w:tcW w:w="942" w:type="pct"/>
            <w:vMerge/>
            <w:tcBorders>
              <w:top w:val="single" w:sz="4" w:space="0" w:color="auto"/>
              <w:left w:val="single" w:sz="4" w:space="0" w:color="auto"/>
              <w:bottom w:val="single" w:sz="4" w:space="0" w:color="auto"/>
              <w:right w:val="single" w:sz="4" w:space="0" w:color="auto"/>
            </w:tcBorders>
            <w:vAlign w:val="center"/>
            <w:hideMark/>
          </w:tcPr>
          <w:p w14:paraId="50CB2BC1" w14:textId="77777777" w:rsidR="001E5428" w:rsidRPr="00E754E5" w:rsidRDefault="001E5428" w:rsidP="00DE7694">
            <w:pPr>
              <w:spacing w:before="0"/>
              <w:jc w:val="left"/>
              <w:rPr>
                <w:rFonts w:cs="Arial"/>
                <w:bCs/>
              </w:rPr>
            </w:pP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D5A6E05" w14:textId="77777777" w:rsidR="001E5428" w:rsidRPr="00E754E5" w:rsidRDefault="001E5428" w:rsidP="00DE7694">
            <w:pPr>
              <w:rPr>
                <w:rFonts w:cs="Arial"/>
                <w:bCs/>
              </w:rPr>
            </w:pPr>
            <w:r w:rsidRPr="00E754E5">
              <w:rPr>
                <w:rFonts w:cs="Arial"/>
                <w:bCs/>
              </w:rPr>
              <w:t>Data [YYYYMMGG]</w:t>
            </w:r>
          </w:p>
        </w:tc>
      </w:tr>
      <w:tr w:rsidR="001E5428" w:rsidRPr="00E754E5" w14:paraId="2FEA7D1E" w14:textId="77777777" w:rsidTr="00E259E3">
        <w:tc>
          <w:tcPr>
            <w:tcW w:w="1093"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3AA0139"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ESENZIONE</w:t>
            </w:r>
          </w:p>
          <w:p w14:paraId="3BFDBCE7"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PATOLOGIA e/o REDDITO</w:t>
            </w: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044B18D" w14:textId="77777777" w:rsidR="001E5428" w:rsidRPr="00E754E5" w:rsidRDefault="001E5428" w:rsidP="00DE7694">
            <w:pPr>
              <w:rPr>
                <w:rFonts w:ascii="Tahoma" w:hAnsi="Tahoma" w:cs="Tahoma"/>
                <w:kern w:val="2"/>
              </w:rPr>
            </w:pPr>
            <w:r w:rsidRPr="00E754E5">
              <w:rPr>
                <w:rFonts w:ascii="Tahoma" w:hAnsi="Tahoma" w:cs="Tahoma"/>
                <w:kern w:val="2"/>
              </w:rPr>
              <w:t>Codici ISTAT dell’esenzione (rif. CATALOGO MOTIVI ESENZIONE)</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65C3A93"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B3FF6C4" w14:textId="77777777" w:rsidR="001E5428" w:rsidRPr="00E754E5" w:rsidRDefault="001E5428" w:rsidP="00DE7694">
            <w:pPr>
              <w:rPr>
                <w:rFonts w:cs="Arial"/>
                <w:bCs/>
              </w:rPr>
            </w:pPr>
            <w:r w:rsidRPr="00E754E5">
              <w:rPr>
                <w:rFonts w:cs="Arial"/>
                <w:bCs/>
              </w:rPr>
              <w:t>Alfanumerico (15)</w:t>
            </w:r>
          </w:p>
        </w:tc>
      </w:tr>
      <w:tr w:rsidR="001E5428" w:rsidRPr="00E754E5" w14:paraId="1AB97090"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51CEBF6A"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3922558" w14:textId="77777777" w:rsidR="001E5428" w:rsidRPr="00E754E5" w:rsidRDefault="001E5428" w:rsidP="00DE7694">
            <w:pPr>
              <w:rPr>
                <w:rFonts w:ascii="Tahoma" w:hAnsi="Tahoma" w:cs="Tahoma"/>
                <w:kern w:val="2"/>
              </w:rPr>
            </w:pPr>
            <w:r w:rsidRPr="00E754E5">
              <w:rPr>
                <w:rFonts w:ascii="Tahoma" w:hAnsi="Tahoma" w:cs="Tahoma"/>
                <w:kern w:val="2"/>
              </w:rPr>
              <w:t>Data di scadenza del motivo esenzione</w:t>
            </w:r>
          </w:p>
        </w:tc>
        <w:tc>
          <w:tcPr>
            <w:tcW w:w="942"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8AF60A9"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B1BF602" w14:textId="77777777" w:rsidR="001E5428" w:rsidRPr="00E754E5" w:rsidRDefault="001E5428" w:rsidP="00DE7694">
            <w:pPr>
              <w:rPr>
                <w:rFonts w:cs="Arial"/>
                <w:bCs/>
              </w:rPr>
            </w:pPr>
            <w:r w:rsidRPr="00E754E5">
              <w:rPr>
                <w:rFonts w:cs="Arial"/>
                <w:bCs/>
              </w:rPr>
              <w:t>Data [YYYYMMGG]</w:t>
            </w:r>
          </w:p>
        </w:tc>
      </w:tr>
      <w:tr w:rsidR="001E5428" w:rsidRPr="00E754E5" w14:paraId="415C7A3A" w14:textId="77777777" w:rsidTr="00E259E3">
        <w:tc>
          <w:tcPr>
            <w:tcW w:w="109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2002E0"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NODO COLLEGATO</w:t>
            </w: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1B3EEB" w14:textId="77777777" w:rsidR="001E5428" w:rsidRPr="00E754E5" w:rsidRDefault="001E5428" w:rsidP="00DE7694">
            <w:pPr>
              <w:rPr>
                <w:rFonts w:ascii="Tahoma" w:hAnsi="Tahoma" w:cs="Tahoma"/>
                <w:kern w:val="2"/>
              </w:rPr>
            </w:pPr>
            <w:r w:rsidRPr="00E754E5">
              <w:rPr>
                <w:rFonts w:ascii="Tahoma" w:hAnsi="Tahoma" w:cs="Tahoma"/>
                <w:kern w:val="2"/>
              </w:rPr>
              <w:t>Codice nodo inviante; la codifica viene stabilita in accordo fra Fornitori della piattaforma ASR-EMPI e nodo cooperante</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49744B" w14:textId="77777777" w:rsidR="001E5428" w:rsidRPr="00E754E5" w:rsidRDefault="001E5428" w:rsidP="00DE7694">
            <w:pPr>
              <w:rPr>
                <w:rFonts w:cs="Arial"/>
                <w:bCs/>
              </w:rPr>
            </w:pPr>
            <w:r w:rsidRPr="00E754E5">
              <w:rPr>
                <w:rFonts w:cs="Arial"/>
                <w:bCs/>
              </w:rPr>
              <w:t>Obbligatorio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FF408F" w14:textId="77777777" w:rsidR="001E5428" w:rsidRPr="00E754E5" w:rsidRDefault="001E5428" w:rsidP="00DE7694">
            <w:pPr>
              <w:rPr>
                <w:rFonts w:cs="Arial"/>
                <w:b/>
                <w:bCs/>
              </w:rPr>
            </w:pPr>
            <w:r w:rsidRPr="00E754E5">
              <w:rPr>
                <w:rFonts w:cs="Arial"/>
                <w:bCs/>
              </w:rPr>
              <w:t>Alfanumerico (8)</w:t>
            </w:r>
          </w:p>
        </w:tc>
      </w:tr>
      <w:tr w:rsidR="001E5428" w:rsidRPr="00E754E5" w14:paraId="38BCB519" w14:textId="77777777" w:rsidTr="00E259E3">
        <w:tc>
          <w:tcPr>
            <w:tcW w:w="1093" w:type="pct"/>
            <w:vMerge/>
            <w:tcBorders>
              <w:top w:val="single" w:sz="4" w:space="0" w:color="auto"/>
              <w:left w:val="single" w:sz="4" w:space="0" w:color="auto"/>
              <w:bottom w:val="single" w:sz="4" w:space="0" w:color="auto"/>
              <w:right w:val="single" w:sz="4" w:space="0" w:color="auto"/>
            </w:tcBorders>
            <w:vAlign w:val="center"/>
            <w:hideMark/>
          </w:tcPr>
          <w:p w14:paraId="13C9D977" w14:textId="77777777" w:rsidR="001E5428" w:rsidRPr="00E754E5" w:rsidRDefault="001E5428" w:rsidP="00DE7694">
            <w:pPr>
              <w:spacing w:before="0"/>
              <w:jc w:val="left"/>
              <w:rPr>
                <w:rFonts w:ascii="Tahoma" w:hAnsi="Tahoma" w:cs="Tahoma"/>
                <w:b/>
                <w:bCs/>
                <w:kern w:val="2"/>
                <w:sz w:val="16"/>
              </w:rPr>
            </w:pPr>
          </w:p>
        </w:tc>
        <w:tc>
          <w:tcPr>
            <w:tcW w:w="196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A86E44" w14:textId="77777777" w:rsidR="001E5428" w:rsidRPr="00E754E5" w:rsidRDefault="001E5428" w:rsidP="00DE7694">
            <w:pPr>
              <w:rPr>
                <w:rFonts w:ascii="Tahoma" w:hAnsi="Tahoma" w:cs="Tahoma"/>
                <w:kern w:val="2"/>
              </w:rPr>
            </w:pPr>
            <w:r w:rsidRPr="00E754E5">
              <w:rPr>
                <w:rFonts w:ascii="Tahoma" w:hAnsi="Tahoma" w:cs="Tahoma"/>
                <w:kern w:val="2"/>
              </w:rPr>
              <w:t>Nel caso di Notifica Utilizzo di anagrafica, il nodo inviante deve anche informare ASR-EMPI a quale altro nodo notificare l’eventuale successivo censimento mediante la stringa “NOT+SIGLA” dove SIGLA identifica il nodo ricevente (esempio: NOT-ARCA)</w:t>
            </w:r>
          </w:p>
        </w:tc>
        <w:tc>
          <w:tcPr>
            <w:tcW w:w="9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9AFDD7" w14:textId="77777777" w:rsidR="001E5428" w:rsidRPr="00E754E5" w:rsidRDefault="001E5428" w:rsidP="00DE7694">
            <w:pPr>
              <w:rPr>
                <w:rFonts w:cs="Arial"/>
                <w:bCs/>
              </w:rPr>
            </w:pPr>
            <w:r w:rsidRPr="00E754E5">
              <w:rPr>
                <w:rFonts w:cs="Arial"/>
                <w:bCs/>
              </w:rPr>
              <w:t>Facoltativo</w:t>
            </w:r>
          </w:p>
        </w:tc>
        <w:tc>
          <w:tcPr>
            <w:tcW w:w="9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092AD3" w14:textId="77777777" w:rsidR="001E5428" w:rsidRPr="00E754E5" w:rsidRDefault="001E5428" w:rsidP="00DE7694">
            <w:pPr>
              <w:rPr>
                <w:rFonts w:cs="Arial"/>
                <w:bCs/>
              </w:rPr>
            </w:pPr>
            <w:r w:rsidRPr="00E754E5">
              <w:rPr>
                <w:rFonts w:cs="Arial"/>
                <w:bCs/>
              </w:rPr>
              <w:t>Alfanumerico (8)</w:t>
            </w:r>
          </w:p>
        </w:tc>
      </w:tr>
    </w:tbl>
    <w:p w14:paraId="3A7C4EC2" w14:textId="77777777" w:rsidR="001E5428" w:rsidRDefault="001E5428" w:rsidP="001E5428">
      <w:pPr>
        <w:autoSpaceDE w:val="0"/>
        <w:autoSpaceDN w:val="0"/>
        <w:adjustRightInd w:val="0"/>
      </w:pPr>
    </w:p>
    <w:tbl>
      <w:tblPr>
        <w:tblStyle w:val="Grigliatabella"/>
        <w:tblW w:w="5267" w:type="pct"/>
        <w:tblInd w:w="-255" w:type="dxa"/>
        <w:tblLayout w:type="fixed"/>
        <w:tblLook w:val="04A0" w:firstRow="1" w:lastRow="0" w:firstColumn="1" w:lastColumn="0" w:noHBand="0" w:noVBand="1"/>
      </w:tblPr>
      <w:tblGrid>
        <w:gridCol w:w="1534"/>
        <w:gridCol w:w="1294"/>
        <w:gridCol w:w="1386"/>
        <w:gridCol w:w="3071"/>
        <w:gridCol w:w="716"/>
        <w:gridCol w:w="2142"/>
      </w:tblGrid>
      <w:tr w:rsidR="001E5428" w:rsidRPr="00E754E5" w14:paraId="13F2C177" w14:textId="77777777" w:rsidTr="00E259E3">
        <w:trPr>
          <w:tblHeader/>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E637AD" w14:textId="77777777" w:rsidR="001E5428" w:rsidRPr="00E754E5" w:rsidRDefault="001E5428" w:rsidP="00DE7694">
            <w:pPr>
              <w:jc w:val="center"/>
              <w:rPr>
                <w:rFonts w:cs="Arial"/>
                <w:b/>
                <w:bCs/>
              </w:rPr>
            </w:pPr>
            <w:r>
              <w:rPr>
                <w:rFonts w:cs="Arial"/>
                <w:b/>
                <w:bCs/>
              </w:rPr>
              <w:t xml:space="preserve">Localizzazione HL7 </w:t>
            </w:r>
          </w:p>
        </w:tc>
      </w:tr>
      <w:tr w:rsidR="001E5428" w:rsidRPr="00E754E5" w14:paraId="17C3BC3A" w14:textId="77777777" w:rsidTr="00E259E3">
        <w:trPr>
          <w:trHeight w:val="318"/>
          <w:tblHeader/>
        </w:trPr>
        <w:tc>
          <w:tcPr>
            <w:tcW w:w="756" w:type="pct"/>
            <w:vMerge w:val="restart"/>
            <w:tcBorders>
              <w:top w:val="single" w:sz="4" w:space="0" w:color="auto"/>
              <w:left w:val="single" w:sz="4" w:space="0" w:color="auto"/>
              <w:right w:val="single" w:sz="4" w:space="0" w:color="auto"/>
            </w:tcBorders>
            <w:tcMar>
              <w:top w:w="0" w:type="dxa"/>
              <w:left w:w="57" w:type="dxa"/>
              <w:bottom w:w="0" w:type="dxa"/>
              <w:right w:w="57" w:type="dxa"/>
            </w:tcMar>
            <w:hideMark/>
          </w:tcPr>
          <w:p w14:paraId="62F4AEFF" w14:textId="77777777" w:rsidR="001E5428" w:rsidRPr="00E754E5" w:rsidRDefault="001E5428" w:rsidP="00DE7694">
            <w:pPr>
              <w:jc w:val="center"/>
              <w:rPr>
                <w:rFonts w:cs="Arial"/>
                <w:b/>
                <w:bCs/>
              </w:rPr>
            </w:pPr>
            <w:r w:rsidRPr="00E754E5">
              <w:rPr>
                <w:rFonts w:cs="Arial"/>
                <w:b/>
                <w:bCs/>
              </w:rPr>
              <w:t>Nome campo</w:t>
            </w:r>
          </w:p>
        </w:tc>
        <w:tc>
          <w:tcPr>
            <w:tcW w:w="638" w:type="pct"/>
            <w:vMerge w:val="restart"/>
            <w:tcBorders>
              <w:top w:val="single" w:sz="4" w:space="0" w:color="auto"/>
              <w:left w:val="single" w:sz="4" w:space="0" w:color="auto"/>
              <w:right w:val="single" w:sz="4" w:space="0" w:color="auto"/>
            </w:tcBorders>
            <w:tcMar>
              <w:top w:w="0" w:type="dxa"/>
              <w:left w:w="57" w:type="dxa"/>
              <w:bottom w:w="0" w:type="dxa"/>
              <w:right w:w="57" w:type="dxa"/>
            </w:tcMar>
            <w:hideMark/>
          </w:tcPr>
          <w:p w14:paraId="5FEA5263" w14:textId="77777777" w:rsidR="001E5428" w:rsidRPr="00E754E5" w:rsidRDefault="001E5428" w:rsidP="00DE7694">
            <w:pPr>
              <w:jc w:val="center"/>
              <w:rPr>
                <w:rFonts w:cs="Arial"/>
                <w:b/>
                <w:bCs/>
              </w:rPr>
            </w:pPr>
            <w:r>
              <w:rPr>
                <w:rFonts w:cs="Arial"/>
                <w:b/>
                <w:bCs/>
              </w:rPr>
              <w:t>Sottodefinizioni</w:t>
            </w:r>
          </w:p>
        </w:tc>
        <w:tc>
          <w:tcPr>
            <w:tcW w:w="683" w:type="pct"/>
            <w:vMerge w:val="restart"/>
            <w:tcBorders>
              <w:top w:val="single" w:sz="4" w:space="0" w:color="auto"/>
              <w:left w:val="single" w:sz="4" w:space="0" w:color="auto"/>
              <w:right w:val="single" w:sz="4" w:space="0" w:color="auto"/>
            </w:tcBorders>
            <w:tcMar>
              <w:top w:w="0" w:type="dxa"/>
              <w:left w:w="57" w:type="dxa"/>
              <w:bottom w:w="0" w:type="dxa"/>
              <w:right w:w="57" w:type="dxa"/>
            </w:tcMar>
            <w:hideMark/>
          </w:tcPr>
          <w:p w14:paraId="3B67936E" w14:textId="77777777" w:rsidR="001E5428" w:rsidRPr="00E754E5" w:rsidRDefault="001E5428" w:rsidP="00DE7694">
            <w:pPr>
              <w:jc w:val="center"/>
              <w:rPr>
                <w:rFonts w:cs="Arial"/>
                <w:b/>
                <w:bCs/>
              </w:rPr>
            </w:pPr>
            <w:r w:rsidRPr="00E754E5">
              <w:rPr>
                <w:b/>
              </w:rPr>
              <w:t>Riferimento a segmento HL7 V2.5</w:t>
            </w:r>
          </w:p>
        </w:tc>
        <w:tc>
          <w:tcPr>
            <w:tcW w:w="2923" w:type="pct"/>
            <w:gridSpan w:val="3"/>
            <w:tcBorders>
              <w:top w:val="single" w:sz="4" w:space="0" w:color="auto"/>
              <w:left w:val="single" w:sz="4" w:space="0" w:color="auto"/>
              <w:bottom w:val="single" w:sz="4" w:space="0" w:color="auto"/>
              <w:right w:val="single" w:sz="4" w:space="0" w:color="auto"/>
            </w:tcBorders>
          </w:tcPr>
          <w:p w14:paraId="0F8FB948" w14:textId="77777777" w:rsidR="001E5428" w:rsidRPr="00E754E5" w:rsidRDefault="001E5428" w:rsidP="00DE7694">
            <w:pPr>
              <w:jc w:val="center"/>
              <w:rPr>
                <w:b/>
              </w:rPr>
            </w:pPr>
            <w:r w:rsidRPr="00E754E5">
              <w:rPr>
                <w:b/>
              </w:rPr>
              <w:t xml:space="preserve">Riferimento a </w:t>
            </w:r>
            <w:r>
              <w:rPr>
                <w:b/>
              </w:rPr>
              <w:t xml:space="preserve">TAG </w:t>
            </w:r>
            <w:r w:rsidRPr="00E754E5">
              <w:rPr>
                <w:b/>
              </w:rPr>
              <w:t>HL7 V</w:t>
            </w:r>
            <w:r>
              <w:rPr>
                <w:b/>
              </w:rPr>
              <w:t>3</w:t>
            </w:r>
          </w:p>
        </w:tc>
      </w:tr>
      <w:tr w:rsidR="001E5428" w:rsidRPr="00E754E5" w14:paraId="7BF448D9" w14:textId="77777777" w:rsidTr="00E259E3">
        <w:trPr>
          <w:trHeight w:val="318"/>
          <w:tblHeader/>
        </w:trPr>
        <w:tc>
          <w:tcPr>
            <w:tcW w:w="756" w:type="pct"/>
            <w:vMerge/>
            <w:tcBorders>
              <w:left w:val="single" w:sz="4" w:space="0" w:color="auto"/>
              <w:bottom w:val="single" w:sz="4" w:space="0" w:color="auto"/>
              <w:right w:val="single" w:sz="4" w:space="0" w:color="auto"/>
            </w:tcBorders>
            <w:tcMar>
              <w:top w:w="0" w:type="dxa"/>
              <w:left w:w="57" w:type="dxa"/>
              <w:bottom w:w="0" w:type="dxa"/>
              <w:right w:w="57" w:type="dxa"/>
            </w:tcMar>
          </w:tcPr>
          <w:p w14:paraId="4B18B1F8" w14:textId="77777777" w:rsidR="001E5428" w:rsidRPr="00E754E5" w:rsidRDefault="001E5428" w:rsidP="00DE7694">
            <w:pPr>
              <w:jc w:val="center"/>
              <w:rPr>
                <w:rFonts w:cs="Arial"/>
                <w:b/>
                <w:bCs/>
              </w:rPr>
            </w:pPr>
          </w:p>
        </w:tc>
        <w:tc>
          <w:tcPr>
            <w:tcW w:w="638" w:type="pct"/>
            <w:vMerge/>
            <w:tcBorders>
              <w:left w:val="single" w:sz="4" w:space="0" w:color="auto"/>
              <w:bottom w:val="single" w:sz="4" w:space="0" w:color="auto"/>
              <w:right w:val="single" w:sz="4" w:space="0" w:color="auto"/>
            </w:tcBorders>
            <w:tcMar>
              <w:top w:w="0" w:type="dxa"/>
              <w:left w:w="57" w:type="dxa"/>
              <w:bottom w:w="0" w:type="dxa"/>
              <w:right w:w="57" w:type="dxa"/>
            </w:tcMar>
          </w:tcPr>
          <w:p w14:paraId="0D705A14" w14:textId="77777777" w:rsidR="001E5428" w:rsidRDefault="001E5428" w:rsidP="00DE7694">
            <w:pPr>
              <w:jc w:val="center"/>
              <w:rPr>
                <w:rFonts w:cs="Arial"/>
                <w:b/>
                <w:bCs/>
              </w:rPr>
            </w:pPr>
          </w:p>
        </w:tc>
        <w:tc>
          <w:tcPr>
            <w:tcW w:w="683" w:type="pct"/>
            <w:vMerge/>
            <w:tcBorders>
              <w:left w:val="single" w:sz="4" w:space="0" w:color="auto"/>
              <w:bottom w:val="single" w:sz="4" w:space="0" w:color="auto"/>
              <w:right w:val="single" w:sz="4" w:space="0" w:color="auto"/>
            </w:tcBorders>
            <w:tcMar>
              <w:top w:w="0" w:type="dxa"/>
              <w:left w:w="57" w:type="dxa"/>
              <w:bottom w:w="0" w:type="dxa"/>
              <w:right w:w="57" w:type="dxa"/>
            </w:tcMar>
          </w:tcPr>
          <w:p w14:paraId="2A3C62B8" w14:textId="77777777" w:rsidR="001E5428" w:rsidRPr="00E754E5" w:rsidRDefault="001E5428" w:rsidP="00DE7694">
            <w:pPr>
              <w:jc w:val="center"/>
              <w:rPr>
                <w:b/>
              </w:rPr>
            </w:pPr>
          </w:p>
        </w:tc>
        <w:tc>
          <w:tcPr>
            <w:tcW w:w="1514" w:type="pct"/>
            <w:tcBorders>
              <w:top w:val="single" w:sz="4" w:space="0" w:color="auto"/>
              <w:left w:val="single" w:sz="4" w:space="0" w:color="auto"/>
              <w:bottom w:val="single" w:sz="4" w:space="0" w:color="auto"/>
              <w:right w:val="single" w:sz="4" w:space="0" w:color="auto"/>
            </w:tcBorders>
          </w:tcPr>
          <w:p w14:paraId="69A4022F" w14:textId="77777777" w:rsidR="001E5428" w:rsidRPr="00E35D9C" w:rsidRDefault="001E5428" w:rsidP="00DE7694">
            <w:pPr>
              <w:jc w:val="center"/>
              <w:rPr>
                <w:b/>
              </w:rPr>
            </w:pPr>
            <w:r w:rsidRPr="00E35D9C">
              <w:rPr>
                <w:b/>
              </w:rPr>
              <w:t>Class</w:t>
            </w:r>
          </w:p>
        </w:tc>
        <w:tc>
          <w:tcPr>
            <w:tcW w:w="353" w:type="pct"/>
            <w:tcBorders>
              <w:left w:val="single" w:sz="4" w:space="0" w:color="auto"/>
              <w:bottom w:val="single" w:sz="4" w:space="0" w:color="auto"/>
              <w:right w:val="single" w:sz="4" w:space="0" w:color="auto"/>
            </w:tcBorders>
          </w:tcPr>
          <w:p w14:paraId="53F4C101" w14:textId="77777777" w:rsidR="001E5428" w:rsidRPr="00E35D9C" w:rsidRDefault="001E5428" w:rsidP="00DE7694">
            <w:pPr>
              <w:jc w:val="center"/>
              <w:rPr>
                <w:b/>
              </w:rPr>
            </w:pPr>
            <w:r w:rsidRPr="00E35D9C">
              <w:rPr>
                <w:b/>
              </w:rPr>
              <w:t>Value Attribute</w:t>
            </w:r>
          </w:p>
        </w:tc>
        <w:tc>
          <w:tcPr>
            <w:tcW w:w="1056" w:type="pct"/>
            <w:tcBorders>
              <w:left w:val="single" w:sz="4" w:space="0" w:color="auto"/>
              <w:bottom w:val="single" w:sz="4" w:space="0" w:color="auto"/>
              <w:right w:val="single" w:sz="4" w:space="0" w:color="auto"/>
            </w:tcBorders>
          </w:tcPr>
          <w:p w14:paraId="6F9D2DD5" w14:textId="77777777" w:rsidR="001E5428" w:rsidRPr="00E35D9C" w:rsidRDefault="001E5428" w:rsidP="00DE7694">
            <w:pPr>
              <w:jc w:val="center"/>
              <w:rPr>
                <w:rFonts w:cs="Arial"/>
                <w:b/>
                <w:bCs/>
              </w:rPr>
            </w:pPr>
            <w:r w:rsidRPr="00E35D9C">
              <w:rPr>
                <w:rFonts w:cs="Arial"/>
                <w:b/>
                <w:bCs/>
              </w:rPr>
              <w:t>Find Attribute</w:t>
            </w:r>
          </w:p>
        </w:tc>
      </w:tr>
      <w:tr w:rsidR="007E06DA" w:rsidRPr="00E754E5" w14:paraId="471888C3" w14:textId="77777777" w:rsidTr="00DE7694">
        <w:trPr>
          <w:trHeight w:val="261"/>
        </w:trPr>
        <w:tc>
          <w:tcPr>
            <w:tcW w:w="756"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tcPr>
          <w:p w14:paraId="659BB26D"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CHIAVE IDENTIFICATIVA</w:t>
            </w:r>
          </w:p>
          <w:p w14:paraId="2118FAB5" w14:textId="77777777" w:rsidR="001E5428" w:rsidRPr="00E754E5" w:rsidRDefault="001E5428" w:rsidP="00DE7694">
            <w:pPr>
              <w:rPr>
                <w:rFonts w:cs="Arial"/>
                <w:b/>
                <w:bCs/>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656B5F0" w14:textId="77777777" w:rsidR="001E5428" w:rsidRPr="00E754E5" w:rsidRDefault="001E5428" w:rsidP="00DE7694">
            <w:pPr>
              <w:rPr>
                <w:rFonts w:cs="Arial"/>
                <w:bCs/>
              </w:rPr>
            </w:pPr>
            <w:r>
              <w:rPr>
                <w:rFonts w:cs="Arial"/>
                <w:bCs/>
              </w:rPr>
              <w:t>GUIDFSE di ASR-EMPI</w:t>
            </w:r>
          </w:p>
        </w:tc>
        <w:tc>
          <w:tcPr>
            <w:tcW w:w="683"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578E9D44" w14:textId="77777777" w:rsidR="001E5428" w:rsidRPr="00E754E5" w:rsidRDefault="001E5428" w:rsidP="00DE7694">
            <w:pPr>
              <w:rPr>
                <w:rFonts w:ascii="Tahoma" w:hAnsi="Tahoma" w:cs="Tahoma"/>
              </w:rPr>
            </w:pPr>
            <w:r w:rsidRPr="00E754E5">
              <w:rPr>
                <w:rFonts w:ascii="Tahoma" w:hAnsi="Tahoma" w:cs="Tahoma"/>
                <w:kern w:val="2"/>
              </w:rPr>
              <w:t>PID 3</w:t>
            </w:r>
            <w:r w:rsidRPr="00E754E5">
              <w:rPr>
                <w:rFonts w:ascii="Tahoma" w:hAnsi="Tahoma" w:cs="Tahoma"/>
              </w:rPr>
              <w:t xml:space="preserve"> </w:t>
            </w:r>
          </w:p>
        </w:tc>
        <w:tc>
          <w:tcPr>
            <w:tcW w:w="1514" w:type="pct"/>
            <w:vMerge w:val="restart"/>
            <w:tcBorders>
              <w:top w:val="single" w:sz="4" w:space="0" w:color="auto"/>
              <w:left w:val="single" w:sz="4" w:space="0" w:color="auto"/>
              <w:right w:val="single" w:sz="4" w:space="0" w:color="auto"/>
            </w:tcBorders>
            <w:shd w:val="clear" w:color="auto" w:fill="F79646" w:themeFill="accent6"/>
          </w:tcPr>
          <w:p w14:paraId="153414D2" w14:textId="77777777" w:rsidR="001E5428" w:rsidRPr="00E754E5" w:rsidRDefault="001E5428" w:rsidP="00DE7694">
            <w:pPr>
              <w:rPr>
                <w:rFonts w:ascii="Tahoma" w:hAnsi="Tahoma" w:cs="Tahoma"/>
                <w:kern w:val="2"/>
              </w:rPr>
            </w:pPr>
            <w:r w:rsidRPr="00E35D9C">
              <w:rPr>
                <w:rFonts w:ascii="Tahoma" w:hAnsi="Tahoma" w:cs="Tahoma"/>
                <w:kern w:val="2"/>
              </w:rPr>
              <w:t>asOtherIDs.id</w:t>
            </w:r>
          </w:p>
        </w:tc>
        <w:tc>
          <w:tcPr>
            <w:tcW w:w="353" w:type="pct"/>
            <w:vMerge w:val="restart"/>
            <w:tcBorders>
              <w:top w:val="single" w:sz="4" w:space="0" w:color="auto"/>
              <w:left w:val="single" w:sz="4" w:space="0" w:color="auto"/>
              <w:right w:val="single" w:sz="4" w:space="0" w:color="auto"/>
            </w:tcBorders>
            <w:shd w:val="clear" w:color="auto" w:fill="F79646" w:themeFill="accent6"/>
          </w:tcPr>
          <w:p w14:paraId="0A0F6AF9" w14:textId="77777777" w:rsidR="001E5428" w:rsidRPr="00E754E5" w:rsidRDefault="001E5428" w:rsidP="00DE7694">
            <w:pPr>
              <w:rPr>
                <w:rFonts w:ascii="Tahoma" w:hAnsi="Tahoma" w:cs="Tahoma"/>
                <w:kern w:val="2"/>
              </w:rPr>
            </w:pPr>
            <w:r w:rsidRPr="00E35D9C">
              <w:rPr>
                <w:rFonts w:ascii="Tahoma" w:hAnsi="Tahoma" w:cs="Tahoma"/>
                <w:kern w:val="2"/>
              </w:rPr>
              <w:t>extension</w:t>
            </w:r>
          </w:p>
        </w:tc>
        <w:tc>
          <w:tcPr>
            <w:tcW w:w="1056" w:type="pct"/>
            <w:tcBorders>
              <w:top w:val="single" w:sz="4" w:space="0" w:color="auto"/>
              <w:left w:val="single" w:sz="4" w:space="0" w:color="auto"/>
              <w:right w:val="single" w:sz="4" w:space="0" w:color="auto"/>
            </w:tcBorders>
            <w:shd w:val="clear" w:color="auto" w:fill="F79646" w:themeFill="accent6"/>
          </w:tcPr>
          <w:p w14:paraId="0C878C28" w14:textId="77777777" w:rsidR="001E5428" w:rsidRPr="00E754E5" w:rsidRDefault="001E5428" w:rsidP="00DE7694">
            <w:pPr>
              <w:rPr>
                <w:rFonts w:ascii="Tahoma" w:hAnsi="Tahoma" w:cs="Tahoma"/>
                <w:kern w:val="2"/>
              </w:rPr>
            </w:pPr>
            <w:r w:rsidRPr="00E35D9C">
              <w:rPr>
                <w:rFonts w:ascii="Tahoma" w:hAnsi="Tahoma" w:cs="Tahoma"/>
              </w:rPr>
              <w:t>root='APC'</w:t>
            </w:r>
          </w:p>
        </w:tc>
      </w:tr>
      <w:tr w:rsidR="007E06DA" w:rsidRPr="00E754E5" w14:paraId="0F7D2908" w14:textId="77777777" w:rsidTr="00DE7694">
        <w:trPr>
          <w:trHeight w:val="261"/>
        </w:trPr>
        <w:tc>
          <w:tcPr>
            <w:tcW w:w="756"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3437D74" w14:textId="77777777" w:rsidR="001E5428" w:rsidRPr="00E754E5" w:rsidRDefault="001E5428" w:rsidP="00DE7694">
            <w:pPr>
              <w:autoSpaceDE w:val="0"/>
              <w:autoSpaceDN w:val="0"/>
              <w:adjustRightInd w:val="0"/>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F30921A" w14:textId="77777777" w:rsidR="001E5428" w:rsidRPr="00E754E5" w:rsidRDefault="001E5428" w:rsidP="00DE7694">
            <w:pPr>
              <w:rPr>
                <w:rFonts w:cs="Arial"/>
                <w:bCs/>
              </w:rPr>
            </w:pPr>
            <w:r w:rsidRPr="006C2999">
              <w:rPr>
                <w:rFonts w:ascii="Tahoma" w:hAnsi="Tahoma" w:cs="Tahoma"/>
                <w:kern w:val="2"/>
              </w:rPr>
              <w:t>Local-ID su nodo integrato</w:t>
            </w:r>
          </w:p>
        </w:tc>
        <w:tc>
          <w:tcPr>
            <w:tcW w:w="683"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2561A373" w14:textId="77777777" w:rsidR="001E5428" w:rsidRPr="00E754E5" w:rsidRDefault="001E5428" w:rsidP="00DE7694">
            <w:pPr>
              <w:rPr>
                <w:rFonts w:ascii="Tahoma" w:hAnsi="Tahoma" w:cs="Tahoma"/>
                <w:kern w:val="2"/>
              </w:rPr>
            </w:pPr>
          </w:p>
        </w:tc>
        <w:tc>
          <w:tcPr>
            <w:tcW w:w="1514" w:type="pct"/>
            <w:vMerge/>
            <w:tcBorders>
              <w:left w:val="single" w:sz="4" w:space="0" w:color="auto"/>
              <w:bottom w:val="single" w:sz="4" w:space="0" w:color="auto"/>
              <w:right w:val="single" w:sz="4" w:space="0" w:color="auto"/>
            </w:tcBorders>
            <w:shd w:val="clear" w:color="auto" w:fill="F79646" w:themeFill="accent6"/>
          </w:tcPr>
          <w:p w14:paraId="2DC82881" w14:textId="77777777" w:rsidR="001E5428" w:rsidRPr="00E35D9C" w:rsidRDefault="001E5428" w:rsidP="00DE7694">
            <w:pPr>
              <w:rPr>
                <w:rFonts w:ascii="Tahoma" w:hAnsi="Tahoma" w:cs="Tahoma"/>
                <w:kern w:val="2"/>
              </w:rPr>
            </w:pPr>
          </w:p>
        </w:tc>
        <w:tc>
          <w:tcPr>
            <w:tcW w:w="353" w:type="pct"/>
            <w:vMerge/>
            <w:tcBorders>
              <w:left w:val="single" w:sz="4" w:space="0" w:color="auto"/>
              <w:bottom w:val="single" w:sz="4" w:space="0" w:color="auto"/>
              <w:right w:val="single" w:sz="4" w:space="0" w:color="auto"/>
            </w:tcBorders>
            <w:shd w:val="clear" w:color="auto" w:fill="F79646" w:themeFill="accent6"/>
          </w:tcPr>
          <w:p w14:paraId="72C69967" w14:textId="77777777" w:rsidR="001E5428" w:rsidRPr="00E35D9C" w:rsidRDefault="001E5428" w:rsidP="00DE7694">
            <w:pPr>
              <w:rPr>
                <w:rFonts w:ascii="Tahoma" w:hAnsi="Tahoma" w:cs="Tahoma"/>
                <w:kern w:val="2"/>
              </w:rPr>
            </w:pPr>
          </w:p>
        </w:tc>
        <w:tc>
          <w:tcPr>
            <w:tcW w:w="1056" w:type="pct"/>
            <w:tcBorders>
              <w:left w:val="single" w:sz="4" w:space="0" w:color="auto"/>
              <w:bottom w:val="single" w:sz="4" w:space="0" w:color="auto"/>
              <w:right w:val="single" w:sz="4" w:space="0" w:color="auto"/>
            </w:tcBorders>
            <w:shd w:val="clear" w:color="auto" w:fill="F79646" w:themeFill="accent6"/>
          </w:tcPr>
          <w:p w14:paraId="47F7FBA1" w14:textId="77777777" w:rsidR="001E5428" w:rsidRPr="00E35D9C" w:rsidRDefault="001E5428" w:rsidP="00DE7694">
            <w:pPr>
              <w:rPr>
                <w:rFonts w:ascii="Tahoma" w:hAnsi="Tahoma" w:cs="Tahoma"/>
              </w:rPr>
            </w:pPr>
            <w:r w:rsidRPr="00E35D9C">
              <w:rPr>
                <w:rFonts w:ascii="Tahoma" w:hAnsi="Tahoma" w:cs="Tahoma"/>
              </w:rPr>
              <w:t>root='...'</w:t>
            </w:r>
          </w:p>
        </w:tc>
      </w:tr>
      <w:tr w:rsidR="007E06DA" w:rsidRPr="00E754E5" w14:paraId="30B6C99B"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F9BCDB4" w14:textId="77777777" w:rsidR="001E5428" w:rsidRPr="00E754E5" w:rsidRDefault="001E5428" w:rsidP="00DE7694">
            <w:pPr>
              <w:rPr>
                <w:rFonts w:cs="Arial"/>
                <w:b/>
                <w:bCs/>
              </w:rPr>
            </w:pPr>
            <w:r w:rsidRPr="00E754E5">
              <w:rPr>
                <w:rFonts w:ascii="Tahoma" w:hAnsi="Tahoma" w:cs="Tahoma"/>
                <w:b/>
                <w:bCs/>
                <w:kern w:val="2"/>
                <w:sz w:val="16"/>
              </w:rPr>
              <w:t>COGNOME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272F5C44"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EF3696E" w14:textId="77777777" w:rsidR="001E5428" w:rsidRPr="00E754E5" w:rsidRDefault="001E5428" w:rsidP="00DE7694">
            <w:pPr>
              <w:rPr>
                <w:rFonts w:cs="Arial"/>
                <w:b/>
                <w:bCs/>
              </w:rPr>
            </w:pPr>
            <w:r w:rsidRPr="00E754E5">
              <w:rPr>
                <w:rFonts w:ascii="Tahoma" w:hAnsi="Tahoma" w:cs="Tahoma"/>
                <w:kern w:val="2"/>
              </w:rPr>
              <w:t>PID 5.1</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3B207ACD" w14:textId="77777777" w:rsidR="001E5428" w:rsidRPr="00E754E5" w:rsidRDefault="001E5428" w:rsidP="00DE7694">
            <w:pPr>
              <w:rPr>
                <w:rFonts w:ascii="Tahoma" w:hAnsi="Tahoma" w:cs="Tahoma"/>
                <w:kern w:val="2"/>
              </w:rPr>
            </w:pPr>
            <w:r w:rsidRPr="00E35D9C">
              <w:rPr>
                <w:rFonts w:ascii="Tahoma" w:hAnsi="Tahoma" w:cs="Tahoma"/>
                <w:kern w:val="2"/>
              </w:rPr>
              <w:t>livingSubjectName.value.family</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6813DC24"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5CF150D4" w14:textId="77777777" w:rsidR="001E5428" w:rsidRPr="00E754E5" w:rsidRDefault="001E5428" w:rsidP="00DE7694">
            <w:pPr>
              <w:rPr>
                <w:rFonts w:ascii="Tahoma" w:hAnsi="Tahoma" w:cs="Tahoma"/>
                <w:kern w:val="2"/>
              </w:rPr>
            </w:pPr>
          </w:p>
        </w:tc>
      </w:tr>
      <w:tr w:rsidR="007E06DA" w:rsidRPr="00E754E5" w14:paraId="6515889E"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F610B0F" w14:textId="77777777" w:rsidR="001E5428" w:rsidRPr="00E754E5" w:rsidRDefault="001E5428" w:rsidP="00DE7694">
            <w:pPr>
              <w:rPr>
                <w:rFonts w:cs="Arial"/>
                <w:b/>
                <w:bCs/>
              </w:rPr>
            </w:pPr>
            <w:r w:rsidRPr="00E754E5">
              <w:rPr>
                <w:rFonts w:ascii="Tahoma" w:hAnsi="Tahoma" w:cs="Tahoma"/>
                <w:b/>
                <w:bCs/>
                <w:kern w:val="2"/>
                <w:sz w:val="16"/>
              </w:rPr>
              <w:t>NOME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78F230C9"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E469669" w14:textId="77777777" w:rsidR="001E5428" w:rsidRPr="00E754E5" w:rsidRDefault="001E5428" w:rsidP="00DE7694">
            <w:pPr>
              <w:rPr>
                <w:rFonts w:cs="Arial"/>
                <w:b/>
                <w:bCs/>
              </w:rPr>
            </w:pPr>
            <w:r w:rsidRPr="00E754E5">
              <w:rPr>
                <w:rFonts w:ascii="Tahoma" w:hAnsi="Tahoma" w:cs="Tahoma"/>
                <w:kern w:val="2"/>
              </w:rPr>
              <w:t>PID 5.2</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75054309" w14:textId="77777777" w:rsidR="001E5428" w:rsidRPr="00E754E5" w:rsidRDefault="001E5428" w:rsidP="00DE7694">
            <w:pPr>
              <w:rPr>
                <w:rFonts w:ascii="Tahoma" w:hAnsi="Tahoma" w:cs="Tahoma"/>
                <w:kern w:val="2"/>
              </w:rPr>
            </w:pPr>
            <w:r w:rsidRPr="00E35D9C">
              <w:rPr>
                <w:rFonts w:ascii="Tahoma" w:hAnsi="Tahoma" w:cs="Tahoma"/>
                <w:kern w:val="2"/>
              </w:rPr>
              <w:t>livingSubjectName.value.given</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65E9AB13" w14:textId="77777777" w:rsidR="001E5428" w:rsidRPr="00E754E5" w:rsidRDefault="001E5428" w:rsidP="00DE7694">
            <w:pPr>
              <w:rPr>
                <w:rFonts w:ascii="Tahoma" w:hAnsi="Tahoma" w:cs="Tahoma"/>
                <w:kern w:val="2"/>
              </w:rPr>
            </w:pPr>
            <w:r w:rsidRPr="00E35D9C">
              <w:rPr>
                <w:rFonts w:ascii="Tahoma" w:hAnsi="Tahoma" w:cs="Tahoma"/>
                <w:kern w:val="2"/>
              </w:rPr>
              <w:t>code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5054ED04" w14:textId="77777777" w:rsidR="001E5428" w:rsidRPr="00E754E5" w:rsidRDefault="001E5428" w:rsidP="00DE7694">
            <w:pPr>
              <w:rPr>
                <w:rFonts w:ascii="Tahoma" w:hAnsi="Tahoma" w:cs="Tahoma"/>
                <w:kern w:val="2"/>
              </w:rPr>
            </w:pPr>
          </w:p>
        </w:tc>
      </w:tr>
      <w:tr w:rsidR="007E06DA" w:rsidRPr="00E754E5" w14:paraId="157FBB54"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6271142" w14:textId="77777777" w:rsidR="001E5428" w:rsidRPr="00E754E5" w:rsidRDefault="001E5428" w:rsidP="00DE7694">
            <w:pPr>
              <w:rPr>
                <w:rFonts w:cs="Arial"/>
                <w:b/>
                <w:bCs/>
              </w:rPr>
            </w:pPr>
            <w:r w:rsidRPr="00E754E5">
              <w:rPr>
                <w:rFonts w:ascii="Tahoma" w:hAnsi="Tahoma" w:cs="Tahoma"/>
                <w:b/>
                <w:bCs/>
                <w:kern w:val="2"/>
                <w:sz w:val="16"/>
              </w:rPr>
              <w:t>SESSO</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23CDCE1F"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9693722" w14:textId="77777777" w:rsidR="001E5428" w:rsidRPr="00E754E5" w:rsidRDefault="001E5428" w:rsidP="00DE7694">
            <w:pPr>
              <w:rPr>
                <w:rFonts w:cs="Arial"/>
                <w:b/>
                <w:bCs/>
              </w:rPr>
            </w:pPr>
            <w:r w:rsidRPr="00E754E5">
              <w:rPr>
                <w:rFonts w:ascii="Tahoma" w:hAnsi="Tahoma" w:cs="Tahoma"/>
                <w:kern w:val="2"/>
              </w:rPr>
              <w:t>PID 8</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4474CBD9" w14:textId="77777777" w:rsidR="001E5428" w:rsidRPr="00E754E5" w:rsidRDefault="001E5428" w:rsidP="00DE7694">
            <w:pPr>
              <w:rPr>
                <w:rFonts w:ascii="Tahoma" w:hAnsi="Tahoma" w:cs="Tahoma"/>
                <w:kern w:val="2"/>
              </w:rPr>
            </w:pPr>
            <w:r w:rsidRPr="00E35D9C">
              <w:rPr>
                <w:rFonts w:ascii="Tahoma" w:hAnsi="Tahoma" w:cs="Tahoma"/>
                <w:kern w:val="2"/>
              </w:rPr>
              <w:t>administrativeGenderCode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4FBD1C06" w14:textId="77777777" w:rsidR="001E5428" w:rsidRPr="00E754E5" w:rsidRDefault="001E5428" w:rsidP="00DE7694">
            <w:pPr>
              <w:rPr>
                <w:rFonts w:ascii="Tahoma" w:hAnsi="Tahoma" w:cs="Tahoma"/>
                <w:kern w:val="2"/>
              </w:rPr>
            </w:pPr>
            <w:r w:rsidRPr="00E35D9C">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24E8E401" w14:textId="77777777" w:rsidR="001E5428" w:rsidRPr="00E754E5" w:rsidRDefault="001E5428" w:rsidP="00DE7694">
            <w:pPr>
              <w:rPr>
                <w:rFonts w:ascii="Tahoma" w:hAnsi="Tahoma" w:cs="Tahoma"/>
                <w:kern w:val="2"/>
              </w:rPr>
            </w:pPr>
          </w:p>
        </w:tc>
      </w:tr>
      <w:tr w:rsidR="007E06DA" w:rsidRPr="00E754E5" w14:paraId="25945F34"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0424B7F" w14:textId="77777777" w:rsidR="001E5428" w:rsidRPr="00E754E5" w:rsidRDefault="001E5428" w:rsidP="00DE7694">
            <w:pPr>
              <w:rPr>
                <w:rFonts w:cs="Arial"/>
                <w:b/>
                <w:bCs/>
              </w:rPr>
            </w:pPr>
            <w:r w:rsidRPr="00E754E5">
              <w:rPr>
                <w:rFonts w:ascii="Tahoma" w:hAnsi="Tahoma" w:cs="Tahoma"/>
                <w:b/>
                <w:bCs/>
                <w:kern w:val="2"/>
                <w:sz w:val="16"/>
              </w:rPr>
              <w:t>DATA NASCITA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A573A00"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F58FD4C" w14:textId="77777777" w:rsidR="001E5428" w:rsidRPr="00E754E5" w:rsidRDefault="001E5428" w:rsidP="00DE7694">
            <w:pPr>
              <w:rPr>
                <w:rFonts w:cs="Arial"/>
                <w:b/>
                <w:bCs/>
              </w:rPr>
            </w:pPr>
            <w:r w:rsidRPr="00E754E5">
              <w:rPr>
                <w:rFonts w:ascii="Tahoma" w:hAnsi="Tahoma" w:cs="Tahoma"/>
                <w:kern w:val="2"/>
              </w:rPr>
              <w:t>PID 7</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03FA2AA6" w14:textId="77777777" w:rsidR="001E5428" w:rsidRPr="00E754E5" w:rsidRDefault="001E5428" w:rsidP="00DE7694">
            <w:pPr>
              <w:rPr>
                <w:rFonts w:ascii="Tahoma" w:hAnsi="Tahoma" w:cs="Tahoma"/>
                <w:kern w:val="2"/>
              </w:rPr>
            </w:pPr>
            <w:r w:rsidRPr="00E35D9C">
              <w:rPr>
                <w:rFonts w:ascii="Tahoma" w:hAnsi="Tahoma" w:cs="Tahoma"/>
                <w:kern w:val="2"/>
              </w:rPr>
              <w:t>birthTime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2F42D435"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31D3CE0C" w14:textId="77777777" w:rsidR="001E5428" w:rsidRPr="00E754E5" w:rsidRDefault="001E5428" w:rsidP="00DE7694">
            <w:pPr>
              <w:rPr>
                <w:rFonts w:ascii="Tahoma" w:hAnsi="Tahoma" w:cs="Tahoma"/>
                <w:kern w:val="2"/>
              </w:rPr>
            </w:pPr>
          </w:p>
        </w:tc>
      </w:tr>
      <w:tr w:rsidR="007E06DA" w:rsidRPr="00E754E5" w14:paraId="108C018E" w14:textId="77777777" w:rsidTr="00DE7694">
        <w:trPr>
          <w:trHeight w:val="422"/>
        </w:trPr>
        <w:tc>
          <w:tcPr>
            <w:tcW w:w="756"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48151440" w14:textId="77777777" w:rsidR="001E5428" w:rsidRPr="00E754E5" w:rsidRDefault="001E5428" w:rsidP="00DE7694">
            <w:pPr>
              <w:autoSpaceDE w:val="0"/>
              <w:autoSpaceDN w:val="0"/>
              <w:adjustRightInd w:val="0"/>
              <w:rPr>
                <w:rFonts w:cs="Arial"/>
                <w:b/>
                <w:bCs/>
              </w:rPr>
            </w:pPr>
            <w:r w:rsidRPr="00E754E5">
              <w:rPr>
                <w:rFonts w:ascii="Tahoma" w:hAnsi="Tahoma" w:cs="Tahoma"/>
                <w:b/>
                <w:bCs/>
                <w:kern w:val="2"/>
                <w:sz w:val="16"/>
              </w:rPr>
              <w:t>COMUNE NASCITA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BB6A43A" w14:textId="77777777" w:rsidR="001E5428" w:rsidRPr="00E754E5" w:rsidRDefault="001E5428" w:rsidP="00DE7694">
            <w:pPr>
              <w:rPr>
                <w:rFonts w:cs="Arial"/>
                <w:bCs/>
              </w:rPr>
            </w:pPr>
            <w:r>
              <w:rPr>
                <w:rFonts w:ascii="Tahoma" w:hAnsi="Tahoma" w:cs="Tahoma"/>
                <w:kern w:val="2"/>
              </w:rPr>
              <w:t>codice ISTAT</w:t>
            </w:r>
          </w:p>
        </w:tc>
        <w:tc>
          <w:tcPr>
            <w:tcW w:w="683"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58C74220" w14:textId="77777777" w:rsidR="001E5428" w:rsidRPr="00E754E5" w:rsidRDefault="001E5428" w:rsidP="00DE7694">
            <w:pPr>
              <w:rPr>
                <w:rFonts w:cs="Arial"/>
                <w:b/>
                <w:bCs/>
              </w:rPr>
            </w:pPr>
            <w:r w:rsidRPr="00E754E5">
              <w:rPr>
                <w:rFonts w:ascii="Tahoma" w:hAnsi="Tahoma" w:cs="Tahoma"/>
                <w:kern w:val="2"/>
              </w:rPr>
              <w:t>PID 11.9</w:t>
            </w:r>
          </w:p>
        </w:tc>
        <w:tc>
          <w:tcPr>
            <w:tcW w:w="1514" w:type="pct"/>
            <w:tcBorders>
              <w:top w:val="single" w:sz="4" w:space="0" w:color="auto"/>
              <w:left w:val="single" w:sz="4" w:space="0" w:color="auto"/>
              <w:right w:val="single" w:sz="4" w:space="0" w:color="auto"/>
            </w:tcBorders>
            <w:shd w:val="clear" w:color="auto" w:fill="F79646" w:themeFill="accent6"/>
          </w:tcPr>
          <w:p w14:paraId="6F40A59B" w14:textId="77777777" w:rsidR="001E5428" w:rsidRPr="00E754E5" w:rsidRDefault="001E5428" w:rsidP="00DE7694">
            <w:pPr>
              <w:rPr>
                <w:rFonts w:ascii="Tahoma" w:hAnsi="Tahoma" w:cs="Tahoma"/>
                <w:kern w:val="2"/>
              </w:rPr>
            </w:pPr>
            <w:r w:rsidRPr="00E35D9C">
              <w:rPr>
                <w:rFonts w:ascii="Tahoma" w:hAnsi="Tahoma" w:cs="Tahoma"/>
                <w:kern w:val="2"/>
              </w:rPr>
              <w:t>livingSubjectBirthPlaceAddress.value.country</w:t>
            </w:r>
          </w:p>
        </w:tc>
        <w:tc>
          <w:tcPr>
            <w:tcW w:w="353" w:type="pct"/>
            <w:vMerge w:val="restart"/>
            <w:tcBorders>
              <w:top w:val="single" w:sz="4" w:space="0" w:color="auto"/>
              <w:left w:val="single" w:sz="4" w:space="0" w:color="auto"/>
              <w:right w:val="single" w:sz="4" w:space="0" w:color="auto"/>
            </w:tcBorders>
            <w:shd w:val="clear" w:color="auto" w:fill="F79646" w:themeFill="accent6"/>
          </w:tcPr>
          <w:p w14:paraId="1E1E1F4D" w14:textId="77777777" w:rsidR="001E5428" w:rsidRPr="00E754E5" w:rsidRDefault="001E5428" w:rsidP="00DE7694">
            <w:pPr>
              <w:rPr>
                <w:rFonts w:ascii="Tahoma" w:hAnsi="Tahoma" w:cs="Tahoma"/>
                <w:kern w:val="2"/>
              </w:rPr>
            </w:pPr>
          </w:p>
        </w:tc>
        <w:tc>
          <w:tcPr>
            <w:tcW w:w="1056" w:type="pct"/>
            <w:vMerge w:val="restart"/>
            <w:tcBorders>
              <w:top w:val="single" w:sz="4" w:space="0" w:color="auto"/>
              <w:left w:val="single" w:sz="4" w:space="0" w:color="auto"/>
              <w:right w:val="single" w:sz="4" w:space="0" w:color="auto"/>
            </w:tcBorders>
            <w:shd w:val="clear" w:color="auto" w:fill="F79646" w:themeFill="accent6"/>
          </w:tcPr>
          <w:p w14:paraId="04A38759" w14:textId="77777777" w:rsidR="001E5428" w:rsidRPr="00E754E5" w:rsidRDefault="001E5428" w:rsidP="00DE7694">
            <w:pPr>
              <w:rPr>
                <w:rFonts w:ascii="Tahoma" w:hAnsi="Tahoma" w:cs="Tahoma"/>
                <w:kern w:val="2"/>
              </w:rPr>
            </w:pPr>
          </w:p>
        </w:tc>
      </w:tr>
      <w:tr w:rsidR="007E06DA" w:rsidRPr="00E754E5" w14:paraId="239D2A27" w14:textId="77777777" w:rsidTr="00DE7694">
        <w:trPr>
          <w:trHeight w:val="422"/>
        </w:trPr>
        <w:tc>
          <w:tcPr>
            <w:tcW w:w="756"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66245C1B" w14:textId="77777777" w:rsidR="001E5428" w:rsidRPr="00E754E5" w:rsidRDefault="001E5428" w:rsidP="00DE7694">
            <w:pPr>
              <w:autoSpaceDE w:val="0"/>
              <w:autoSpaceDN w:val="0"/>
              <w:adjustRightInd w:val="0"/>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BEE6881" w14:textId="77777777" w:rsidR="001E5428" w:rsidRPr="00E754E5" w:rsidRDefault="001E5428" w:rsidP="00DE7694">
            <w:pPr>
              <w:rPr>
                <w:rFonts w:cs="Arial"/>
                <w:bCs/>
              </w:rPr>
            </w:pPr>
            <w:r>
              <w:rPr>
                <w:rFonts w:ascii="Tahoma" w:hAnsi="Tahoma" w:cs="Tahoma"/>
                <w:kern w:val="2"/>
              </w:rPr>
              <w:t>descrizione</w:t>
            </w:r>
          </w:p>
        </w:tc>
        <w:tc>
          <w:tcPr>
            <w:tcW w:w="683"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242BD789" w14:textId="77777777" w:rsidR="001E5428" w:rsidRPr="00E754E5" w:rsidRDefault="001E5428" w:rsidP="00DE7694">
            <w:pPr>
              <w:rPr>
                <w:rFonts w:ascii="Tahoma" w:hAnsi="Tahoma" w:cs="Tahoma"/>
                <w:kern w:val="2"/>
              </w:rPr>
            </w:pPr>
          </w:p>
        </w:tc>
        <w:tc>
          <w:tcPr>
            <w:tcW w:w="1514" w:type="pct"/>
            <w:tcBorders>
              <w:left w:val="single" w:sz="4" w:space="0" w:color="auto"/>
              <w:right w:val="single" w:sz="4" w:space="0" w:color="auto"/>
            </w:tcBorders>
            <w:shd w:val="clear" w:color="auto" w:fill="F79646" w:themeFill="accent6"/>
          </w:tcPr>
          <w:p w14:paraId="40F85EDD" w14:textId="77777777" w:rsidR="001E5428" w:rsidRDefault="001E5428" w:rsidP="00DE7694">
            <w:pPr>
              <w:rPr>
                <w:rFonts w:ascii="Tahoma" w:hAnsi="Tahoma" w:cs="Tahoma"/>
                <w:kern w:val="2"/>
              </w:rPr>
            </w:pPr>
            <w:r w:rsidRPr="002B284E">
              <w:rPr>
                <w:rFonts w:ascii="Tahoma" w:hAnsi="Tahoma" w:cs="Tahoma"/>
                <w:kern w:val="2"/>
              </w:rPr>
              <w:t>livingSub</w:t>
            </w:r>
            <w:r>
              <w:rPr>
                <w:rFonts w:ascii="Tahoma" w:hAnsi="Tahoma" w:cs="Tahoma"/>
                <w:kern w:val="2"/>
              </w:rPr>
              <w:t>jectBirthPlaceAddress.value.city</w:t>
            </w:r>
          </w:p>
        </w:tc>
        <w:tc>
          <w:tcPr>
            <w:tcW w:w="353" w:type="pct"/>
            <w:vMerge/>
            <w:tcBorders>
              <w:left w:val="single" w:sz="4" w:space="0" w:color="auto"/>
              <w:right w:val="single" w:sz="4" w:space="0" w:color="auto"/>
            </w:tcBorders>
            <w:shd w:val="clear" w:color="auto" w:fill="F79646" w:themeFill="accent6"/>
          </w:tcPr>
          <w:p w14:paraId="135C11B0" w14:textId="77777777" w:rsidR="001E5428" w:rsidRPr="00E754E5" w:rsidRDefault="001E5428" w:rsidP="00DE7694">
            <w:pPr>
              <w:rPr>
                <w:rFonts w:ascii="Tahoma" w:hAnsi="Tahoma" w:cs="Tahoma"/>
                <w:kern w:val="2"/>
              </w:rPr>
            </w:pPr>
          </w:p>
        </w:tc>
        <w:tc>
          <w:tcPr>
            <w:tcW w:w="1056" w:type="pct"/>
            <w:vMerge/>
            <w:tcBorders>
              <w:left w:val="single" w:sz="4" w:space="0" w:color="auto"/>
              <w:right w:val="single" w:sz="4" w:space="0" w:color="auto"/>
            </w:tcBorders>
            <w:shd w:val="clear" w:color="auto" w:fill="F79646" w:themeFill="accent6"/>
          </w:tcPr>
          <w:p w14:paraId="4E1F58C4" w14:textId="77777777" w:rsidR="001E5428" w:rsidRPr="00E754E5" w:rsidRDefault="001E5428" w:rsidP="00DE7694">
            <w:pPr>
              <w:rPr>
                <w:rFonts w:ascii="Tahoma" w:hAnsi="Tahoma" w:cs="Tahoma"/>
                <w:kern w:val="2"/>
              </w:rPr>
            </w:pPr>
          </w:p>
        </w:tc>
      </w:tr>
      <w:tr w:rsidR="007E06DA" w:rsidRPr="00E754E5" w14:paraId="16D57363" w14:textId="77777777" w:rsidTr="00DE7694">
        <w:trPr>
          <w:trHeight w:val="422"/>
        </w:trPr>
        <w:tc>
          <w:tcPr>
            <w:tcW w:w="756"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F66D090" w14:textId="77777777" w:rsidR="001E5428" w:rsidRPr="00E754E5" w:rsidRDefault="001E5428" w:rsidP="00DE7694">
            <w:pPr>
              <w:autoSpaceDE w:val="0"/>
              <w:autoSpaceDN w:val="0"/>
              <w:adjustRightInd w:val="0"/>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065C1F93" w14:textId="77777777" w:rsidR="001E5428" w:rsidRPr="00E754E5" w:rsidRDefault="001E5428" w:rsidP="00DE7694">
            <w:pPr>
              <w:rPr>
                <w:rFonts w:cs="Arial"/>
                <w:bCs/>
              </w:rPr>
            </w:pPr>
            <w:r>
              <w:rPr>
                <w:rFonts w:ascii="Tahoma" w:hAnsi="Tahoma" w:cs="Tahoma"/>
                <w:kern w:val="2"/>
              </w:rPr>
              <w:t>sigla provincia</w:t>
            </w:r>
          </w:p>
        </w:tc>
        <w:tc>
          <w:tcPr>
            <w:tcW w:w="683"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733F62A" w14:textId="77777777" w:rsidR="001E5428" w:rsidRPr="00E754E5" w:rsidRDefault="001E5428" w:rsidP="00DE7694">
            <w:pPr>
              <w:rPr>
                <w:rFonts w:ascii="Tahoma" w:hAnsi="Tahoma" w:cs="Tahoma"/>
                <w:kern w:val="2"/>
              </w:rPr>
            </w:pPr>
          </w:p>
        </w:tc>
        <w:tc>
          <w:tcPr>
            <w:tcW w:w="1514" w:type="pct"/>
            <w:tcBorders>
              <w:left w:val="single" w:sz="4" w:space="0" w:color="auto"/>
              <w:bottom w:val="single" w:sz="4" w:space="0" w:color="auto"/>
              <w:right w:val="single" w:sz="4" w:space="0" w:color="auto"/>
            </w:tcBorders>
            <w:shd w:val="clear" w:color="auto" w:fill="F79646" w:themeFill="accent6"/>
          </w:tcPr>
          <w:p w14:paraId="3F775FBB" w14:textId="77777777" w:rsidR="001E5428" w:rsidRDefault="001E5428" w:rsidP="00DE7694">
            <w:pPr>
              <w:rPr>
                <w:rFonts w:ascii="Tahoma" w:hAnsi="Tahoma" w:cs="Tahoma"/>
                <w:kern w:val="2"/>
              </w:rPr>
            </w:pPr>
            <w:r w:rsidRPr="002B284E">
              <w:rPr>
                <w:rFonts w:ascii="Tahoma" w:hAnsi="Tahoma" w:cs="Tahoma"/>
                <w:kern w:val="2"/>
              </w:rPr>
              <w:t>livingSubjectBirthPlaceAddress.value.county</w:t>
            </w:r>
          </w:p>
        </w:tc>
        <w:tc>
          <w:tcPr>
            <w:tcW w:w="353" w:type="pct"/>
            <w:vMerge/>
            <w:tcBorders>
              <w:left w:val="single" w:sz="4" w:space="0" w:color="auto"/>
              <w:bottom w:val="single" w:sz="4" w:space="0" w:color="auto"/>
              <w:right w:val="single" w:sz="4" w:space="0" w:color="auto"/>
            </w:tcBorders>
            <w:shd w:val="clear" w:color="auto" w:fill="F79646" w:themeFill="accent6"/>
          </w:tcPr>
          <w:p w14:paraId="61A064CB" w14:textId="77777777" w:rsidR="001E5428" w:rsidRPr="00E754E5" w:rsidRDefault="001E5428" w:rsidP="00DE7694">
            <w:pPr>
              <w:rPr>
                <w:rFonts w:ascii="Tahoma" w:hAnsi="Tahoma" w:cs="Tahoma"/>
                <w:kern w:val="2"/>
              </w:rPr>
            </w:pPr>
          </w:p>
        </w:tc>
        <w:tc>
          <w:tcPr>
            <w:tcW w:w="1056" w:type="pct"/>
            <w:vMerge/>
            <w:tcBorders>
              <w:left w:val="single" w:sz="4" w:space="0" w:color="auto"/>
              <w:bottom w:val="single" w:sz="4" w:space="0" w:color="auto"/>
              <w:right w:val="single" w:sz="4" w:space="0" w:color="auto"/>
            </w:tcBorders>
            <w:shd w:val="clear" w:color="auto" w:fill="F79646" w:themeFill="accent6"/>
          </w:tcPr>
          <w:p w14:paraId="6147B41C" w14:textId="77777777" w:rsidR="001E5428" w:rsidRPr="00E754E5" w:rsidRDefault="001E5428" w:rsidP="00DE7694">
            <w:pPr>
              <w:rPr>
                <w:rFonts w:ascii="Tahoma" w:hAnsi="Tahoma" w:cs="Tahoma"/>
                <w:kern w:val="2"/>
              </w:rPr>
            </w:pPr>
          </w:p>
        </w:tc>
      </w:tr>
      <w:tr w:rsidR="007E06DA" w:rsidRPr="00E754E5" w14:paraId="4544B031" w14:textId="77777777" w:rsidTr="00DE7694">
        <w:trPr>
          <w:trHeight w:val="370"/>
        </w:trPr>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5B84EF2"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CODICE FISCALE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AB9534F"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2BDDCC9" w14:textId="77777777" w:rsidR="001E5428" w:rsidRPr="00E754E5" w:rsidRDefault="001E5428" w:rsidP="00DE7694">
            <w:pPr>
              <w:rPr>
                <w:rFonts w:ascii="Tahoma" w:hAnsi="Tahoma" w:cs="Tahoma"/>
                <w:kern w:val="2"/>
              </w:rPr>
            </w:pPr>
            <w:r w:rsidRPr="00E754E5">
              <w:rPr>
                <w:rFonts w:ascii="Tahoma" w:hAnsi="Tahoma" w:cs="Tahoma"/>
                <w:kern w:val="2"/>
              </w:rPr>
              <w:t>PID 3.1</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18CBD1C1" w14:textId="77777777" w:rsidR="001E5428" w:rsidRPr="00E754E5" w:rsidRDefault="001E5428" w:rsidP="00DE7694">
            <w:pPr>
              <w:rPr>
                <w:rFonts w:ascii="Tahoma" w:hAnsi="Tahoma" w:cs="Tahoma"/>
                <w:kern w:val="2"/>
              </w:rPr>
            </w:pPr>
            <w:r w:rsidRPr="00365645">
              <w:rPr>
                <w:rFonts w:ascii="Tahoma" w:hAnsi="Tahoma" w:cs="Tahoma"/>
                <w:kern w:val="2"/>
              </w:rPr>
              <w:t>asOtherIDs.id</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5E3A9E92" w14:textId="77777777" w:rsidR="001E5428" w:rsidRPr="00E754E5" w:rsidRDefault="001E5428" w:rsidP="00DE7694">
            <w:pPr>
              <w:rPr>
                <w:rFonts w:ascii="Tahoma" w:hAnsi="Tahoma" w:cs="Tahoma"/>
                <w:kern w:val="2"/>
              </w:rPr>
            </w:pPr>
            <w:r w:rsidRPr="00365645">
              <w:rPr>
                <w:rFonts w:ascii="Tahoma" w:hAnsi="Tahoma" w:cs="Tahoma"/>
                <w:kern w:val="2"/>
              </w:rPr>
              <w:t>extension</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09E22F7E" w14:textId="77777777" w:rsidR="001E5428" w:rsidRPr="00E754E5" w:rsidRDefault="001E5428" w:rsidP="00DE7694">
            <w:pPr>
              <w:rPr>
                <w:rFonts w:ascii="Tahoma" w:hAnsi="Tahoma" w:cs="Tahoma"/>
                <w:kern w:val="2"/>
              </w:rPr>
            </w:pPr>
            <w:r w:rsidRPr="00365645">
              <w:rPr>
                <w:rFonts w:ascii="Tahoma" w:hAnsi="Tahoma" w:cs="Tahoma"/>
                <w:kern w:val="2"/>
              </w:rPr>
              <w:t>root='2.16.840.1.113883.2.9.4.3.2'</w:t>
            </w:r>
          </w:p>
        </w:tc>
      </w:tr>
      <w:tr w:rsidR="007E06DA" w:rsidRPr="00E754E5" w14:paraId="339C2BE0"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7282336" w14:textId="77777777" w:rsidR="001E5428" w:rsidRPr="00701CF8" w:rsidRDefault="001E5428" w:rsidP="00DE7694">
            <w:pPr>
              <w:rPr>
                <w:rFonts w:cs="Arial"/>
                <w:b/>
                <w:bCs/>
              </w:rPr>
            </w:pPr>
            <w:r w:rsidRPr="00701CF8">
              <w:rPr>
                <w:rFonts w:ascii="Tahoma" w:hAnsi="Tahoma" w:cs="Tahoma"/>
                <w:b/>
                <w:bCs/>
                <w:kern w:val="2"/>
                <w:sz w:val="16"/>
              </w:rPr>
              <w:t>DATA DECESSO</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9DBBF88" w14:textId="77777777" w:rsidR="001E5428" w:rsidRPr="00701CF8"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E4FBA6B" w14:textId="77777777" w:rsidR="001E5428" w:rsidRPr="00701CF8" w:rsidRDefault="001E5428" w:rsidP="00DE7694">
            <w:pPr>
              <w:rPr>
                <w:rFonts w:cs="Arial"/>
                <w:b/>
                <w:bCs/>
              </w:rPr>
            </w:pPr>
            <w:r w:rsidRPr="00701CF8">
              <w:rPr>
                <w:rFonts w:ascii="Tahoma" w:hAnsi="Tahoma" w:cs="Tahoma"/>
                <w:kern w:val="2"/>
              </w:rPr>
              <w:t>PID 29</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33AF77EF" w14:textId="77777777" w:rsidR="001E5428" w:rsidRPr="00701CF8" w:rsidRDefault="001E5428" w:rsidP="00DE7694">
            <w:pPr>
              <w:rPr>
                <w:rFonts w:ascii="Tahoma" w:hAnsi="Tahoma" w:cs="Tahoma"/>
                <w:kern w:val="2"/>
              </w:rPr>
            </w:pPr>
            <w:r w:rsidRPr="00701CF8">
              <w:rPr>
                <w:rFonts w:ascii="Tahoma" w:hAnsi="Tahoma" w:cs="Tahoma"/>
                <w:kern w:val="2"/>
              </w:rPr>
              <w:t>deceasedTime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6D98D63A" w14:textId="77777777" w:rsidR="001E5428" w:rsidRPr="00701CF8" w:rsidRDefault="001E5428" w:rsidP="00DE7694">
            <w:pPr>
              <w:rPr>
                <w:rFonts w:ascii="Tahoma" w:hAnsi="Tahoma" w:cs="Tahoma"/>
                <w:kern w:val="2"/>
              </w:rPr>
            </w:pPr>
            <w:r w:rsidRPr="00701CF8">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1B5F5713" w14:textId="77777777" w:rsidR="001E5428" w:rsidRPr="00701CF8" w:rsidRDefault="001E5428" w:rsidP="00DE7694">
            <w:pPr>
              <w:rPr>
                <w:rFonts w:ascii="Tahoma" w:hAnsi="Tahoma" w:cs="Tahoma"/>
                <w:kern w:val="2"/>
              </w:rPr>
            </w:pPr>
          </w:p>
        </w:tc>
      </w:tr>
      <w:tr w:rsidR="007E06DA" w:rsidRPr="00E754E5" w14:paraId="1712DEC0"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94BFE27" w14:textId="77777777" w:rsidR="001E5428" w:rsidRPr="00E754E5" w:rsidRDefault="001E5428" w:rsidP="00DE7694">
            <w:pPr>
              <w:autoSpaceDE w:val="0"/>
              <w:autoSpaceDN w:val="0"/>
              <w:adjustRightInd w:val="0"/>
              <w:rPr>
                <w:rFonts w:cs="Arial"/>
                <w:b/>
                <w:bCs/>
              </w:rPr>
            </w:pPr>
            <w:r w:rsidRPr="00E754E5">
              <w:rPr>
                <w:rFonts w:ascii="Tahoma" w:hAnsi="Tahoma" w:cs="Tahoma"/>
                <w:b/>
                <w:bCs/>
                <w:kern w:val="2"/>
                <w:sz w:val="16"/>
              </w:rPr>
              <w:lastRenderedPageBreak/>
              <w:t>SCADENZA ASSISTENZA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4361E679"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DD394AA" w14:textId="77777777" w:rsidR="001E5428" w:rsidRPr="00E754E5" w:rsidRDefault="001E5428" w:rsidP="00DE7694">
            <w:pPr>
              <w:rPr>
                <w:rFonts w:cs="Arial"/>
                <w:b/>
                <w:bCs/>
              </w:rPr>
            </w:pPr>
            <w:r w:rsidRPr="00E754E5">
              <w:rPr>
                <w:rFonts w:ascii="Tahoma" w:hAnsi="Tahoma" w:cs="Tahoma"/>
                <w:kern w:val="2"/>
              </w:rPr>
              <w:t>PID 3.8</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58FAF607" w14:textId="77777777" w:rsidR="001E5428" w:rsidRPr="00E754E5" w:rsidRDefault="001E5428" w:rsidP="00DE7694">
            <w:pPr>
              <w:rPr>
                <w:rFonts w:ascii="Tahoma" w:hAnsi="Tahoma" w:cs="Tahoma"/>
                <w:kern w:val="2"/>
              </w:rPr>
            </w:pPr>
            <w:r w:rsidRPr="00F8275D">
              <w:rPr>
                <w:rFonts w:ascii="Tahoma" w:hAnsi="Tahoma" w:cs="Tahoma"/>
                <w:kern w:val="2"/>
              </w:rPr>
              <w:t>asOtherIDs.effectiveTime.high</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2EBD5431" w14:textId="77777777" w:rsidR="001E5428" w:rsidRPr="00E754E5" w:rsidRDefault="001E5428" w:rsidP="00DE7694">
            <w:pPr>
              <w:rPr>
                <w:rFonts w:ascii="Tahoma" w:hAnsi="Tahoma" w:cs="Tahoma"/>
                <w:kern w:val="2"/>
              </w:rPr>
            </w:pPr>
            <w:r w:rsidRPr="00F8275D">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3053B9FD" w14:textId="77777777" w:rsidR="001E5428" w:rsidRPr="00E754E5" w:rsidRDefault="001E5428" w:rsidP="00DE7694">
            <w:pPr>
              <w:rPr>
                <w:rFonts w:ascii="Tahoma" w:hAnsi="Tahoma" w:cs="Tahoma"/>
                <w:kern w:val="2"/>
              </w:rPr>
            </w:pPr>
          </w:p>
        </w:tc>
      </w:tr>
      <w:tr w:rsidR="007E06DA" w:rsidRPr="00E754E5" w14:paraId="7B0270D6" w14:textId="77777777" w:rsidTr="00DE7694">
        <w:trPr>
          <w:trHeight w:val="126"/>
        </w:trPr>
        <w:tc>
          <w:tcPr>
            <w:tcW w:w="756"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49F83C4C" w14:textId="77777777" w:rsidR="001E5428" w:rsidRPr="00E754E5" w:rsidRDefault="001E5428" w:rsidP="00DE7694">
            <w:pPr>
              <w:autoSpaceDE w:val="0"/>
              <w:autoSpaceDN w:val="0"/>
              <w:adjustRightInd w:val="0"/>
              <w:rPr>
                <w:rFonts w:ascii="Tahoma" w:hAnsi="Tahoma" w:cs="Tahoma"/>
                <w:kern w:val="2"/>
              </w:rPr>
            </w:pPr>
            <w:r w:rsidRPr="00E754E5">
              <w:rPr>
                <w:rFonts w:ascii="Tahoma" w:hAnsi="Tahoma" w:cs="Tahoma"/>
                <w:b/>
                <w:bCs/>
                <w:kern w:val="2"/>
                <w:sz w:val="16"/>
              </w:rPr>
              <w:t>NAZIONALITA’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32E1390" w14:textId="77777777" w:rsidR="001E5428" w:rsidRPr="00E754E5" w:rsidRDefault="001E5428" w:rsidP="00DE7694">
            <w:pPr>
              <w:rPr>
                <w:rFonts w:cs="Arial"/>
                <w:bCs/>
              </w:rPr>
            </w:pPr>
            <w:r w:rsidRPr="00701CF8">
              <w:rPr>
                <w:rFonts w:cs="Arial"/>
                <w:bCs/>
              </w:rPr>
              <w:t xml:space="preserve">Codice </w:t>
            </w:r>
          </w:p>
        </w:tc>
        <w:tc>
          <w:tcPr>
            <w:tcW w:w="683"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29B160FE" w14:textId="77777777" w:rsidR="001E5428" w:rsidRPr="00E754E5" w:rsidRDefault="001E5428" w:rsidP="00DE7694">
            <w:pPr>
              <w:rPr>
                <w:rFonts w:cs="Arial"/>
                <w:b/>
                <w:bCs/>
              </w:rPr>
            </w:pPr>
            <w:r w:rsidRPr="00E754E5">
              <w:rPr>
                <w:rFonts w:ascii="Tahoma" w:hAnsi="Tahoma" w:cs="Tahoma"/>
                <w:kern w:val="2"/>
              </w:rPr>
              <w:t>PID 26</w:t>
            </w:r>
          </w:p>
        </w:tc>
        <w:tc>
          <w:tcPr>
            <w:tcW w:w="1514" w:type="pct"/>
            <w:vMerge w:val="restart"/>
            <w:tcBorders>
              <w:top w:val="single" w:sz="4" w:space="0" w:color="auto"/>
              <w:left w:val="single" w:sz="4" w:space="0" w:color="auto"/>
              <w:right w:val="single" w:sz="4" w:space="0" w:color="auto"/>
            </w:tcBorders>
            <w:shd w:val="clear" w:color="auto" w:fill="F79646" w:themeFill="accent6"/>
          </w:tcPr>
          <w:p w14:paraId="14E2B669" w14:textId="77777777" w:rsidR="001E5428" w:rsidRPr="00E754E5" w:rsidRDefault="001E5428" w:rsidP="00DE7694">
            <w:pPr>
              <w:rPr>
                <w:rFonts w:ascii="Tahoma" w:hAnsi="Tahoma" w:cs="Tahoma"/>
                <w:kern w:val="2"/>
              </w:rPr>
            </w:pPr>
            <w:r>
              <w:rPr>
                <w:rFonts w:ascii="Tahoma" w:hAnsi="Tahoma" w:cs="Tahoma"/>
                <w:kern w:val="2"/>
              </w:rPr>
              <w:t>a</w:t>
            </w:r>
            <w:r w:rsidRPr="00701CF8">
              <w:rPr>
                <w:rFonts w:ascii="Tahoma" w:hAnsi="Tahoma" w:cs="Tahoma"/>
                <w:kern w:val="2"/>
              </w:rPr>
              <w:t>sCitizen.politicalNation</w:t>
            </w:r>
          </w:p>
        </w:tc>
        <w:tc>
          <w:tcPr>
            <w:tcW w:w="353" w:type="pct"/>
            <w:tcBorders>
              <w:top w:val="single" w:sz="4" w:space="0" w:color="auto"/>
              <w:left w:val="single" w:sz="4" w:space="0" w:color="auto"/>
              <w:right w:val="single" w:sz="4" w:space="0" w:color="auto"/>
            </w:tcBorders>
            <w:shd w:val="clear" w:color="auto" w:fill="F79646" w:themeFill="accent6"/>
          </w:tcPr>
          <w:p w14:paraId="587C8E38" w14:textId="77777777" w:rsidR="001E5428" w:rsidRPr="00E754E5" w:rsidRDefault="001E5428" w:rsidP="00DE7694">
            <w:pPr>
              <w:rPr>
                <w:rFonts w:ascii="Tahoma" w:hAnsi="Tahoma" w:cs="Tahoma"/>
                <w:kern w:val="2"/>
              </w:rPr>
            </w:pPr>
            <w:r w:rsidRPr="00701CF8">
              <w:rPr>
                <w:rFonts w:ascii="Tahoma" w:hAnsi="Tahoma" w:cs="Tahoma"/>
                <w:kern w:val="2"/>
              </w:rPr>
              <w:t>code</w:t>
            </w:r>
          </w:p>
        </w:tc>
        <w:tc>
          <w:tcPr>
            <w:tcW w:w="1056" w:type="pct"/>
            <w:vMerge w:val="restart"/>
            <w:tcBorders>
              <w:top w:val="single" w:sz="4" w:space="0" w:color="auto"/>
              <w:left w:val="single" w:sz="4" w:space="0" w:color="auto"/>
              <w:right w:val="single" w:sz="4" w:space="0" w:color="auto"/>
            </w:tcBorders>
            <w:shd w:val="clear" w:color="auto" w:fill="F79646" w:themeFill="accent6"/>
          </w:tcPr>
          <w:p w14:paraId="3D68DD66" w14:textId="77777777" w:rsidR="001E5428" w:rsidRPr="00E754E5" w:rsidRDefault="001E5428" w:rsidP="00DE7694">
            <w:pPr>
              <w:rPr>
                <w:rFonts w:ascii="Tahoma" w:hAnsi="Tahoma" w:cs="Tahoma"/>
                <w:kern w:val="2"/>
              </w:rPr>
            </w:pPr>
          </w:p>
        </w:tc>
      </w:tr>
      <w:tr w:rsidR="007E06DA" w:rsidRPr="00E754E5" w14:paraId="29F9471E" w14:textId="77777777" w:rsidTr="00DE7694">
        <w:trPr>
          <w:trHeight w:val="126"/>
        </w:trPr>
        <w:tc>
          <w:tcPr>
            <w:tcW w:w="756"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27AFB954" w14:textId="77777777" w:rsidR="001E5428" w:rsidRPr="00E754E5" w:rsidRDefault="001E5428" w:rsidP="00DE7694">
            <w:pPr>
              <w:autoSpaceDE w:val="0"/>
              <w:autoSpaceDN w:val="0"/>
              <w:adjustRightInd w:val="0"/>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B65A176" w14:textId="77777777" w:rsidR="001E5428" w:rsidRPr="00E754E5" w:rsidRDefault="001E5428" w:rsidP="00DE7694">
            <w:pPr>
              <w:rPr>
                <w:rFonts w:cs="Arial"/>
                <w:bCs/>
              </w:rPr>
            </w:pPr>
            <w:r>
              <w:rPr>
                <w:rFonts w:cs="Arial"/>
                <w:bCs/>
              </w:rPr>
              <w:t>Descrizione</w:t>
            </w:r>
          </w:p>
        </w:tc>
        <w:tc>
          <w:tcPr>
            <w:tcW w:w="683"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24EFEC75" w14:textId="77777777" w:rsidR="001E5428" w:rsidRPr="00E754E5" w:rsidRDefault="001E5428" w:rsidP="00DE7694">
            <w:pPr>
              <w:rPr>
                <w:rFonts w:ascii="Tahoma" w:hAnsi="Tahoma" w:cs="Tahoma"/>
                <w:kern w:val="2"/>
              </w:rPr>
            </w:pPr>
          </w:p>
        </w:tc>
        <w:tc>
          <w:tcPr>
            <w:tcW w:w="1514" w:type="pct"/>
            <w:vMerge/>
            <w:tcBorders>
              <w:left w:val="single" w:sz="4" w:space="0" w:color="auto"/>
              <w:bottom w:val="single" w:sz="4" w:space="0" w:color="auto"/>
              <w:right w:val="single" w:sz="4" w:space="0" w:color="auto"/>
            </w:tcBorders>
            <w:shd w:val="clear" w:color="auto" w:fill="F79646" w:themeFill="accent6"/>
          </w:tcPr>
          <w:p w14:paraId="234F0E03" w14:textId="77777777" w:rsidR="001E5428" w:rsidRDefault="001E5428" w:rsidP="00DE7694">
            <w:pPr>
              <w:rPr>
                <w:rFonts w:ascii="Tahoma" w:hAnsi="Tahoma" w:cs="Tahoma"/>
                <w:kern w:val="2"/>
              </w:rPr>
            </w:pPr>
          </w:p>
        </w:tc>
        <w:tc>
          <w:tcPr>
            <w:tcW w:w="353" w:type="pct"/>
            <w:tcBorders>
              <w:left w:val="single" w:sz="4" w:space="0" w:color="auto"/>
              <w:bottom w:val="single" w:sz="4" w:space="0" w:color="auto"/>
              <w:right w:val="single" w:sz="4" w:space="0" w:color="auto"/>
            </w:tcBorders>
            <w:shd w:val="clear" w:color="auto" w:fill="F79646" w:themeFill="accent6"/>
          </w:tcPr>
          <w:p w14:paraId="2AD943D6" w14:textId="77777777" w:rsidR="001E5428" w:rsidRPr="00701CF8" w:rsidRDefault="001E5428" w:rsidP="00DE7694">
            <w:pPr>
              <w:rPr>
                <w:rFonts w:ascii="Tahoma" w:hAnsi="Tahoma" w:cs="Tahoma"/>
                <w:kern w:val="2"/>
              </w:rPr>
            </w:pPr>
            <w:r>
              <w:rPr>
                <w:rFonts w:ascii="Tahoma" w:hAnsi="Tahoma" w:cs="Tahoma"/>
                <w:kern w:val="2"/>
              </w:rPr>
              <w:t>name</w:t>
            </w:r>
          </w:p>
        </w:tc>
        <w:tc>
          <w:tcPr>
            <w:tcW w:w="1056" w:type="pct"/>
            <w:vMerge/>
            <w:tcBorders>
              <w:left w:val="single" w:sz="4" w:space="0" w:color="auto"/>
              <w:bottom w:val="single" w:sz="4" w:space="0" w:color="auto"/>
              <w:right w:val="single" w:sz="4" w:space="0" w:color="auto"/>
            </w:tcBorders>
            <w:shd w:val="clear" w:color="auto" w:fill="F79646" w:themeFill="accent6"/>
          </w:tcPr>
          <w:p w14:paraId="6C0C2BCD" w14:textId="77777777" w:rsidR="001E5428" w:rsidRPr="00E754E5" w:rsidRDefault="001E5428" w:rsidP="00DE7694">
            <w:pPr>
              <w:rPr>
                <w:rFonts w:ascii="Tahoma" w:hAnsi="Tahoma" w:cs="Tahoma"/>
                <w:kern w:val="2"/>
              </w:rPr>
            </w:pPr>
          </w:p>
        </w:tc>
      </w:tr>
      <w:tr w:rsidR="007E06DA" w:rsidRPr="00E754E5" w14:paraId="75E04A1A" w14:textId="77777777" w:rsidTr="00DE7694">
        <w:trPr>
          <w:trHeight w:val="64"/>
        </w:trPr>
        <w:tc>
          <w:tcPr>
            <w:tcW w:w="756"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5B2A1640" w14:textId="77777777" w:rsidR="001E5428" w:rsidRPr="00E754E5" w:rsidRDefault="001E5428" w:rsidP="00DE7694">
            <w:pPr>
              <w:pStyle w:val="UserTableHeader"/>
              <w:widowControl/>
              <w:suppressAutoHyphens w:val="0"/>
              <w:autoSpaceDE w:val="0"/>
              <w:autoSpaceDN w:val="0"/>
              <w:adjustRightInd w:val="0"/>
              <w:spacing w:before="0" w:after="0"/>
              <w:jc w:val="both"/>
              <w:rPr>
                <w:rFonts w:cs="Arial"/>
                <w:b w:val="0"/>
                <w:bCs/>
              </w:rPr>
            </w:pPr>
            <w:r w:rsidRPr="00E754E5">
              <w:rPr>
                <w:rFonts w:ascii="Tahoma" w:eastAsia="Times New Roman" w:hAnsi="Tahoma"/>
                <w:bCs/>
                <w:szCs w:val="20"/>
                <w:lang w:val="it-IT"/>
              </w:rPr>
              <w:t>RESIDENZA COMUNE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78A4729C" w14:textId="77777777" w:rsidR="001E5428" w:rsidRPr="00E754E5" w:rsidRDefault="001E5428" w:rsidP="00DE7694">
            <w:pPr>
              <w:rPr>
                <w:rFonts w:cs="Arial"/>
                <w:bCs/>
              </w:rPr>
            </w:pPr>
            <w:r>
              <w:rPr>
                <w:rFonts w:cs="Arial"/>
                <w:bCs/>
              </w:rPr>
              <w:t>Codice Stato</w:t>
            </w:r>
          </w:p>
        </w:tc>
        <w:tc>
          <w:tcPr>
            <w:tcW w:w="683"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57CDB0F3" w14:textId="77777777" w:rsidR="001E5428" w:rsidRPr="00E754E5" w:rsidRDefault="001E5428" w:rsidP="00DE7694">
            <w:pPr>
              <w:rPr>
                <w:rFonts w:cs="Arial"/>
                <w:b/>
                <w:bCs/>
              </w:rPr>
            </w:pPr>
            <w:r w:rsidRPr="00E754E5">
              <w:rPr>
                <w:rFonts w:ascii="Tahoma" w:hAnsi="Tahoma" w:cs="Tahoma"/>
                <w:kern w:val="2"/>
              </w:rPr>
              <w:t>PID 11.9</w:t>
            </w:r>
          </w:p>
        </w:tc>
        <w:tc>
          <w:tcPr>
            <w:tcW w:w="1514" w:type="pct"/>
            <w:tcBorders>
              <w:top w:val="single" w:sz="4" w:space="0" w:color="auto"/>
              <w:left w:val="single" w:sz="4" w:space="0" w:color="auto"/>
              <w:right w:val="single" w:sz="4" w:space="0" w:color="auto"/>
            </w:tcBorders>
            <w:shd w:val="clear" w:color="auto" w:fill="F79646" w:themeFill="accent6"/>
          </w:tcPr>
          <w:p w14:paraId="090A31DF" w14:textId="77777777" w:rsidR="001E5428" w:rsidRPr="00E754E5" w:rsidRDefault="001E5428" w:rsidP="00DE7694">
            <w:pPr>
              <w:rPr>
                <w:rFonts w:ascii="Tahoma" w:hAnsi="Tahoma" w:cs="Tahoma"/>
                <w:kern w:val="2"/>
              </w:rPr>
            </w:pPr>
            <w:r w:rsidRPr="00701CF8">
              <w:rPr>
                <w:rFonts w:ascii="Tahoma" w:hAnsi="Tahoma" w:cs="Tahoma"/>
                <w:kern w:val="2"/>
              </w:rPr>
              <w:t>addr.country</w:t>
            </w:r>
          </w:p>
        </w:tc>
        <w:tc>
          <w:tcPr>
            <w:tcW w:w="353" w:type="pct"/>
            <w:vMerge w:val="restart"/>
            <w:tcBorders>
              <w:top w:val="single" w:sz="4" w:space="0" w:color="auto"/>
              <w:left w:val="single" w:sz="4" w:space="0" w:color="auto"/>
              <w:right w:val="single" w:sz="4" w:space="0" w:color="auto"/>
            </w:tcBorders>
            <w:shd w:val="clear" w:color="auto" w:fill="F79646" w:themeFill="accent6"/>
          </w:tcPr>
          <w:p w14:paraId="6727F873" w14:textId="77777777" w:rsidR="001E5428" w:rsidRPr="00E754E5" w:rsidRDefault="001E5428" w:rsidP="00DE7694">
            <w:pPr>
              <w:rPr>
                <w:rFonts w:ascii="Tahoma" w:hAnsi="Tahoma" w:cs="Tahoma"/>
                <w:kern w:val="2"/>
              </w:rPr>
            </w:pPr>
          </w:p>
        </w:tc>
        <w:tc>
          <w:tcPr>
            <w:tcW w:w="1056" w:type="pct"/>
            <w:vMerge w:val="restart"/>
            <w:tcBorders>
              <w:top w:val="single" w:sz="4" w:space="0" w:color="auto"/>
              <w:left w:val="single" w:sz="4" w:space="0" w:color="auto"/>
              <w:right w:val="single" w:sz="4" w:space="0" w:color="auto"/>
            </w:tcBorders>
            <w:shd w:val="clear" w:color="auto" w:fill="F79646" w:themeFill="accent6"/>
          </w:tcPr>
          <w:p w14:paraId="037335B6" w14:textId="77777777" w:rsidR="001E5428" w:rsidRPr="00E754E5" w:rsidRDefault="001E5428" w:rsidP="00DE7694">
            <w:pPr>
              <w:rPr>
                <w:rFonts w:ascii="Tahoma" w:hAnsi="Tahoma" w:cs="Tahoma"/>
                <w:kern w:val="2"/>
              </w:rPr>
            </w:pPr>
            <w:r w:rsidRPr="00701CF8">
              <w:rPr>
                <w:rFonts w:ascii="Tahoma" w:hAnsi="Tahoma" w:cs="Tahoma"/>
                <w:kern w:val="2"/>
              </w:rPr>
              <w:t>use='H'</w:t>
            </w:r>
          </w:p>
        </w:tc>
      </w:tr>
      <w:tr w:rsidR="007E06DA" w:rsidRPr="00E754E5" w14:paraId="557CF9DD" w14:textId="77777777" w:rsidTr="00DE7694">
        <w:trPr>
          <w:trHeight w:val="64"/>
        </w:trPr>
        <w:tc>
          <w:tcPr>
            <w:tcW w:w="756"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3887B01F" w14:textId="77777777" w:rsidR="001E5428" w:rsidRPr="00E754E5" w:rsidRDefault="001E5428" w:rsidP="00DE7694">
            <w:pPr>
              <w:pStyle w:val="UserTableHeader"/>
              <w:widowControl/>
              <w:suppressAutoHyphens w:val="0"/>
              <w:autoSpaceDE w:val="0"/>
              <w:autoSpaceDN w:val="0"/>
              <w:adjustRightInd w:val="0"/>
              <w:spacing w:before="0" w:after="0"/>
              <w:jc w:val="both"/>
              <w:rPr>
                <w:rFonts w:ascii="Tahoma" w:eastAsia="Times New Roman" w:hAnsi="Tahoma"/>
                <w:bCs/>
                <w:szCs w:val="20"/>
                <w:lang w:val="it-IT"/>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487C65A9" w14:textId="77777777" w:rsidR="001E5428" w:rsidRPr="00E754E5" w:rsidRDefault="001E5428" w:rsidP="00DE7694">
            <w:pPr>
              <w:rPr>
                <w:rFonts w:cs="Arial"/>
                <w:bCs/>
              </w:rPr>
            </w:pPr>
            <w:r>
              <w:rPr>
                <w:rFonts w:cs="Arial"/>
                <w:bCs/>
              </w:rPr>
              <w:t>Codice ISTAT comune</w:t>
            </w:r>
          </w:p>
        </w:tc>
        <w:tc>
          <w:tcPr>
            <w:tcW w:w="683"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6754DA69" w14:textId="77777777" w:rsidR="001E5428" w:rsidRPr="00E754E5" w:rsidRDefault="001E5428" w:rsidP="00DE7694">
            <w:pPr>
              <w:rPr>
                <w:rFonts w:ascii="Tahoma" w:hAnsi="Tahoma" w:cs="Tahoma"/>
                <w:kern w:val="2"/>
              </w:rPr>
            </w:pPr>
          </w:p>
        </w:tc>
        <w:tc>
          <w:tcPr>
            <w:tcW w:w="1514" w:type="pct"/>
            <w:tcBorders>
              <w:left w:val="single" w:sz="4" w:space="0" w:color="auto"/>
              <w:right w:val="single" w:sz="4" w:space="0" w:color="auto"/>
            </w:tcBorders>
            <w:shd w:val="clear" w:color="auto" w:fill="F79646" w:themeFill="accent6"/>
          </w:tcPr>
          <w:p w14:paraId="3D4BDC11" w14:textId="77777777" w:rsidR="001E5428" w:rsidRPr="00E754E5" w:rsidRDefault="001E5428" w:rsidP="00DE7694">
            <w:pPr>
              <w:rPr>
                <w:rFonts w:ascii="Tahoma" w:hAnsi="Tahoma" w:cs="Tahoma"/>
                <w:kern w:val="2"/>
              </w:rPr>
            </w:pPr>
            <w:r w:rsidRPr="00701CF8">
              <w:rPr>
                <w:rFonts w:ascii="Tahoma" w:hAnsi="Tahoma" w:cs="Tahoma"/>
                <w:kern w:val="2"/>
              </w:rPr>
              <w:t>addr.censusTrack</w:t>
            </w:r>
          </w:p>
        </w:tc>
        <w:tc>
          <w:tcPr>
            <w:tcW w:w="353" w:type="pct"/>
            <w:vMerge/>
            <w:tcBorders>
              <w:left w:val="single" w:sz="4" w:space="0" w:color="auto"/>
              <w:right w:val="single" w:sz="4" w:space="0" w:color="auto"/>
            </w:tcBorders>
            <w:shd w:val="clear" w:color="auto" w:fill="F79646" w:themeFill="accent6"/>
          </w:tcPr>
          <w:p w14:paraId="22463D90" w14:textId="77777777" w:rsidR="001E5428" w:rsidRPr="00E754E5" w:rsidRDefault="001E5428" w:rsidP="00DE7694">
            <w:pPr>
              <w:rPr>
                <w:rFonts w:ascii="Tahoma" w:hAnsi="Tahoma" w:cs="Tahoma"/>
                <w:kern w:val="2"/>
              </w:rPr>
            </w:pPr>
          </w:p>
        </w:tc>
        <w:tc>
          <w:tcPr>
            <w:tcW w:w="1056" w:type="pct"/>
            <w:vMerge/>
            <w:tcBorders>
              <w:left w:val="single" w:sz="4" w:space="0" w:color="auto"/>
              <w:right w:val="single" w:sz="4" w:space="0" w:color="auto"/>
            </w:tcBorders>
            <w:shd w:val="clear" w:color="auto" w:fill="F79646" w:themeFill="accent6"/>
          </w:tcPr>
          <w:p w14:paraId="7BB4786D" w14:textId="77777777" w:rsidR="001E5428" w:rsidRPr="00E754E5" w:rsidRDefault="001E5428" w:rsidP="00DE7694">
            <w:pPr>
              <w:rPr>
                <w:rFonts w:ascii="Tahoma" w:hAnsi="Tahoma" w:cs="Tahoma"/>
                <w:kern w:val="2"/>
              </w:rPr>
            </w:pPr>
          </w:p>
        </w:tc>
      </w:tr>
      <w:tr w:rsidR="007E06DA" w:rsidRPr="00E754E5" w14:paraId="5E3A031E" w14:textId="77777777" w:rsidTr="00DE7694">
        <w:trPr>
          <w:trHeight w:val="733"/>
        </w:trPr>
        <w:tc>
          <w:tcPr>
            <w:tcW w:w="756"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368A6E53" w14:textId="77777777" w:rsidR="001E5428" w:rsidRPr="00E754E5" w:rsidRDefault="001E5428" w:rsidP="00DE7694">
            <w:pPr>
              <w:pStyle w:val="UserTableHeader"/>
              <w:widowControl/>
              <w:suppressAutoHyphens w:val="0"/>
              <w:autoSpaceDE w:val="0"/>
              <w:autoSpaceDN w:val="0"/>
              <w:adjustRightInd w:val="0"/>
              <w:spacing w:before="0" w:after="0"/>
              <w:jc w:val="both"/>
              <w:rPr>
                <w:rFonts w:ascii="Tahoma" w:eastAsia="Times New Roman" w:hAnsi="Tahoma"/>
                <w:bCs/>
                <w:szCs w:val="20"/>
                <w:lang w:val="it-IT"/>
              </w:rPr>
            </w:pPr>
          </w:p>
        </w:tc>
        <w:tc>
          <w:tcPr>
            <w:tcW w:w="638" w:type="pc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tcPr>
          <w:p w14:paraId="77B73439" w14:textId="77777777" w:rsidR="001E5428" w:rsidRPr="00E754E5" w:rsidRDefault="001E5428" w:rsidP="00DE7694">
            <w:pPr>
              <w:rPr>
                <w:rFonts w:cs="Arial"/>
                <w:bCs/>
              </w:rPr>
            </w:pPr>
            <w:r>
              <w:rPr>
                <w:rFonts w:cs="Arial"/>
                <w:bCs/>
              </w:rPr>
              <w:t>Descrizione comune</w:t>
            </w:r>
          </w:p>
        </w:tc>
        <w:tc>
          <w:tcPr>
            <w:tcW w:w="683"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4A5B7940" w14:textId="77777777" w:rsidR="001E5428" w:rsidRPr="00E754E5" w:rsidRDefault="001E5428" w:rsidP="00DE7694">
            <w:pPr>
              <w:rPr>
                <w:rFonts w:ascii="Tahoma" w:hAnsi="Tahoma" w:cs="Tahoma"/>
                <w:kern w:val="2"/>
              </w:rPr>
            </w:pPr>
          </w:p>
        </w:tc>
        <w:tc>
          <w:tcPr>
            <w:tcW w:w="1514" w:type="pct"/>
            <w:tcBorders>
              <w:left w:val="single" w:sz="4" w:space="0" w:color="auto"/>
              <w:right w:val="single" w:sz="4" w:space="0" w:color="auto"/>
            </w:tcBorders>
            <w:shd w:val="clear" w:color="auto" w:fill="F79646" w:themeFill="accent6"/>
          </w:tcPr>
          <w:p w14:paraId="3247608C" w14:textId="77777777" w:rsidR="001E5428" w:rsidRPr="00E754E5" w:rsidRDefault="001E5428" w:rsidP="00DE7694">
            <w:pPr>
              <w:rPr>
                <w:rFonts w:ascii="Tahoma" w:hAnsi="Tahoma" w:cs="Tahoma"/>
                <w:kern w:val="2"/>
              </w:rPr>
            </w:pPr>
            <w:r w:rsidRPr="00701CF8">
              <w:rPr>
                <w:rFonts w:ascii="Tahoma" w:hAnsi="Tahoma" w:cs="Tahoma"/>
                <w:kern w:val="2"/>
              </w:rPr>
              <w:t>addr.city</w:t>
            </w:r>
          </w:p>
        </w:tc>
        <w:tc>
          <w:tcPr>
            <w:tcW w:w="353" w:type="pct"/>
            <w:vMerge/>
            <w:tcBorders>
              <w:left w:val="single" w:sz="4" w:space="0" w:color="auto"/>
              <w:right w:val="single" w:sz="4" w:space="0" w:color="auto"/>
            </w:tcBorders>
            <w:shd w:val="clear" w:color="auto" w:fill="F79646" w:themeFill="accent6"/>
          </w:tcPr>
          <w:p w14:paraId="774F9B98" w14:textId="77777777" w:rsidR="001E5428" w:rsidRPr="00E754E5" w:rsidRDefault="001E5428" w:rsidP="00DE7694">
            <w:pPr>
              <w:rPr>
                <w:rFonts w:ascii="Tahoma" w:hAnsi="Tahoma" w:cs="Tahoma"/>
                <w:kern w:val="2"/>
              </w:rPr>
            </w:pPr>
          </w:p>
        </w:tc>
        <w:tc>
          <w:tcPr>
            <w:tcW w:w="1056" w:type="pct"/>
            <w:vMerge/>
            <w:tcBorders>
              <w:left w:val="single" w:sz="4" w:space="0" w:color="auto"/>
              <w:right w:val="single" w:sz="4" w:space="0" w:color="auto"/>
            </w:tcBorders>
            <w:shd w:val="clear" w:color="auto" w:fill="F79646" w:themeFill="accent6"/>
          </w:tcPr>
          <w:p w14:paraId="44111406" w14:textId="77777777" w:rsidR="001E5428" w:rsidRPr="00E754E5" w:rsidRDefault="001E5428" w:rsidP="00DE7694">
            <w:pPr>
              <w:rPr>
                <w:rFonts w:ascii="Tahoma" w:hAnsi="Tahoma" w:cs="Tahoma"/>
                <w:kern w:val="2"/>
              </w:rPr>
            </w:pPr>
          </w:p>
        </w:tc>
      </w:tr>
      <w:tr w:rsidR="007E06DA" w:rsidRPr="00E754E5" w14:paraId="4D54C91B"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296870A" w14:textId="77777777" w:rsidR="001E5428" w:rsidRPr="00E754E5" w:rsidRDefault="001E5428" w:rsidP="00DE7694">
            <w:pPr>
              <w:rPr>
                <w:rFonts w:cs="Arial"/>
                <w:b/>
                <w:bCs/>
              </w:rPr>
            </w:pPr>
            <w:r w:rsidRPr="00E754E5">
              <w:rPr>
                <w:rFonts w:ascii="Tahoma" w:hAnsi="Tahoma" w:cs="Tahoma"/>
                <w:b/>
                <w:bCs/>
                <w:kern w:val="2"/>
                <w:sz w:val="16"/>
              </w:rPr>
              <w:t>RESIDENZA LOCALITA’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3C76F1D"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4FE7556" w14:textId="77777777" w:rsidR="001E5428" w:rsidRPr="00E754E5" w:rsidRDefault="001E5428" w:rsidP="00DE7694">
            <w:pPr>
              <w:rPr>
                <w:rFonts w:cs="Arial"/>
                <w:b/>
                <w:bCs/>
              </w:rPr>
            </w:pPr>
            <w:r w:rsidRPr="00E754E5">
              <w:rPr>
                <w:rFonts w:ascii="Tahoma" w:hAnsi="Tahoma" w:cs="Tahoma"/>
                <w:kern w:val="2"/>
              </w:rPr>
              <w:t>PID 11.2</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10E8613A"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3DE6A0A6"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53ADCB15" w14:textId="77777777" w:rsidR="001E5428" w:rsidRPr="00E754E5" w:rsidRDefault="001E5428" w:rsidP="00DE7694">
            <w:pPr>
              <w:rPr>
                <w:rFonts w:ascii="Tahoma" w:hAnsi="Tahoma" w:cs="Tahoma"/>
                <w:kern w:val="2"/>
              </w:rPr>
            </w:pPr>
          </w:p>
        </w:tc>
      </w:tr>
      <w:tr w:rsidR="007E06DA" w:rsidRPr="00E754E5" w14:paraId="5DA32A38"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8B400E7" w14:textId="77777777" w:rsidR="001E5428" w:rsidRPr="00E754E5" w:rsidRDefault="001E5428" w:rsidP="00DE7694">
            <w:pPr>
              <w:rPr>
                <w:rFonts w:cs="Arial"/>
                <w:b/>
                <w:bCs/>
              </w:rPr>
            </w:pPr>
            <w:r w:rsidRPr="00E754E5">
              <w:rPr>
                <w:rFonts w:ascii="Tahoma" w:hAnsi="Tahoma" w:cs="Tahoma"/>
                <w:b/>
                <w:bCs/>
                <w:kern w:val="2"/>
                <w:sz w:val="16"/>
              </w:rPr>
              <w:t>RESIDENZA INDIRIZZO</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3C936D91"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EDF30BC" w14:textId="77777777" w:rsidR="001E5428" w:rsidRPr="00E754E5" w:rsidRDefault="001E5428" w:rsidP="00DE7694">
            <w:pPr>
              <w:rPr>
                <w:rFonts w:cs="Arial"/>
                <w:b/>
                <w:bCs/>
              </w:rPr>
            </w:pPr>
            <w:r w:rsidRPr="00E754E5">
              <w:rPr>
                <w:rFonts w:ascii="Tahoma" w:hAnsi="Tahoma" w:cs="Tahoma"/>
                <w:kern w:val="2"/>
              </w:rPr>
              <w:t>PID 11.1</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535D8D10" w14:textId="77777777" w:rsidR="001E5428" w:rsidRPr="00E754E5" w:rsidRDefault="001E5428" w:rsidP="00DE7694">
            <w:pPr>
              <w:rPr>
                <w:rFonts w:ascii="Tahoma" w:hAnsi="Tahoma" w:cs="Tahoma"/>
                <w:kern w:val="2"/>
              </w:rPr>
            </w:pPr>
            <w:r w:rsidRPr="00BE7233">
              <w:rPr>
                <w:rFonts w:ascii="Tahoma" w:hAnsi="Tahoma" w:cs="Tahoma"/>
                <w:kern w:val="2"/>
              </w:rPr>
              <w:t>addr.streetAddressLine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46F986E3"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6DB897C4" w14:textId="77777777" w:rsidR="001E5428" w:rsidRPr="00E754E5" w:rsidRDefault="001E5428" w:rsidP="00DE7694">
            <w:pPr>
              <w:rPr>
                <w:rFonts w:ascii="Tahoma" w:hAnsi="Tahoma" w:cs="Tahoma"/>
                <w:kern w:val="2"/>
              </w:rPr>
            </w:pPr>
            <w:r w:rsidRPr="00BE7233">
              <w:rPr>
                <w:rFonts w:ascii="Tahoma" w:hAnsi="Tahoma" w:cs="Tahoma"/>
                <w:kern w:val="2"/>
              </w:rPr>
              <w:t>use='H'</w:t>
            </w:r>
          </w:p>
        </w:tc>
      </w:tr>
      <w:tr w:rsidR="007E06DA" w:rsidRPr="00E754E5" w14:paraId="6C8138FA"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7979576"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RESIDENZA CAP</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D4DB804"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9995DB9" w14:textId="77777777" w:rsidR="001E5428" w:rsidRPr="00E754E5" w:rsidRDefault="001E5428" w:rsidP="00DE7694">
            <w:pPr>
              <w:rPr>
                <w:rFonts w:cs="Arial"/>
                <w:b/>
                <w:bCs/>
              </w:rPr>
            </w:pPr>
            <w:r w:rsidRPr="00E754E5">
              <w:rPr>
                <w:rFonts w:ascii="Tahoma" w:hAnsi="Tahoma" w:cs="Tahoma"/>
                <w:kern w:val="2"/>
              </w:rPr>
              <w:t>PID 11.5</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6BAD6E2D" w14:textId="77777777" w:rsidR="001E5428" w:rsidRPr="00E754E5" w:rsidRDefault="001E5428" w:rsidP="00DE7694">
            <w:pPr>
              <w:rPr>
                <w:rFonts w:ascii="Tahoma" w:hAnsi="Tahoma" w:cs="Tahoma"/>
                <w:kern w:val="2"/>
              </w:rPr>
            </w:pPr>
            <w:r w:rsidRPr="00BE7233">
              <w:rPr>
                <w:rFonts w:ascii="Tahoma" w:hAnsi="Tahoma" w:cs="Tahoma"/>
                <w:kern w:val="2"/>
              </w:rPr>
              <w:t>addr.postalCode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7768AABB"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056AC7D7" w14:textId="77777777" w:rsidR="001E5428" w:rsidRPr="00E754E5" w:rsidRDefault="001E5428" w:rsidP="00DE7694">
            <w:pPr>
              <w:rPr>
                <w:rFonts w:ascii="Tahoma" w:hAnsi="Tahoma" w:cs="Tahoma"/>
                <w:kern w:val="2"/>
              </w:rPr>
            </w:pPr>
            <w:r w:rsidRPr="00BE7233">
              <w:rPr>
                <w:rFonts w:ascii="Tahoma" w:hAnsi="Tahoma" w:cs="Tahoma"/>
                <w:kern w:val="2"/>
              </w:rPr>
              <w:t>use='H'</w:t>
            </w:r>
          </w:p>
        </w:tc>
      </w:tr>
      <w:tr w:rsidR="007E06DA" w:rsidRPr="00E754E5" w14:paraId="3AA3C5FB"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473BFAA"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RESIDENZA REGIONE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78CA583"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9B67ABD" w14:textId="77777777" w:rsidR="001E5428" w:rsidRPr="00E754E5" w:rsidRDefault="001E5428" w:rsidP="00DE7694">
            <w:pPr>
              <w:rPr>
                <w:rFonts w:cs="Arial"/>
                <w:b/>
                <w:bCs/>
              </w:rPr>
            </w:pPr>
            <w:r w:rsidRPr="00E754E5">
              <w:rPr>
                <w:rFonts w:ascii="Tahoma" w:hAnsi="Tahoma" w:cs="Tahoma"/>
                <w:kern w:val="2"/>
              </w:rPr>
              <w:t>PID 11.8</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788F90EE"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36B7E65C"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480D207A" w14:textId="77777777" w:rsidR="001E5428" w:rsidRPr="00E754E5" w:rsidRDefault="001E5428" w:rsidP="00DE7694">
            <w:pPr>
              <w:rPr>
                <w:rFonts w:ascii="Tahoma" w:hAnsi="Tahoma" w:cs="Tahoma"/>
                <w:kern w:val="2"/>
              </w:rPr>
            </w:pPr>
          </w:p>
        </w:tc>
      </w:tr>
      <w:tr w:rsidR="007E06DA" w:rsidRPr="00E754E5" w14:paraId="4BE934D9"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7EF09F9"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RESIDENZA PROVINCIA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85E5C7D"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70F08BF" w14:textId="77777777" w:rsidR="001E5428" w:rsidRPr="00E754E5" w:rsidRDefault="001E5428" w:rsidP="00DE7694">
            <w:pPr>
              <w:rPr>
                <w:rFonts w:cs="Arial"/>
                <w:b/>
                <w:bCs/>
              </w:rPr>
            </w:pPr>
            <w:r w:rsidRPr="00E754E5">
              <w:rPr>
                <w:rFonts w:ascii="Tahoma" w:hAnsi="Tahoma" w:cs="Tahoma"/>
                <w:kern w:val="2"/>
              </w:rPr>
              <w:t>PID 11.4</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66CF38FD" w14:textId="77777777" w:rsidR="001E5428" w:rsidRPr="00E754E5" w:rsidRDefault="001E5428" w:rsidP="00DE7694">
            <w:pPr>
              <w:rPr>
                <w:rFonts w:ascii="Tahoma" w:hAnsi="Tahoma" w:cs="Tahoma"/>
                <w:kern w:val="2"/>
              </w:rPr>
            </w:pPr>
            <w:r w:rsidRPr="00701CF8">
              <w:rPr>
                <w:rFonts w:ascii="Tahoma" w:hAnsi="Tahoma" w:cs="Tahoma"/>
                <w:kern w:val="2"/>
              </w:rPr>
              <w:t>addr.county</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36CA2531"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04019621" w14:textId="77777777" w:rsidR="001E5428" w:rsidRPr="00E754E5" w:rsidRDefault="001E5428" w:rsidP="00DE7694">
            <w:pPr>
              <w:rPr>
                <w:rFonts w:ascii="Tahoma" w:hAnsi="Tahoma" w:cs="Tahoma"/>
                <w:kern w:val="2"/>
              </w:rPr>
            </w:pPr>
            <w:r w:rsidRPr="00701CF8">
              <w:rPr>
                <w:rFonts w:ascii="Tahoma" w:hAnsi="Tahoma" w:cs="Tahoma"/>
                <w:kern w:val="2"/>
              </w:rPr>
              <w:t>use='H'</w:t>
            </w:r>
          </w:p>
        </w:tc>
      </w:tr>
      <w:tr w:rsidR="007E06DA" w:rsidRPr="00E754E5" w14:paraId="56B68554" w14:textId="77777777" w:rsidTr="00DE7694">
        <w:trPr>
          <w:trHeight w:val="64"/>
        </w:trPr>
        <w:tc>
          <w:tcPr>
            <w:tcW w:w="756"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4C9D3FE6" w14:textId="77777777" w:rsidR="001E5428" w:rsidRPr="00E754E5" w:rsidRDefault="001E5428" w:rsidP="00DE7694">
            <w:pPr>
              <w:pStyle w:val="UserTableHeader"/>
              <w:widowControl/>
              <w:suppressAutoHyphens w:val="0"/>
              <w:autoSpaceDE w:val="0"/>
              <w:autoSpaceDN w:val="0"/>
              <w:adjustRightInd w:val="0"/>
              <w:spacing w:before="0" w:after="0"/>
              <w:jc w:val="both"/>
              <w:rPr>
                <w:rFonts w:ascii="Tahoma" w:eastAsia="Times New Roman" w:hAnsi="Tahoma"/>
                <w:bCs/>
                <w:szCs w:val="20"/>
                <w:lang w:val="it-IT"/>
              </w:rPr>
            </w:pPr>
            <w:r w:rsidRPr="00E754E5">
              <w:rPr>
                <w:rFonts w:ascii="Tahoma" w:eastAsia="Times New Roman" w:hAnsi="Tahoma"/>
                <w:bCs/>
                <w:szCs w:val="20"/>
                <w:lang w:val="it-IT"/>
              </w:rPr>
              <w:t>DOMICILIO COMUNE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47A936F1" w14:textId="77777777" w:rsidR="001E5428" w:rsidRPr="00E754E5" w:rsidRDefault="001E5428" w:rsidP="00DE7694">
            <w:pPr>
              <w:rPr>
                <w:rFonts w:ascii="Tahoma" w:hAnsi="Tahoma" w:cs="Tahoma"/>
              </w:rPr>
            </w:pPr>
            <w:r>
              <w:rPr>
                <w:rFonts w:cs="Arial"/>
                <w:bCs/>
              </w:rPr>
              <w:t>Codice Stato</w:t>
            </w:r>
          </w:p>
        </w:tc>
        <w:tc>
          <w:tcPr>
            <w:tcW w:w="683"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41AD93F7" w14:textId="77777777" w:rsidR="001E5428" w:rsidRPr="00E754E5" w:rsidRDefault="001E5428" w:rsidP="00DE7694">
            <w:pPr>
              <w:rPr>
                <w:rFonts w:cs="Arial"/>
                <w:b/>
                <w:bCs/>
              </w:rPr>
            </w:pPr>
            <w:r w:rsidRPr="00E754E5">
              <w:rPr>
                <w:rFonts w:ascii="Tahoma" w:hAnsi="Tahoma" w:cs="Tahoma"/>
                <w:kern w:val="2"/>
              </w:rPr>
              <w:t>PID 11.9</w:t>
            </w:r>
          </w:p>
        </w:tc>
        <w:tc>
          <w:tcPr>
            <w:tcW w:w="1514" w:type="pct"/>
            <w:tcBorders>
              <w:top w:val="single" w:sz="4" w:space="0" w:color="auto"/>
              <w:left w:val="single" w:sz="4" w:space="0" w:color="auto"/>
              <w:right w:val="single" w:sz="4" w:space="0" w:color="auto"/>
            </w:tcBorders>
            <w:shd w:val="clear" w:color="auto" w:fill="F79646" w:themeFill="accent6"/>
          </w:tcPr>
          <w:p w14:paraId="3B125175" w14:textId="77777777" w:rsidR="001E5428" w:rsidRPr="00E754E5" w:rsidRDefault="001E5428" w:rsidP="00DE7694">
            <w:pPr>
              <w:rPr>
                <w:rFonts w:ascii="Tahoma" w:hAnsi="Tahoma" w:cs="Tahoma"/>
                <w:kern w:val="2"/>
              </w:rPr>
            </w:pPr>
            <w:r w:rsidRPr="003A3E51">
              <w:rPr>
                <w:rFonts w:ascii="Tahoma" w:hAnsi="Tahoma" w:cs="Tahoma"/>
                <w:kern w:val="2"/>
              </w:rPr>
              <w:t>addr.country</w:t>
            </w:r>
          </w:p>
        </w:tc>
        <w:tc>
          <w:tcPr>
            <w:tcW w:w="353" w:type="pct"/>
            <w:vMerge w:val="restart"/>
            <w:tcBorders>
              <w:top w:val="single" w:sz="4" w:space="0" w:color="auto"/>
              <w:left w:val="single" w:sz="4" w:space="0" w:color="auto"/>
              <w:right w:val="single" w:sz="4" w:space="0" w:color="auto"/>
            </w:tcBorders>
            <w:shd w:val="clear" w:color="auto" w:fill="F79646" w:themeFill="accent6"/>
          </w:tcPr>
          <w:p w14:paraId="48CBD077" w14:textId="77777777" w:rsidR="001E5428" w:rsidRPr="00E754E5" w:rsidRDefault="001E5428" w:rsidP="00DE7694">
            <w:pPr>
              <w:rPr>
                <w:rFonts w:ascii="Tahoma" w:hAnsi="Tahoma" w:cs="Tahoma"/>
                <w:kern w:val="2"/>
              </w:rPr>
            </w:pPr>
          </w:p>
        </w:tc>
        <w:tc>
          <w:tcPr>
            <w:tcW w:w="1056" w:type="pct"/>
            <w:vMerge w:val="restart"/>
            <w:tcBorders>
              <w:top w:val="single" w:sz="4" w:space="0" w:color="auto"/>
              <w:left w:val="single" w:sz="4" w:space="0" w:color="auto"/>
              <w:right w:val="single" w:sz="4" w:space="0" w:color="auto"/>
            </w:tcBorders>
            <w:shd w:val="clear" w:color="auto" w:fill="F79646" w:themeFill="accent6"/>
          </w:tcPr>
          <w:p w14:paraId="4E0952B3" w14:textId="77777777" w:rsidR="001E5428" w:rsidRPr="00E754E5" w:rsidRDefault="001E5428" w:rsidP="00DE7694">
            <w:pPr>
              <w:rPr>
                <w:rFonts w:ascii="Tahoma" w:hAnsi="Tahoma" w:cs="Tahoma"/>
                <w:kern w:val="2"/>
              </w:rPr>
            </w:pPr>
            <w:r w:rsidRPr="00BE7233">
              <w:rPr>
                <w:rFonts w:ascii="Tahoma" w:hAnsi="Tahoma" w:cs="Tahoma"/>
                <w:kern w:val="2"/>
              </w:rPr>
              <w:t>use='HP'</w:t>
            </w:r>
          </w:p>
        </w:tc>
      </w:tr>
      <w:tr w:rsidR="007E06DA" w:rsidRPr="00E754E5" w14:paraId="596AADA5" w14:textId="77777777" w:rsidTr="00DE7694">
        <w:trPr>
          <w:trHeight w:val="64"/>
        </w:trPr>
        <w:tc>
          <w:tcPr>
            <w:tcW w:w="756"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3325BB5D" w14:textId="77777777" w:rsidR="001E5428" w:rsidRPr="00E754E5" w:rsidRDefault="001E5428" w:rsidP="00DE7694">
            <w:pPr>
              <w:pStyle w:val="UserTableHeader"/>
              <w:widowControl/>
              <w:suppressAutoHyphens w:val="0"/>
              <w:autoSpaceDE w:val="0"/>
              <w:autoSpaceDN w:val="0"/>
              <w:adjustRightInd w:val="0"/>
              <w:spacing w:before="0" w:after="0"/>
              <w:jc w:val="both"/>
              <w:rPr>
                <w:rFonts w:ascii="Tahoma" w:eastAsia="Times New Roman" w:hAnsi="Tahoma"/>
                <w:bCs/>
                <w:szCs w:val="20"/>
                <w:lang w:val="it-IT"/>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49919C14" w14:textId="77777777" w:rsidR="001E5428" w:rsidRPr="00E754E5" w:rsidRDefault="001E5428" w:rsidP="00DE7694">
            <w:pPr>
              <w:rPr>
                <w:rFonts w:ascii="Tahoma" w:hAnsi="Tahoma" w:cs="Tahoma"/>
              </w:rPr>
            </w:pPr>
            <w:r>
              <w:rPr>
                <w:rFonts w:cs="Arial"/>
                <w:bCs/>
              </w:rPr>
              <w:t>Codice ISTAT comune</w:t>
            </w:r>
          </w:p>
        </w:tc>
        <w:tc>
          <w:tcPr>
            <w:tcW w:w="683" w:type="pct"/>
            <w:vMerge/>
            <w:tcBorders>
              <w:left w:val="single" w:sz="4" w:space="0" w:color="auto"/>
              <w:right w:val="single" w:sz="4" w:space="0" w:color="auto"/>
            </w:tcBorders>
            <w:shd w:val="clear" w:color="auto" w:fill="F79646" w:themeFill="accent6"/>
            <w:tcMar>
              <w:top w:w="0" w:type="dxa"/>
              <w:left w:w="57" w:type="dxa"/>
              <w:bottom w:w="0" w:type="dxa"/>
              <w:right w:w="57" w:type="dxa"/>
            </w:tcMar>
          </w:tcPr>
          <w:p w14:paraId="721D7511" w14:textId="77777777" w:rsidR="001E5428" w:rsidRPr="00E754E5" w:rsidRDefault="001E5428" w:rsidP="00DE7694">
            <w:pPr>
              <w:rPr>
                <w:rFonts w:ascii="Tahoma" w:hAnsi="Tahoma" w:cs="Tahoma"/>
                <w:kern w:val="2"/>
              </w:rPr>
            </w:pPr>
          </w:p>
        </w:tc>
        <w:tc>
          <w:tcPr>
            <w:tcW w:w="1514" w:type="pct"/>
            <w:tcBorders>
              <w:left w:val="single" w:sz="4" w:space="0" w:color="auto"/>
              <w:right w:val="single" w:sz="4" w:space="0" w:color="auto"/>
            </w:tcBorders>
            <w:shd w:val="clear" w:color="auto" w:fill="F79646" w:themeFill="accent6"/>
          </w:tcPr>
          <w:p w14:paraId="6F210A27" w14:textId="77777777" w:rsidR="001E5428" w:rsidRPr="00E754E5" w:rsidRDefault="001E5428" w:rsidP="00DE7694">
            <w:pPr>
              <w:rPr>
                <w:rFonts w:ascii="Tahoma" w:hAnsi="Tahoma" w:cs="Tahoma"/>
                <w:kern w:val="2"/>
              </w:rPr>
            </w:pPr>
            <w:r w:rsidRPr="003A3E51">
              <w:rPr>
                <w:rFonts w:ascii="Tahoma" w:hAnsi="Tahoma" w:cs="Tahoma"/>
                <w:kern w:val="2"/>
              </w:rPr>
              <w:t>addr.censusTrack</w:t>
            </w:r>
          </w:p>
        </w:tc>
        <w:tc>
          <w:tcPr>
            <w:tcW w:w="353" w:type="pct"/>
            <w:vMerge/>
            <w:tcBorders>
              <w:left w:val="single" w:sz="4" w:space="0" w:color="auto"/>
              <w:right w:val="single" w:sz="4" w:space="0" w:color="auto"/>
            </w:tcBorders>
            <w:shd w:val="clear" w:color="auto" w:fill="F79646" w:themeFill="accent6"/>
          </w:tcPr>
          <w:p w14:paraId="618F7978" w14:textId="77777777" w:rsidR="001E5428" w:rsidRPr="00E754E5" w:rsidRDefault="001E5428" w:rsidP="00DE7694">
            <w:pPr>
              <w:rPr>
                <w:rFonts w:ascii="Tahoma" w:hAnsi="Tahoma" w:cs="Tahoma"/>
                <w:kern w:val="2"/>
              </w:rPr>
            </w:pPr>
          </w:p>
        </w:tc>
        <w:tc>
          <w:tcPr>
            <w:tcW w:w="1056" w:type="pct"/>
            <w:vMerge/>
            <w:tcBorders>
              <w:left w:val="single" w:sz="4" w:space="0" w:color="auto"/>
              <w:right w:val="single" w:sz="4" w:space="0" w:color="auto"/>
            </w:tcBorders>
            <w:shd w:val="clear" w:color="auto" w:fill="F79646" w:themeFill="accent6"/>
          </w:tcPr>
          <w:p w14:paraId="5833E1CF" w14:textId="77777777" w:rsidR="001E5428" w:rsidRPr="00E754E5" w:rsidRDefault="001E5428" w:rsidP="00DE7694">
            <w:pPr>
              <w:rPr>
                <w:rFonts w:ascii="Tahoma" w:hAnsi="Tahoma" w:cs="Tahoma"/>
                <w:kern w:val="2"/>
              </w:rPr>
            </w:pPr>
          </w:p>
        </w:tc>
      </w:tr>
      <w:tr w:rsidR="007E06DA" w:rsidRPr="00E754E5" w14:paraId="78C6A115" w14:textId="77777777" w:rsidTr="00DE7694">
        <w:trPr>
          <w:trHeight w:val="64"/>
        </w:trPr>
        <w:tc>
          <w:tcPr>
            <w:tcW w:w="756"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C947EE9" w14:textId="77777777" w:rsidR="001E5428" w:rsidRPr="00E754E5" w:rsidRDefault="001E5428" w:rsidP="00DE7694">
            <w:pPr>
              <w:pStyle w:val="UserTableHeader"/>
              <w:widowControl/>
              <w:suppressAutoHyphens w:val="0"/>
              <w:autoSpaceDE w:val="0"/>
              <w:autoSpaceDN w:val="0"/>
              <w:adjustRightInd w:val="0"/>
              <w:spacing w:before="0" w:after="0"/>
              <w:jc w:val="both"/>
              <w:rPr>
                <w:rFonts w:ascii="Tahoma" w:eastAsia="Times New Roman" w:hAnsi="Tahoma"/>
                <w:bCs/>
                <w:szCs w:val="20"/>
                <w:lang w:val="it-IT"/>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17D5A709" w14:textId="77777777" w:rsidR="001E5428" w:rsidRPr="00E754E5" w:rsidRDefault="001E5428" w:rsidP="00DE7694">
            <w:pPr>
              <w:rPr>
                <w:rFonts w:ascii="Tahoma" w:hAnsi="Tahoma" w:cs="Tahoma"/>
              </w:rPr>
            </w:pPr>
            <w:r>
              <w:rPr>
                <w:rFonts w:cs="Arial"/>
                <w:bCs/>
              </w:rPr>
              <w:t>Descrizione comune</w:t>
            </w:r>
          </w:p>
        </w:tc>
        <w:tc>
          <w:tcPr>
            <w:tcW w:w="683" w:type="pct"/>
            <w:vMerge/>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7A75B771" w14:textId="77777777" w:rsidR="001E5428" w:rsidRPr="00E754E5" w:rsidRDefault="001E5428" w:rsidP="00DE7694">
            <w:pPr>
              <w:rPr>
                <w:rFonts w:ascii="Tahoma" w:hAnsi="Tahoma" w:cs="Tahoma"/>
                <w:kern w:val="2"/>
              </w:rPr>
            </w:pPr>
          </w:p>
        </w:tc>
        <w:tc>
          <w:tcPr>
            <w:tcW w:w="1514" w:type="pct"/>
            <w:tcBorders>
              <w:left w:val="single" w:sz="4" w:space="0" w:color="auto"/>
              <w:bottom w:val="single" w:sz="4" w:space="0" w:color="auto"/>
              <w:right w:val="single" w:sz="4" w:space="0" w:color="auto"/>
            </w:tcBorders>
            <w:shd w:val="clear" w:color="auto" w:fill="F79646" w:themeFill="accent6"/>
          </w:tcPr>
          <w:p w14:paraId="110B6C94" w14:textId="77777777" w:rsidR="001E5428" w:rsidRPr="00E754E5" w:rsidRDefault="001E5428" w:rsidP="00DE7694">
            <w:pPr>
              <w:rPr>
                <w:rFonts w:ascii="Tahoma" w:hAnsi="Tahoma" w:cs="Tahoma"/>
                <w:kern w:val="2"/>
              </w:rPr>
            </w:pPr>
            <w:r w:rsidRPr="003A3E51">
              <w:rPr>
                <w:rFonts w:ascii="Tahoma" w:hAnsi="Tahoma" w:cs="Tahoma"/>
                <w:kern w:val="2"/>
              </w:rPr>
              <w:t>addr.city</w:t>
            </w:r>
          </w:p>
        </w:tc>
        <w:tc>
          <w:tcPr>
            <w:tcW w:w="353" w:type="pct"/>
            <w:vMerge/>
            <w:tcBorders>
              <w:left w:val="single" w:sz="4" w:space="0" w:color="auto"/>
              <w:bottom w:val="single" w:sz="4" w:space="0" w:color="auto"/>
              <w:right w:val="single" w:sz="4" w:space="0" w:color="auto"/>
            </w:tcBorders>
            <w:shd w:val="clear" w:color="auto" w:fill="F79646" w:themeFill="accent6"/>
          </w:tcPr>
          <w:p w14:paraId="7E512D6C" w14:textId="77777777" w:rsidR="001E5428" w:rsidRPr="00E754E5" w:rsidRDefault="001E5428" w:rsidP="00DE7694">
            <w:pPr>
              <w:rPr>
                <w:rFonts w:ascii="Tahoma" w:hAnsi="Tahoma" w:cs="Tahoma"/>
                <w:kern w:val="2"/>
              </w:rPr>
            </w:pPr>
          </w:p>
        </w:tc>
        <w:tc>
          <w:tcPr>
            <w:tcW w:w="1056" w:type="pct"/>
            <w:vMerge/>
            <w:tcBorders>
              <w:left w:val="single" w:sz="4" w:space="0" w:color="auto"/>
              <w:bottom w:val="single" w:sz="4" w:space="0" w:color="auto"/>
              <w:right w:val="single" w:sz="4" w:space="0" w:color="auto"/>
            </w:tcBorders>
            <w:shd w:val="clear" w:color="auto" w:fill="F79646" w:themeFill="accent6"/>
          </w:tcPr>
          <w:p w14:paraId="0B488944" w14:textId="77777777" w:rsidR="001E5428" w:rsidRPr="00E754E5" w:rsidRDefault="001E5428" w:rsidP="00DE7694">
            <w:pPr>
              <w:rPr>
                <w:rFonts w:ascii="Tahoma" w:hAnsi="Tahoma" w:cs="Tahoma"/>
                <w:kern w:val="2"/>
              </w:rPr>
            </w:pPr>
          </w:p>
        </w:tc>
      </w:tr>
      <w:tr w:rsidR="007E06DA" w:rsidRPr="00E754E5" w14:paraId="758DF9DE"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71EA959"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LOCALITA’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E53ABF2"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AF8636B" w14:textId="77777777" w:rsidR="001E5428" w:rsidRPr="00E754E5" w:rsidRDefault="001E5428" w:rsidP="00DE7694">
            <w:pPr>
              <w:rPr>
                <w:rFonts w:cs="Arial"/>
                <w:b/>
                <w:bCs/>
              </w:rPr>
            </w:pPr>
            <w:r w:rsidRPr="00E754E5">
              <w:rPr>
                <w:rFonts w:ascii="Tahoma" w:hAnsi="Tahoma" w:cs="Tahoma"/>
                <w:kern w:val="2"/>
              </w:rPr>
              <w:t>PID 11.2</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460AC721"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26860CDD"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7FA845E2" w14:textId="77777777" w:rsidR="001E5428" w:rsidRPr="00E754E5" w:rsidRDefault="001E5428" w:rsidP="00DE7694">
            <w:pPr>
              <w:rPr>
                <w:rFonts w:ascii="Tahoma" w:hAnsi="Tahoma" w:cs="Tahoma"/>
                <w:kern w:val="2"/>
              </w:rPr>
            </w:pPr>
          </w:p>
        </w:tc>
      </w:tr>
      <w:tr w:rsidR="007E06DA" w:rsidRPr="00E754E5" w14:paraId="107661DF"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2B7A2C5"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INDIRIZZO</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39EC59C6"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B3CE496" w14:textId="77777777" w:rsidR="001E5428" w:rsidRPr="00E754E5" w:rsidRDefault="001E5428" w:rsidP="00DE7694">
            <w:pPr>
              <w:rPr>
                <w:rFonts w:cs="Arial"/>
                <w:b/>
                <w:bCs/>
              </w:rPr>
            </w:pPr>
            <w:r w:rsidRPr="00E754E5">
              <w:rPr>
                <w:rFonts w:ascii="Tahoma" w:hAnsi="Tahoma" w:cs="Tahoma"/>
                <w:kern w:val="2"/>
              </w:rPr>
              <w:t>PID 11.1</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2A1A184C" w14:textId="77777777" w:rsidR="001E5428" w:rsidRPr="00E754E5" w:rsidRDefault="001E5428" w:rsidP="00DE7694">
            <w:pPr>
              <w:rPr>
                <w:rFonts w:ascii="Tahoma" w:hAnsi="Tahoma" w:cs="Tahoma"/>
                <w:kern w:val="2"/>
              </w:rPr>
            </w:pPr>
            <w:r w:rsidRPr="00BE7233">
              <w:rPr>
                <w:rFonts w:ascii="Tahoma" w:hAnsi="Tahoma" w:cs="Tahoma"/>
                <w:kern w:val="2"/>
              </w:rPr>
              <w:t>addr.censusTrack</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4622F23A"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45B37403" w14:textId="77777777" w:rsidR="001E5428" w:rsidRPr="00E754E5" w:rsidRDefault="001E5428" w:rsidP="00DE7694">
            <w:pPr>
              <w:rPr>
                <w:rFonts w:ascii="Tahoma" w:hAnsi="Tahoma" w:cs="Tahoma"/>
                <w:kern w:val="2"/>
              </w:rPr>
            </w:pPr>
            <w:r w:rsidRPr="00BE7233">
              <w:rPr>
                <w:rFonts w:ascii="Tahoma" w:hAnsi="Tahoma" w:cs="Tahoma"/>
                <w:kern w:val="2"/>
              </w:rPr>
              <w:t>use='HP'</w:t>
            </w:r>
          </w:p>
        </w:tc>
      </w:tr>
      <w:tr w:rsidR="007E06DA" w:rsidRPr="00E754E5" w14:paraId="66321D62"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8956621"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CAP</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067BC9B9"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5F6677E" w14:textId="77777777" w:rsidR="001E5428" w:rsidRPr="00E754E5" w:rsidRDefault="001E5428" w:rsidP="00DE7694">
            <w:pPr>
              <w:rPr>
                <w:rFonts w:cs="Arial"/>
                <w:b/>
                <w:bCs/>
              </w:rPr>
            </w:pPr>
            <w:r w:rsidRPr="00E754E5">
              <w:rPr>
                <w:rFonts w:ascii="Tahoma" w:hAnsi="Tahoma" w:cs="Tahoma"/>
                <w:kern w:val="2"/>
              </w:rPr>
              <w:t>PID 11.5</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68ED29D5" w14:textId="77777777" w:rsidR="001E5428" w:rsidRPr="00E754E5" w:rsidRDefault="001E5428" w:rsidP="00DE7694">
            <w:pPr>
              <w:rPr>
                <w:rFonts w:ascii="Tahoma" w:hAnsi="Tahoma" w:cs="Tahoma"/>
                <w:kern w:val="2"/>
              </w:rPr>
            </w:pPr>
            <w:r w:rsidRPr="00BE7233">
              <w:rPr>
                <w:rFonts w:ascii="Tahoma" w:hAnsi="Tahoma" w:cs="Tahoma"/>
                <w:kern w:val="2"/>
              </w:rPr>
              <w:t>addr.postalCode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6D6AC125"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33809071" w14:textId="77777777" w:rsidR="001E5428" w:rsidRPr="00E754E5" w:rsidRDefault="001E5428" w:rsidP="00DE7694">
            <w:pPr>
              <w:rPr>
                <w:rFonts w:ascii="Tahoma" w:hAnsi="Tahoma" w:cs="Tahoma"/>
                <w:kern w:val="2"/>
              </w:rPr>
            </w:pPr>
            <w:r w:rsidRPr="00BE7233">
              <w:rPr>
                <w:rFonts w:ascii="Tahoma" w:hAnsi="Tahoma" w:cs="Tahoma"/>
                <w:kern w:val="2"/>
              </w:rPr>
              <w:t>use='HP'</w:t>
            </w:r>
          </w:p>
        </w:tc>
      </w:tr>
      <w:tr w:rsidR="007E06DA" w:rsidRPr="00E754E5" w14:paraId="2DAD8563"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B9E2CBE"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REGIONE</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6E273D54"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268A437" w14:textId="77777777" w:rsidR="001E5428" w:rsidRPr="00E754E5" w:rsidRDefault="001E5428" w:rsidP="00DE7694">
            <w:pPr>
              <w:rPr>
                <w:rFonts w:cs="Arial"/>
                <w:b/>
                <w:bCs/>
              </w:rPr>
            </w:pPr>
            <w:r w:rsidRPr="00E754E5">
              <w:rPr>
                <w:rFonts w:ascii="Tahoma" w:hAnsi="Tahoma" w:cs="Tahoma"/>
                <w:kern w:val="2"/>
              </w:rPr>
              <w:t>PID 11.8</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3370D6FB"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0AF41E8C"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52449FA6" w14:textId="77777777" w:rsidR="001E5428" w:rsidRPr="00E754E5" w:rsidRDefault="001E5428" w:rsidP="00DE7694">
            <w:pPr>
              <w:rPr>
                <w:rFonts w:ascii="Tahoma" w:hAnsi="Tahoma" w:cs="Tahoma"/>
                <w:kern w:val="2"/>
              </w:rPr>
            </w:pPr>
          </w:p>
        </w:tc>
      </w:tr>
      <w:tr w:rsidR="007E06DA" w:rsidRPr="00E754E5" w14:paraId="69A70159"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4E2F7E2"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DOMICILIO PROVINCIA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424C9FE6"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09F0BB5" w14:textId="77777777" w:rsidR="001E5428" w:rsidRPr="00E754E5" w:rsidRDefault="001E5428" w:rsidP="00DE7694">
            <w:pPr>
              <w:rPr>
                <w:rFonts w:cs="Arial"/>
                <w:b/>
                <w:bCs/>
              </w:rPr>
            </w:pPr>
            <w:r w:rsidRPr="00E754E5">
              <w:rPr>
                <w:rFonts w:ascii="Tahoma" w:hAnsi="Tahoma" w:cs="Tahoma"/>
                <w:kern w:val="2"/>
              </w:rPr>
              <w:t>PID 11.4</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4090C75E" w14:textId="77777777" w:rsidR="001E5428" w:rsidRPr="00E754E5" w:rsidRDefault="001E5428" w:rsidP="00DE7694">
            <w:pPr>
              <w:rPr>
                <w:rFonts w:ascii="Tahoma" w:hAnsi="Tahoma" w:cs="Tahoma"/>
                <w:kern w:val="2"/>
              </w:rPr>
            </w:pPr>
            <w:r w:rsidRPr="003A3E51">
              <w:rPr>
                <w:rFonts w:ascii="Tahoma" w:hAnsi="Tahoma" w:cs="Tahoma"/>
                <w:kern w:val="2"/>
              </w:rPr>
              <w:t>addr.county</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0D3D25DC"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7DE2320C" w14:textId="77777777" w:rsidR="001E5428" w:rsidRPr="00E754E5" w:rsidRDefault="001E5428" w:rsidP="00DE7694">
            <w:pPr>
              <w:rPr>
                <w:rFonts w:ascii="Tahoma" w:hAnsi="Tahoma" w:cs="Tahoma"/>
                <w:kern w:val="2"/>
              </w:rPr>
            </w:pPr>
            <w:r w:rsidRPr="00BE7233">
              <w:rPr>
                <w:rFonts w:ascii="Tahoma" w:hAnsi="Tahoma" w:cs="Tahoma"/>
                <w:kern w:val="2"/>
              </w:rPr>
              <w:t>use='HP'</w:t>
            </w:r>
          </w:p>
        </w:tc>
      </w:tr>
      <w:tr w:rsidR="007E06DA" w:rsidRPr="00E754E5" w14:paraId="169EDC4D"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6EBB170"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ASL ASSISTENZA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5B02E410"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8F41381" w14:textId="77777777" w:rsidR="001E5428" w:rsidRPr="00E754E5" w:rsidRDefault="001E5428" w:rsidP="00DE7694">
            <w:pPr>
              <w:rPr>
                <w:rFonts w:cs="Arial"/>
                <w:b/>
                <w:bCs/>
              </w:rPr>
            </w:pPr>
            <w:r w:rsidRPr="00E754E5">
              <w:rPr>
                <w:rFonts w:ascii="Tahoma" w:hAnsi="Tahoma" w:cs="Tahoma"/>
                <w:kern w:val="2"/>
              </w:rPr>
              <w:t>PD1 3</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669CFF99"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30067237"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02587576" w14:textId="77777777" w:rsidR="001E5428" w:rsidRPr="00E754E5" w:rsidRDefault="001E5428" w:rsidP="00DE7694">
            <w:pPr>
              <w:rPr>
                <w:rFonts w:ascii="Tahoma" w:hAnsi="Tahoma" w:cs="Tahoma"/>
                <w:kern w:val="2"/>
              </w:rPr>
            </w:pPr>
          </w:p>
        </w:tc>
      </w:tr>
      <w:tr w:rsidR="007E06DA" w:rsidRPr="00E754E5" w14:paraId="4401B921" w14:textId="77777777" w:rsidTr="00DE7694">
        <w:tc>
          <w:tcPr>
            <w:tcW w:w="756"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77644CC"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ASL RESIDENZA</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3F3A3A40" w14:textId="77777777" w:rsidR="001E5428" w:rsidRPr="00E754E5" w:rsidRDefault="001E5428" w:rsidP="00DE7694">
            <w:pPr>
              <w:rPr>
                <w:rFonts w:cs="Arial"/>
                <w:bCs/>
              </w:rPr>
            </w:pP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7D9718E" w14:textId="77777777" w:rsidR="001E5428" w:rsidRPr="00E754E5" w:rsidRDefault="001E5428" w:rsidP="00DE7694">
            <w:pPr>
              <w:rPr>
                <w:rFonts w:cs="Arial"/>
                <w:b/>
                <w:bCs/>
              </w:rPr>
            </w:pPr>
            <w:r w:rsidRPr="00E754E5">
              <w:rPr>
                <w:rFonts w:ascii="Tahoma" w:hAnsi="Tahoma" w:cs="Tahoma"/>
                <w:kern w:val="2"/>
              </w:rPr>
              <w:t>PD1 3</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2BE6394B"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3A30AA85"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780A7399" w14:textId="77777777" w:rsidR="001E5428" w:rsidRPr="00E754E5" w:rsidRDefault="001E5428" w:rsidP="00DE7694">
            <w:pPr>
              <w:rPr>
                <w:rFonts w:ascii="Tahoma" w:hAnsi="Tahoma" w:cs="Tahoma"/>
                <w:kern w:val="2"/>
              </w:rPr>
            </w:pPr>
          </w:p>
        </w:tc>
      </w:tr>
      <w:tr w:rsidR="001E5428" w:rsidRPr="00E754E5" w14:paraId="06FFF698" w14:textId="77777777" w:rsidTr="00E259E3">
        <w:tc>
          <w:tcPr>
            <w:tcW w:w="756"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280D45" w14:textId="77777777" w:rsidR="001E5428" w:rsidRPr="00E754E5" w:rsidRDefault="001E5428" w:rsidP="00DE7694">
            <w:pPr>
              <w:rPr>
                <w:rFonts w:cs="Arial"/>
                <w:b/>
                <w:bCs/>
              </w:rPr>
            </w:pPr>
            <w:r w:rsidRPr="00E754E5">
              <w:rPr>
                <w:rFonts w:ascii="Tahoma" w:hAnsi="Tahoma" w:cs="Tahoma"/>
                <w:b/>
                <w:bCs/>
                <w:kern w:val="2"/>
                <w:sz w:val="16"/>
              </w:rPr>
              <w:t>RECAPITI  TELEFONICI</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91C138" w14:textId="77777777" w:rsidR="001E5428" w:rsidRPr="00E754E5" w:rsidRDefault="001E5428" w:rsidP="00DE7694">
            <w:pPr>
              <w:rPr>
                <w:rFonts w:ascii="Tahoma" w:hAnsi="Tahoma" w:cs="Tahoma"/>
                <w:kern w:val="2"/>
              </w:rPr>
            </w:pPr>
            <w:r w:rsidRPr="00E754E5">
              <w:rPr>
                <w:rFonts w:ascii="Tahoma" w:hAnsi="Tahoma" w:cs="Tahoma"/>
                <w:kern w:val="2"/>
              </w:rPr>
              <w:t xml:space="preserve">Telefono 1  </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AAE612E" w14:textId="77777777" w:rsidR="001E5428" w:rsidRPr="00E754E5" w:rsidRDefault="001E5428" w:rsidP="00DE7694">
            <w:pPr>
              <w:rPr>
                <w:rFonts w:cs="Arial"/>
                <w:b/>
                <w:bCs/>
              </w:rPr>
            </w:pPr>
            <w:r w:rsidRPr="00E754E5">
              <w:rPr>
                <w:rFonts w:ascii="Tahoma" w:hAnsi="Tahoma" w:cs="Tahoma"/>
                <w:kern w:val="2"/>
              </w:rPr>
              <w:t>PID 13</w:t>
            </w:r>
          </w:p>
        </w:tc>
        <w:tc>
          <w:tcPr>
            <w:tcW w:w="1514" w:type="pct"/>
            <w:tcBorders>
              <w:top w:val="single" w:sz="4" w:space="0" w:color="auto"/>
              <w:left w:val="single" w:sz="4" w:space="0" w:color="auto"/>
              <w:bottom w:val="single" w:sz="4" w:space="0" w:color="auto"/>
              <w:right w:val="single" w:sz="4" w:space="0" w:color="auto"/>
            </w:tcBorders>
          </w:tcPr>
          <w:p w14:paraId="2ED2E167" w14:textId="77777777" w:rsidR="001E5428" w:rsidRPr="00E754E5" w:rsidRDefault="001E5428" w:rsidP="00DE7694">
            <w:pPr>
              <w:rPr>
                <w:rFonts w:ascii="Tahoma" w:hAnsi="Tahoma" w:cs="Tahoma"/>
                <w:kern w:val="2"/>
              </w:rPr>
            </w:pPr>
            <w:r w:rsidRPr="003A3E51">
              <w:rPr>
                <w:rFonts w:ascii="Tahoma" w:hAnsi="Tahoma" w:cs="Tahoma"/>
                <w:kern w:val="2"/>
              </w:rPr>
              <w:t>Telecom</w:t>
            </w:r>
          </w:p>
        </w:tc>
        <w:tc>
          <w:tcPr>
            <w:tcW w:w="353" w:type="pct"/>
            <w:tcBorders>
              <w:top w:val="single" w:sz="4" w:space="0" w:color="auto"/>
              <w:left w:val="single" w:sz="4" w:space="0" w:color="auto"/>
              <w:bottom w:val="single" w:sz="4" w:space="0" w:color="auto"/>
              <w:right w:val="single" w:sz="4" w:space="0" w:color="auto"/>
            </w:tcBorders>
          </w:tcPr>
          <w:p w14:paraId="6B1DEF07" w14:textId="77777777" w:rsidR="001E5428" w:rsidRPr="00E754E5" w:rsidRDefault="001E5428" w:rsidP="00DE7694">
            <w:pPr>
              <w:rPr>
                <w:rFonts w:ascii="Tahoma" w:hAnsi="Tahoma" w:cs="Tahoma"/>
                <w:kern w:val="2"/>
              </w:rPr>
            </w:pPr>
            <w:r w:rsidRPr="003A3E51">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tcPr>
          <w:p w14:paraId="7667CBBD" w14:textId="77777777" w:rsidR="001E5428" w:rsidRPr="00E754E5" w:rsidRDefault="001E5428" w:rsidP="00DE7694">
            <w:pPr>
              <w:rPr>
                <w:rFonts w:ascii="Tahoma" w:hAnsi="Tahoma" w:cs="Tahoma"/>
                <w:kern w:val="2"/>
              </w:rPr>
            </w:pPr>
            <w:r w:rsidRPr="00BE7233">
              <w:rPr>
                <w:rFonts w:ascii="Tahoma" w:hAnsi="Tahoma" w:cs="Tahoma"/>
                <w:kern w:val="2"/>
              </w:rPr>
              <w:t>use='H'</w:t>
            </w:r>
          </w:p>
        </w:tc>
      </w:tr>
      <w:tr w:rsidR="001E5428" w:rsidRPr="00E754E5" w14:paraId="06BFB7AF"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24A3CC1C" w14:textId="77777777" w:rsidR="001E5428" w:rsidRPr="00E754E5" w:rsidRDefault="001E5428" w:rsidP="00DE7694">
            <w:pPr>
              <w:spacing w:before="0"/>
              <w:jc w:val="left"/>
              <w:rPr>
                <w:rFonts w:cs="Arial"/>
                <w:b/>
                <w:bCs/>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DA0C10" w14:textId="77777777" w:rsidR="001E5428" w:rsidRPr="00E754E5" w:rsidRDefault="001E5428" w:rsidP="00DE7694">
            <w:pPr>
              <w:rPr>
                <w:rFonts w:ascii="Tahoma" w:hAnsi="Tahoma" w:cs="Tahoma"/>
                <w:kern w:val="2"/>
              </w:rPr>
            </w:pPr>
            <w:r w:rsidRPr="00E754E5">
              <w:rPr>
                <w:rFonts w:ascii="Tahoma" w:hAnsi="Tahoma" w:cs="Tahoma"/>
                <w:kern w:val="2"/>
              </w:rPr>
              <w:t>Telefono 2</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0D9D00" w14:textId="77777777" w:rsidR="001E5428" w:rsidRPr="00E754E5" w:rsidRDefault="001E5428" w:rsidP="00DE7694">
            <w:pPr>
              <w:rPr>
                <w:rFonts w:cs="Arial"/>
                <w:b/>
                <w:bCs/>
              </w:rPr>
            </w:pPr>
            <w:r w:rsidRPr="00E754E5">
              <w:rPr>
                <w:rFonts w:ascii="Tahoma" w:hAnsi="Tahoma" w:cs="Tahoma"/>
                <w:kern w:val="2"/>
              </w:rPr>
              <w:t>PID 13</w:t>
            </w:r>
          </w:p>
        </w:tc>
        <w:tc>
          <w:tcPr>
            <w:tcW w:w="1514" w:type="pct"/>
            <w:tcBorders>
              <w:top w:val="single" w:sz="4" w:space="0" w:color="auto"/>
              <w:left w:val="single" w:sz="4" w:space="0" w:color="auto"/>
              <w:bottom w:val="single" w:sz="4" w:space="0" w:color="auto"/>
              <w:right w:val="single" w:sz="4" w:space="0" w:color="auto"/>
            </w:tcBorders>
          </w:tcPr>
          <w:p w14:paraId="574CE503" w14:textId="77777777" w:rsidR="001E5428" w:rsidRPr="00E754E5" w:rsidRDefault="001E5428" w:rsidP="00DE7694">
            <w:pPr>
              <w:rPr>
                <w:rFonts w:ascii="Tahoma" w:hAnsi="Tahoma" w:cs="Tahoma"/>
                <w:kern w:val="2"/>
              </w:rPr>
            </w:pPr>
            <w:r w:rsidRPr="003A3E51">
              <w:rPr>
                <w:rFonts w:ascii="Tahoma" w:hAnsi="Tahoma" w:cs="Tahoma"/>
                <w:kern w:val="2"/>
              </w:rPr>
              <w:t>Telecom</w:t>
            </w:r>
          </w:p>
        </w:tc>
        <w:tc>
          <w:tcPr>
            <w:tcW w:w="353" w:type="pct"/>
            <w:tcBorders>
              <w:top w:val="single" w:sz="4" w:space="0" w:color="auto"/>
              <w:left w:val="single" w:sz="4" w:space="0" w:color="auto"/>
              <w:bottom w:val="single" w:sz="4" w:space="0" w:color="auto"/>
              <w:right w:val="single" w:sz="4" w:space="0" w:color="auto"/>
            </w:tcBorders>
          </w:tcPr>
          <w:p w14:paraId="3BFA8007" w14:textId="77777777" w:rsidR="001E5428" w:rsidRPr="00E754E5" w:rsidRDefault="001E5428" w:rsidP="00DE7694">
            <w:pPr>
              <w:rPr>
                <w:rFonts w:ascii="Tahoma" w:hAnsi="Tahoma" w:cs="Tahoma"/>
                <w:kern w:val="2"/>
              </w:rPr>
            </w:pPr>
            <w:r w:rsidRPr="003A3E51">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tcPr>
          <w:p w14:paraId="140E6184" w14:textId="77777777" w:rsidR="001E5428" w:rsidRPr="00E754E5" w:rsidRDefault="001E5428" w:rsidP="00DE7694">
            <w:pPr>
              <w:rPr>
                <w:rFonts w:ascii="Tahoma" w:hAnsi="Tahoma" w:cs="Tahoma"/>
                <w:kern w:val="2"/>
              </w:rPr>
            </w:pPr>
            <w:r w:rsidRPr="00BE7233">
              <w:rPr>
                <w:rFonts w:ascii="Tahoma" w:hAnsi="Tahoma" w:cs="Tahoma"/>
                <w:kern w:val="2"/>
              </w:rPr>
              <w:t>use='HP'</w:t>
            </w:r>
          </w:p>
        </w:tc>
      </w:tr>
      <w:tr w:rsidR="001E5428" w:rsidRPr="00E754E5" w14:paraId="77F77F32" w14:textId="77777777" w:rsidTr="00E259E3">
        <w:tc>
          <w:tcPr>
            <w:tcW w:w="75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F666EE"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lastRenderedPageBreak/>
              <w:t>STATO CIVILE</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ED76E56" w14:textId="77777777" w:rsidR="001E5428" w:rsidRPr="00E754E5" w:rsidRDefault="001E5428" w:rsidP="00DE7694">
            <w:pPr>
              <w:rPr>
                <w:rFonts w:ascii="Tahoma" w:hAnsi="Tahoma" w:cs="Tahoma"/>
                <w:kern w:val="2"/>
              </w:rPr>
            </w:pP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B0A3B8" w14:textId="77777777" w:rsidR="001E5428" w:rsidRPr="00E754E5" w:rsidRDefault="001E5428" w:rsidP="00DE7694">
            <w:pPr>
              <w:rPr>
                <w:rFonts w:ascii="Tahoma" w:hAnsi="Tahoma" w:cs="Tahoma"/>
                <w:kern w:val="2"/>
              </w:rPr>
            </w:pPr>
            <w:r w:rsidRPr="00E754E5">
              <w:rPr>
                <w:rFonts w:ascii="Tahoma" w:hAnsi="Tahoma" w:cs="Tahoma"/>
                <w:kern w:val="2"/>
              </w:rPr>
              <w:t>PID 16</w:t>
            </w:r>
          </w:p>
        </w:tc>
        <w:tc>
          <w:tcPr>
            <w:tcW w:w="1514" w:type="pct"/>
            <w:tcBorders>
              <w:top w:val="single" w:sz="4" w:space="0" w:color="auto"/>
              <w:left w:val="single" w:sz="4" w:space="0" w:color="auto"/>
              <w:bottom w:val="single" w:sz="4" w:space="0" w:color="auto"/>
              <w:right w:val="single" w:sz="4" w:space="0" w:color="auto"/>
            </w:tcBorders>
          </w:tcPr>
          <w:p w14:paraId="1885B8D1" w14:textId="77777777" w:rsidR="001E5428" w:rsidRPr="00E754E5" w:rsidRDefault="001E5428" w:rsidP="00DE7694">
            <w:pPr>
              <w:rPr>
                <w:rFonts w:ascii="Tahoma" w:hAnsi="Tahoma" w:cs="Tahoma"/>
                <w:kern w:val="2"/>
              </w:rPr>
            </w:pPr>
            <w:r w:rsidRPr="003A3E51">
              <w:rPr>
                <w:rFonts w:ascii="Tahoma" w:hAnsi="Tahoma" w:cs="Tahoma"/>
                <w:kern w:val="2"/>
              </w:rPr>
              <w:t>maritalStatusCode</w:t>
            </w:r>
          </w:p>
        </w:tc>
        <w:tc>
          <w:tcPr>
            <w:tcW w:w="353" w:type="pct"/>
            <w:tcBorders>
              <w:top w:val="single" w:sz="4" w:space="0" w:color="auto"/>
              <w:left w:val="single" w:sz="4" w:space="0" w:color="auto"/>
              <w:bottom w:val="single" w:sz="4" w:space="0" w:color="auto"/>
              <w:right w:val="single" w:sz="4" w:space="0" w:color="auto"/>
            </w:tcBorders>
          </w:tcPr>
          <w:p w14:paraId="5D0FDDC6" w14:textId="77777777" w:rsidR="001E5428" w:rsidRPr="00E754E5" w:rsidRDefault="001E5428" w:rsidP="00DE7694">
            <w:pPr>
              <w:rPr>
                <w:rFonts w:ascii="Tahoma" w:hAnsi="Tahoma" w:cs="Tahoma"/>
                <w:kern w:val="2"/>
              </w:rPr>
            </w:pPr>
            <w:r w:rsidRPr="003A3E51">
              <w:rPr>
                <w:rFonts w:ascii="Tahoma" w:hAnsi="Tahoma" w:cs="Tahoma"/>
                <w:kern w:val="2"/>
              </w:rPr>
              <w:t>code</w:t>
            </w:r>
          </w:p>
        </w:tc>
        <w:tc>
          <w:tcPr>
            <w:tcW w:w="1056" w:type="pct"/>
            <w:tcBorders>
              <w:top w:val="single" w:sz="4" w:space="0" w:color="auto"/>
              <w:left w:val="single" w:sz="4" w:space="0" w:color="auto"/>
              <w:bottom w:val="single" w:sz="4" w:space="0" w:color="auto"/>
              <w:right w:val="single" w:sz="4" w:space="0" w:color="auto"/>
            </w:tcBorders>
          </w:tcPr>
          <w:p w14:paraId="44BBE971" w14:textId="77777777" w:rsidR="001E5428" w:rsidRPr="00E754E5" w:rsidRDefault="001E5428" w:rsidP="00DE7694">
            <w:pPr>
              <w:rPr>
                <w:rFonts w:ascii="Tahoma" w:hAnsi="Tahoma" w:cs="Tahoma"/>
                <w:kern w:val="2"/>
              </w:rPr>
            </w:pPr>
            <w:r w:rsidRPr="003A3E51">
              <w:rPr>
                <w:rFonts w:ascii="Tahoma" w:hAnsi="Tahoma" w:cs="Tahoma"/>
                <w:kern w:val="2"/>
              </w:rPr>
              <w:t>codeSystem='2.16.840.1.113883.5.2'</w:t>
            </w:r>
          </w:p>
        </w:tc>
      </w:tr>
      <w:tr w:rsidR="001E5428" w:rsidRPr="00E754E5" w14:paraId="0C51B0C6" w14:textId="77777777" w:rsidTr="00E259E3">
        <w:tc>
          <w:tcPr>
            <w:tcW w:w="75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D797A0"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PROFESSIONE</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5E0B5B6"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A7BFD7" w14:textId="77777777" w:rsidR="001E5428" w:rsidRPr="00E754E5" w:rsidRDefault="001E5428" w:rsidP="00DE7694">
            <w:pPr>
              <w:rPr>
                <w:rFonts w:ascii="Tahoma" w:hAnsi="Tahoma" w:cs="Tahoma"/>
                <w:kern w:val="2"/>
              </w:rPr>
            </w:pPr>
            <w:r w:rsidRPr="00E754E5">
              <w:rPr>
                <w:rFonts w:ascii="Tahoma" w:hAnsi="Tahoma" w:cs="Tahoma"/>
                <w:kern w:val="2"/>
              </w:rPr>
              <w:t>NK1 10</w:t>
            </w:r>
          </w:p>
        </w:tc>
        <w:tc>
          <w:tcPr>
            <w:tcW w:w="1514" w:type="pct"/>
            <w:tcBorders>
              <w:top w:val="single" w:sz="4" w:space="0" w:color="auto"/>
              <w:left w:val="single" w:sz="4" w:space="0" w:color="auto"/>
              <w:bottom w:val="single" w:sz="4" w:space="0" w:color="auto"/>
              <w:right w:val="single" w:sz="4" w:space="0" w:color="auto"/>
            </w:tcBorders>
          </w:tcPr>
          <w:p w14:paraId="167761D7"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7CF13A90"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4D608EC3" w14:textId="77777777" w:rsidR="001E5428" w:rsidRPr="00E754E5" w:rsidRDefault="001E5428" w:rsidP="00DE7694">
            <w:pPr>
              <w:rPr>
                <w:rFonts w:ascii="Tahoma" w:hAnsi="Tahoma" w:cs="Tahoma"/>
                <w:kern w:val="2"/>
              </w:rPr>
            </w:pPr>
          </w:p>
        </w:tc>
      </w:tr>
      <w:tr w:rsidR="001E5428" w:rsidRPr="00E754E5" w14:paraId="14B3EC4D" w14:textId="77777777" w:rsidTr="00E259E3">
        <w:tc>
          <w:tcPr>
            <w:tcW w:w="75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F75EEB"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TITOLO STUDIO</w:t>
            </w:r>
          </w:p>
          <w:p w14:paraId="11011FB0" w14:textId="77777777" w:rsidR="001E5428" w:rsidRPr="00E754E5" w:rsidRDefault="001E5428" w:rsidP="00DE7694">
            <w:pPr>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294CE5"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77E29B" w14:textId="77777777" w:rsidR="001E5428" w:rsidRPr="00E754E5" w:rsidRDefault="001E5428" w:rsidP="00DE7694">
            <w:pPr>
              <w:rPr>
                <w:rFonts w:ascii="Tahoma" w:hAnsi="Tahoma" w:cs="Tahoma"/>
                <w:kern w:val="2"/>
              </w:rPr>
            </w:pPr>
            <w:r w:rsidRPr="00E754E5">
              <w:rPr>
                <w:rFonts w:ascii="Tahoma" w:hAnsi="Tahoma" w:cs="Tahoma"/>
                <w:kern w:val="2"/>
              </w:rPr>
              <w:t>PID 5.6</w:t>
            </w:r>
          </w:p>
        </w:tc>
        <w:tc>
          <w:tcPr>
            <w:tcW w:w="1514" w:type="pct"/>
            <w:tcBorders>
              <w:top w:val="single" w:sz="4" w:space="0" w:color="auto"/>
              <w:left w:val="single" w:sz="4" w:space="0" w:color="auto"/>
              <w:bottom w:val="single" w:sz="4" w:space="0" w:color="auto"/>
              <w:right w:val="single" w:sz="4" w:space="0" w:color="auto"/>
            </w:tcBorders>
          </w:tcPr>
          <w:p w14:paraId="1C3D2010"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7003D1CA"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5D941343" w14:textId="77777777" w:rsidR="001E5428" w:rsidRPr="00E754E5" w:rsidRDefault="001E5428" w:rsidP="00DE7694">
            <w:pPr>
              <w:rPr>
                <w:rFonts w:ascii="Tahoma" w:hAnsi="Tahoma" w:cs="Tahoma"/>
                <w:kern w:val="2"/>
              </w:rPr>
            </w:pPr>
          </w:p>
        </w:tc>
      </w:tr>
      <w:tr w:rsidR="001E5428" w:rsidRPr="00E754E5" w14:paraId="16739A32" w14:textId="77777777" w:rsidTr="00E259E3">
        <w:tc>
          <w:tcPr>
            <w:tcW w:w="75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7CFC38"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CERTIFICAZIONE ANAGRAFICA</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6E4DDAA" w14:textId="77777777" w:rsidR="001E5428" w:rsidRPr="00E754E5" w:rsidRDefault="001E5428" w:rsidP="00DE7694">
            <w:pPr>
              <w:rPr>
                <w:rFonts w:ascii="Tahoma" w:hAnsi="Tahoma" w:cs="Tahoma"/>
              </w:rPr>
            </w:pP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189D20" w14:textId="77777777" w:rsidR="001E5428" w:rsidRPr="00E754E5" w:rsidRDefault="001E5428" w:rsidP="00DE7694">
            <w:pPr>
              <w:rPr>
                <w:rFonts w:ascii="Tahoma" w:hAnsi="Tahoma" w:cs="Tahoma"/>
                <w:kern w:val="2"/>
              </w:rPr>
            </w:pPr>
            <w:r w:rsidRPr="00E754E5">
              <w:rPr>
                <w:rFonts w:ascii="Tahoma" w:hAnsi="Tahoma" w:cs="Tahoma"/>
                <w:kern w:val="2"/>
              </w:rPr>
              <w:t>PID 32</w:t>
            </w:r>
          </w:p>
        </w:tc>
        <w:tc>
          <w:tcPr>
            <w:tcW w:w="1514" w:type="pct"/>
            <w:tcBorders>
              <w:top w:val="single" w:sz="4" w:space="0" w:color="auto"/>
              <w:left w:val="single" w:sz="4" w:space="0" w:color="auto"/>
              <w:bottom w:val="single" w:sz="4" w:space="0" w:color="auto"/>
              <w:right w:val="single" w:sz="4" w:space="0" w:color="auto"/>
            </w:tcBorders>
          </w:tcPr>
          <w:p w14:paraId="1C508A5A" w14:textId="77777777" w:rsidR="001E5428" w:rsidRPr="00E754E5" w:rsidRDefault="001E5428" w:rsidP="00DE7694">
            <w:pPr>
              <w:rPr>
                <w:rFonts w:ascii="Tahoma" w:hAnsi="Tahoma" w:cs="Tahoma"/>
                <w:kern w:val="2"/>
              </w:rPr>
            </w:pPr>
            <w:r w:rsidRPr="00701CF8">
              <w:rPr>
                <w:rFonts w:ascii="Tahoma" w:hAnsi="Tahoma" w:cs="Tahoma"/>
                <w:kern w:val="2"/>
              </w:rPr>
              <w:t>asOtherIDs.statusCode</w:t>
            </w:r>
          </w:p>
        </w:tc>
        <w:tc>
          <w:tcPr>
            <w:tcW w:w="353" w:type="pct"/>
            <w:tcBorders>
              <w:top w:val="single" w:sz="4" w:space="0" w:color="auto"/>
              <w:left w:val="single" w:sz="4" w:space="0" w:color="auto"/>
              <w:bottom w:val="single" w:sz="4" w:space="0" w:color="auto"/>
              <w:right w:val="single" w:sz="4" w:space="0" w:color="auto"/>
            </w:tcBorders>
          </w:tcPr>
          <w:p w14:paraId="58D85B3C" w14:textId="77777777" w:rsidR="001E5428" w:rsidRPr="00E754E5" w:rsidRDefault="001E5428" w:rsidP="00DE7694">
            <w:pPr>
              <w:rPr>
                <w:rFonts w:ascii="Tahoma" w:hAnsi="Tahoma" w:cs="Tahoma"/>
                <w:kern w:val="2"/>
              </w:rPr>
            </w:pPr>
            <w:r w:rsidRPr="00701CF8">
              <w:rPr>
                <w:rFonts w:ascii="Tahoma" w:hAnsi="Tahoma" w:cs="Tahoma"/>
                <w:kern w:val="2"/>
              </w:rPr>
              <w:t>code</w:t>
            </w:r>
          </w:p>
        </w:tc>
        <w:tc>
          <w:tcPr>
            <w:tcW w:w="1056" w:type="pct"/>
            <w:tcBorders>
              <w:top w:val="single" w:sz="4" w:space="0" w:color="auto"/>
              <w:left w:val="single" w:sz="4" w:space="0" w:color="auto"/>
              <w:bottom w:val="single" w:sz="4" w:space="0" w:color="auto"/>
              <w:right w:val="single" w:sz="4" w:space="0" w:color="auto"/>
            </w:tcBorders>
          </w:tcPr>
          <w:p w14:paraId="7F310401" w14:textId="77777777" w:rsidR="001E5428" w:rsidRPr="00E754E5" w:rsidRDefault="001E5428" w:rsidP="00DE7694">
            <w:pPr>
              <w:rPr>
                <w:rFonts w:ascii="Tahoma" w:hAnsi="Tahoma" w:cs="Tahoma"/>
                <w:kern w:val="2"/>
              </w:rPr>
            </w:pPr>
          </w:p>
        </w:tc>
      </w:tr>
      <w:tr w:rsidR="001E5428" w:rsidRPr="00E754E5" w14:paraId="6BBB68BB" w14:textId="77777777" w:rsidTr="00E259E3">
        <w:tc>
          <w:tcPr>
            <w:tcW w:w="756"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EF1F24" w14:textId="77777777" w:rsidR="001E5428" w:rsidRPr="00E754E5" w:rsidRDefault="001E5428" w:rsidP="00DE7694">
            <w:pPr>
              <w:rPr>
                <w:rFonts w:ascii="Tahoma" w:hAnsi="Tahoma" w:cs="Tahoma"/>
                <w:b/>
                <w:bCs/>
                <w:kern w:val="2"/>
                <w:sz w:val="16"/>
              </w:rPr>
            </w:pPr>
            <w:r w:rsidRPr="00E754E5">
              <w:rPr>
                <w:rFonts w:ascii="Tahoma" w:hAnsi="Tahoma" w:cs="Tahoma"/>
                <w:b/>
                <w:bCs/>
                <w:kern w:val="2"/>
                <w:sz w:val="16"/>
              </w:rPr>
              <w:t>TESSERA TEAM</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8AA402" w14:textId="77777777" w:rsidR="001E5428" w:rsidRPr="00E754E5" w:rsidRDefault="001E5428" w:rsidP="00DE7694">
            <w:pPr>
              <w:rPr>
                <w:rFonts w:ascii="Tahoma" w:hAnsi="Tahoma" w:cs="Tahoma"/>
                <w:kern w:val="2"/>
              </w:rPr>
            </w:pPr>
            <w:r w:rsidRPr="00E754E5">
              <w:rPr>
                <w:rFonts w:ascii="Tahoma" w:hAnsi="Tahoma" w:cs="Tahoma"/>
                <w:kern w:val="2"/>
              </w:rPr>
              <w:t xml:space="preserve">PIN (per paziente straniero)  </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C2CB5A" w14:textId="77777777" w:rsidR="001E5428" w:rsidRPr="00E754E5" w:rsidRDefault="001E5428" w:rsidP="00DE7694">
            <w:pPr>
              <w:rPr>
                <w:rFonts w:ascii="Tahoma" w:hAnsi="Tahoma" w:cs="Tahoma"/>
                <w:kern w:val="2"/>
              </w:rPr>
            </w:pPr>
            <w:r w:rsidRPr="00E754E5">
              <w:rPr>
                <w:rFonts w:ascii="Tahoma" w:hAnsi="Tahoma" w:cs="Tahoma"/>
                <w:kern w:val="2"/>
              </w:rPr>
              <w:t>PID 3.1</w:t>
            </w:r>
          </w:p>
        </w:tc>
        <w:tc>
          <w:tcPr>
            <w:tcW w:w="1514" w:type="pct"/>
            <w:tcBorders>
              <w:top w:val="single" w:sz="4" w:space="0" w:color="auto"/>
              <w:left w:val="single" w:sz="4" w:space="0" w:color="auto"/>
              <w:bottom w:val="single" w:sz="4" w:space="0" w:color="auto"/>
              <w:right w:val="single" w:sz="4" w:space="0" w:color="auto"/>
            </w:tcBorders>
          </w:tcPr>
          <w:p w14:paraId="10000162"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6B41BD3A"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540555DA" w14:textId="77777777" w:rsidR="001E5428" w:rsidRPr="00E754E5" w:rsidRDefault="001E5428" w:rsidP="00DE7694">
            <w:pPr>
              <w:rPr>
                <w:rFonts w:ascii="Tahoma" w:hAnsi="Tahoma" w:cs="Tahoma"/>
                <w:kern w:val="2"/>
              </w:rPr>
            </w:pPr>
          </w:p>
        </w:tc>
      </w:tr>
      <w:tr w:rsidR="001E5428" w:rsidRPr="00E754E5" w14:paraId="194D2A31"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0FADB44A"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EA3328" w14:textId="77777777" w:rsidR="001E5428" w:rsidRPr="00E754E5" w:rsidRDefault="001E5428" w:rsidP="00DE7694">
            <w:pPr>
              <w:rPr>
                <w:rFonts w:ascii="Tahoma" w:hAnsi="Tahoma" w:cs="Tahoma"/>
                <w:kern w:val="2"/>
              </w:rPr>
            </w:pPr>
            <w:r w:rsidRPr="00E754E5">
              <w:rPr>
                <w:rFonts w:ascii="Tahoma" w:hAnsi="Tahoma" w:cs="Tahoma"/>
                <w:color w:val="000000"/>
              </w:rPr>
              <w:t>CIN (Card IdentificationNumber)</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B948D1" w14:textId="77777777" w:rsidR="001E5428" w:rsidRPr="00E754E5" w:rsidRDefault="001E5428" w:rsidP="00DE7694">
            <w:pPr>
              <w:rPr>
                <w:rFonts w:ascii="Tahoma" w:hAnsi="Tahoma" w:cs="Tahoma"/>
                <w:kern w:val="2"/>
              </w:rPr>
            </w:pPr>
            <w:r w:rsidRPr="00E754E5">
              <w:rPr>
                <w:rFonts w:ascii="Tahoma" w:hAnsi="Tahoma" w:cs="Tahoma"/>
                <w:kern w:val="2"/>
              </w:rPr>
              <w:t>PID 3.1</w:t>
            </w:r>
          </w:p>
        </w:tc>
        <w:tc>
          <w:tcPr>
            <w:tcW w:w="1514" w:type="pct"/>
            <w:tcBorders>
              <w:top w:val="single" w:sz="4" w:space="0" w:color="auto"/>
              <w:left w:val="single" w:sz="4" w:space="0" w:color="auto"/>
              <w:bottom w:val="single" w:sz="4" w:space="0" w:color="auto"/>
              <w:right w:val="single" w:sz="4" w:space="0" w:color="auto"/>
            </w:tcBorders>
          </w:tcPr>
          <w:p w14:paraId="632B581C"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10E01061"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7EE1036B" w14:textId="77777777" w:rsidR="001E5428" w:rsidRPr="00E754E5" w:rsidRDefault="001E5428" w:rsidP="00DE7694">
            <w:pPr>
              <w:rPr>
                <w:rFonts w:ascii="Tahoma" w:hAnsi="Tahoma" w:cs="Tahoma"/>
                <w:kern w:val="2"/>
              </w:rPr>
            </w:pPr>
          </w:p>
        </w:tc>
      </w:tr>
      <w:tr w:rsidR="001E5428" w:rsidRPr="00E754E5" w14:paraId="5D89D530"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40585944"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6559C7" w14:textId="77777777" w:rsidR="001E5428" w:rsidRPr="00E754E5" w:rsidRDefault="001E5428" w:rsidP="00DE7694">
            <w:pPr>
              <w:rPr>
                <w:rFonts w:ascii="Tahoma" w:hAnsi="Tahoma" w:cs="Tahoma"/>
                <w:color w:val="000000"/>
              </w:rPr>
            </w:pPr>
            <w:r w:rsidRPr="00E754E5">
              <w:rPr>
                <w:rFonts w:ascii="Tahoma" w:hAnsi="Tahoma" w:cs="Tahoma"/>
                <w:color w:val="000000"/>
              </w:rPr>
              <w:t>Istituzione (Codice)</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31D321" w14:textId="77777777" w:rsidR="001E5428" w:rsidRPr="00E754E5" w:rsidRDefault="001E5428" w:rsidP="00DE7694">
            <w:pPr>
              <w:rPr>
                <w:rFonts w:ascii="Tahoma" w:hAnsi="Tahoma" w:cs="Tahoma"/>
                <w:kern w:val="2"/>
              </w:rPr>
            </w:pPr>
            <w:r w:rsidRPr="00E754E5">
              <w:rPr>
                <w:rFonts w:ascii="Tahoma" w:hAnsi="Tahoma" w:cs="Tahoma"/>
                <w:kern w:val="2"/>
              </w:rPr>
              <w:t>PID 3.4.1</w:t>
            </w:r>
          </w:p>
        </w:tc>
        <w:tc>
          <w:tcPr>
            <w:tcW w:w="1514" w:type="pct"/>
            <w:tcBorders>
              <w:top w:val="single" w:sz="4" w:space="0" w:color="auto"/>
              <w:left w:val="single" w:sz="4" w:space="0" w:color="auto"/>
              <w:bottom w:val="single" w:sz="4" w:space="0" w:color="auto"/>
              <w:right w:val="single" w:sz="4" w:space="0" w:color="auto"/>
            </w:tcBorders>
          </w:tcPr>
          <w:p w14:paraId="297D566E"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486991B4"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15078BC6" w14:textId="77777777" w:rsidR="001E5428" w:rsidRPr="00E754E5" w:rsidRDefault="001E5428" w:rsidP="00DE7694">
            <w:pPr>
              <w:rPr>
                <w:rFonts w:ascii="Tahoma" w:hAnsi="Tahoma" w:cs="Tahoma"/>
                <w:kern w:val="2"/>
              </w:rPr>
            </w:pPr>
          </w:p>
        </w:tc>
      </w:tr>
      <w:tr w:rsidR="001E5428" w:rsidRPr="00E754E5" w14:paraId="5D596E8B"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0BC47D5D"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0A13FB" w14:textId="77777777" w:rsidR="001E5428" w:rsidRPr="00E754E5" w:rsidRDefault="001E5428" w:rsidP="00DE7694">
            <w:pPr>
              <w:rPr>
                <w:rFonts w:ascii="Tahoma" w:hAnsi="Tahoma" w:cs="Tahoma"/>
                <w:color w:val="000000"/>
              </w:rPr>
            </w:pPr>
            <w:r w:rsidRPr="00E754E5">
              <w:rPr>
                <w:rFonts w:ascii="Tahoma" w:hAnsi="Tahoma" w:cs="Tahoma"/>
                <w:color w:val="000000"/>
              </w:rPr>
              <w:t>Istituzione (Descrizione)</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AD4AB0" w14:textId="77777777" w:rsidR="001E5428" w:rsidRPr="00E754E5" w:rsidRDefault="001E5428" w:rsidP="00DE7694">
            <w:pPr>
              <w:rPr>
                <w:rFonts w:ascii="Tahoma" w:hAnsi="Tahoma" w:cs="Tahoma"/>
                <w:kern w:val="2"/>
              </w:rPr>
            </w:pPr>
            <w:r w:rsidRPr="00E754E5">
              <w:rPr>
                <w:rFonts w:ascii="Tahoma" w:hAnsi="Tahoma" w:cs="Tahoma"/>
                <w:kern w:val="2"/>
              </w:rPr>
              <w:t>PID 3.4.1</w:t>
            </w:r>
          </w:p>
        </w:tc>
        <w:tc>
          <w:tcPr>
            <w:tcW w:w="1514" w:type="pct"/>
            <w:tcBorders>
              <w:top w:val="single" w:sz="4" w:space="0" w:color="auto"/>
              <w:left w:val="single" w:sz="4" w:space="0" w:color="auto"/>
              <w:bottom w:val="single" w:sz="4" w:space="0" w:color="auto"/>
              <w:right w:val="single" w:sz="4" w:space="0" w:color="auto"/>
            </w:tcBorders>
          </w:tcPr>
          <w:p w14:paraId="08173F39"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7EE115CA"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1C0DED68" w14:textId="77777777" w:rsidR="001E5428" w:rsidRPr="00E754E5" w:rsidRDefault="001E5428" w:rsidP="00DE7694">
            <w:pPr>
              <w:rPr>
                <w:rFonts w:ascii="Tahoma" w:hAnsi="Tahoma" w:cs="Tahoma"/>
                <w:kern w:val="2"/>
              </w:rPr>
            </w:pPr>
          </w:p>
        </w:tc>
      </w:tr>
      <w:tr w:rsidR="001E5428" w:rsidRPr="00E754E5" w14:paraId="60A26235"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4AF2BA70"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E742C3" w14:textId="77777777" w:rsidR="001E5428" w:rsidRPr="00E754E5" w:rsidRDefault="001E5428" w:rsidP="00DE7694">
            <w:pPr>
              <w:rPr>
                <w:rFonts w:ascii="Tahoma" w:hAnsi="Tahoma" w:cs="Tahoma"/>
                <w:kern w:val="2"/>
              </w:rPr>
            </w:pPr>
            <w:r w:rsidRPr="00E754E5">
              <w:rPr>
                <w:rFonts w:ascii="Tahoma" w:hAnsi="Tahoma" w:cs="Tahoma"/>
                <w:kern w:val="2"/>
              </w:rPr>
              <w:t>Nazione</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F91825" w14:textId="77777777" w:rsidR="001E5428" w:rsidRPr="00E754E5" w:rsidRDefault="001E5428" w:rsidP="00DE7694">
            <w:pPr>
              <w:rPr>
                <w:rFonts w:ascii="Tahoma" w:hAnsi="Tahoma" w:cs="Tahoma"/>
                <w:kern w:val="2"/>
              </w:rPr>
            </w:pPr>
            <w:r w:rsidRPr="00E754E5">
              <w:rPr>
                <w:rFonts w:ascii="Tahoma" w:hAnsi="Tahoma" w:cs="Tahoma"/>
                <w:kern w:val="2"/>
              </w:rPr>
              <w:t>PID 3.6.1</w:t>
            </w:r>
          </w:p>
        </w:tc>
        <w:tc>
          <w:tcPr>
            <w:tcW w:w="1514" w:type="pct"/>
            <w:tcBorders>
              <w:top w:val="single" w:sz="4" w:space="0" w:color="auto"/>
              <w:left w:val="single" w:sz="4" w:space="0" w:color="auto"/>
              <w:bottom w:val="single" w:sz="4" w:space="0" w:color="auto"/>
              <w:right w:val="single" w:sz="4" w:space="0" w:color="auto"/>
            </w:tcBorders>
          </w:tcPr>
          <w:p w14:paraId="25200D19"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59A340C3"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66F85A05" w14:textId="77777777" w:rsidR="001E5428" w:rsidRPr="00E754E5" w:rsidRDefault="001E5428" w:rsidP="00DE7694">
            <w:pPr>
              <w:rPr>
                <w:rFonts w:ascii="Tahoma" w:hAnsi="Tahoma" w:cs="Tahoma"/>
                <w:kern w:val="2"/>
              </w:rPr>
            </w:pPr>
          </w:p>
        </w:tc>
      </w:tr>
      <w:tr w:rsidR="001E5428" w:rsidRPr="00E754E5" w14:paraId="5A078C0A"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509E76C6"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3F7CDE" w14:textId="77777777" w:rsidR="001E5428" w:rsidRPr="00E754E5" w:rsidRDefault="001E5428" w:rsidP="00DE7694">
            <w:pPr>
              <w:rPr>
                <w:rFonts w:ascii="Tahoma" w:hAnsi="Tahoma" w:cs="Tahoma"/>
                <w:kern w:val="2"/>
              </w:rPr>
            </w:pPr>
            <w:r w:rsidRPr="00E754E5">
              <w:rPr>
                <w:rFonts w:ascii="Tahoma" w:hAnsi="Tahoma" w:cs="Tahoma"/>
                <w:kern w:val="2"/>
              </w:rPr>
              <w:t xml:space="preserve">Data scadenza TEAM  </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A642EB" w14:textId="77777777" w:rsidR="001E5428" w:rsidRPr="00E754E5" w:rsidRDefault="001E5428" w:rsidP="00DE7694">
            <w:pPr>
              <w:rPr>
                <w:rFonts w:ascii="Tahoma" w:hAnsi="Tahoma" w:cs="Tahoma"/>
                <w:kern w:val="2"/>
              </w:rPr>
            </w:pPr>
            <w:r w:rsidRPr="00E754E5">
              <w:rPr>
                <w:rFonts w:ascii="Tahoma" w:hAnsi="Tahoma" w:cs="Tahoma"/>
                <w:kern w:val="2"/>
              </w:rPr>
              <w:t>PID 3.8</w:t>
            </w:r>
          </w:p>
        </w:tc>
        <w:tc>
          <w:tcPr>
            <w:tcW w:w="1514" w:type="pct"/>
            <w:tcBorders>
              <w:top w:val="single" w:sz="4" w:space="0" w:color="auto"/>
              <w:left w:val="single" w:sz="4" w:space="0" w:color="auto"/>
              <w:bottom w:val="single" w:sz="4" w:space="0" w:color="auto"/>
              <w:right w:val="single" w:sz="4" w:space="0" w:color="auto"/>
            </w:tcBorders>
          </w:tcPr>
          <w:p w14:paraId="2561E4EC"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37980A60"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5ED2DA24" w14:textId="77777777" w:rsidR="001E5428" w:rsidRPr="00E754E5" w:rsidRDefault="001E5428" w:rsidP="00DE7694">
            <w:pPr>
              <w:rPr>
                <w:rFonts w:ascii="Tahoma" w:hAnsi="Tahoma" w:cs="Tahoma"/>
                <w:kern w:val="2"/>
              </w:rPr>
            </w:pPr>
          </w:p>
        </w:tc>
      </w:tr>
      <w:tr w:rsidR="001E5428" w:rsidRPr="00E754E5" w14:paraId="4BB05337" w14:textId="77777777" w:rsidTr="00E259E3">
        <w:tc>
          <w:tcPr>
            <w:tcW w:w="756" w:type="pct"/>
            <w:vMerge w:val="restart"/>
            <w:tcBorders>
              <w:top w:val="single" w:sz="4" w:space="0" w:color="auto"/>
              <w:left w:val="single" w:sz="4" w:space="0" w:color="auto"/>
              <w:right w:val="single" w:sz="4" w:space="0" w:color="auto"/>
            </w:tcBorders>
            <w:tcMar>
              <w:top w:w="0" w:type="dxa"/>
              <w:left w:w="57" w:type="dxa"/>
              <w:bottom w:w="0" w:type="dxa"/>
              <w:right w:w="57" w:type="dxa"/>
            </w:tcMar>
            <w:hideMark/>
          </w:tcPr>
          <w:p w14:paraId="6E944A39"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STP</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F070CE" w14:textId="77777777" w:rsidR="001E5428" w:rsidRPr="00E754E5" w:rsidRDefault="001E5428" w:rsidP="00DE7694">
            <w:pPr>
              <w:rPr>
                <w:rFonts w:ascii="Tahoma" w:hAnsi="Tahoma" w:cs="Tahoma"/>
                <w:kern w:val="2"/>
              </w:rPr>
            </w:pPr>
            <w:r w:rsidRPr="00E754E5">
              <w:rPr>
                <w:rFonts w:ascii="Tahoma" w:hAnsi="Tahoma" w:cs="Tahoma"/>
              </w:rPr>
              <w:t xml:space="preserve">Codice STP  </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2471AB" w14:textId="77777777" w:rsidR="001E5428" w:rsidRPr="00E754E5" w:rsidRDefault="001E5428" w:rsidP="00DE7694">
            <w:pPr>
              <w:rPr>
                <w:rFonts w:ascii="Tahoma" w:hAnsi="Tahoma" w:cs="Tahoma"/>
                <w:kern w:val="2"/>
              </w:rPr>
            </w:pPr>
            <w:r w:rsidRPr="00E754E5">
              <w:rPr>
                <w:rFonts w:ascii="Tahoma" w:hAnsi="Tahoma" w:cs="Tahoma"/>
                <w:kern w:val="2"/>
              </w:rPr>
              <w:t>PID 3.1</w:t>
            </w:r>
          </w:p>
        </w:tc>
        <w:tc>
          <w:tcPr>
            <w:tcW w:w="1514" w:type="pct"/>
            <w:tcBorders>
              <w:top w:val="single" w:sz="4" w:space="0" w:color="auto"/>
              <w:left w:val="single" w:sz="4" w:space="0" w:color="auto"/>
              <w:bottom w:val="single" w:sz="4" w:space="0" w:color="auto"/>
              <w:right w:val="single" w:sz="4" w:space="0" w:color="auto"/>
            </w:tcBorders>
          </w:tcPr>
          <w:p w14:paraId="19297701" w14:textId="77777777" w:rsidR="001E5428" w:rsidRPr="00E754E5" w:rsidRDefault="001E5428" w:rsidP="00DE7694">
            <w:pPr>
              <w:rPr>
                <w:rFonts w:ascii="Tahoma" w:hAnsi="Tahoma" w:cs="Tahoma"/>
                <w:kern w:val="2"/>
              </w:rPr>
            </w:pPr>
            <w:r w:rsidRPr="003E2A1B">
              <w:rPr>
                <w:rFonts w:ascii="Tahoma" w:hAnsi="Tahoma" w:cs="Tahoma"/>
                <w:kern w:val="2"/>
              </w:rPr>
              <w:t>asOtherIDs.id</w:t>
            </w:r>
          </w:p>
        </w:tc>
        <w:tc>
          <w:tcPr>
            <w:tcW w:w="353" w:type="pct"/>
            <w:tcBorders>
              <w:top w:val="single" w:sz="4" w:space="0" w:color="auto"/>
              <w:left w:val="single" w:sz="4" w:space="0" w:color="auto"/>
              <w:bottom w:val="single" w:sz="4" w:space="0" w:color="auto"/>
              <w:right w:val="single" w:sz="4" w:space="0" w:color="auto"/>
            </w:tcBorders>
          </w:tcPr>
          <w:p w14:paraId="66C71895" w14:textId="77777777" w:rsidR="001E5428" w:rsidRPr="00E754E5" w:rsidRDefault="001E5428" w:rsidP="00DE7694">
            <w:pPr>
              <w:rPr>
                <w:rFonts w:ascii="Tahoma" w:hAnsi="Tahoma" w:cs="Tahoma"/>
                <w:kern w:val="2"/>
              </w:rPr>
            </w:pPr>
            <w:r w:rsidRPr="003E2A1B">
              <w:rPr>
                <w:rFonts w:ascii="Tahoma" w:hAnsi="Tahoma" w:cs="Tahoma"/>
                <w:kern w:val="2"/>
              </w:rPr>
              <w:t>extension</w:t>
            </w:r>
          </w:p>
        </w:tc>
        <w:tc>
          <w:tcPr>
            <w:tcW w:w="1056" w:type="pct"/>
            <w:tcBorders>
              <w:top w:val="single" w:sz="4" w:space="0" w:color="auto"/>
              <w:left w:val="single" w:sz="4" w:space="0" w:color="auto"/>
              <w:bottom w:val="single" w:sz="4" w:space="0" w:color="auto"/>
              <w:right w:val="single" w:sz="4" w:space="0" w:color="auto"/>
            </w:tcBorders>
          </w:tcPr>
          <w:p w14:paraId="7F07074F" w14:textId="77777777" w:rsidR="001E5428" w:rsidRPr="00E754E5" w:rsidRDefault="001E5428" w:rsidP="00DE7694">
            <w:pPr>
              <w:rPr>
                <w:rFonts w:ascii="Tahoma" w:hAnsi="Tahoma" w:cs="Tahoma"/>
                <w:kern w:val="2"/>
              </w:rPr>
            </w:pPr>
            <w:r w:rsidRPr="003E2A1B">
              <w:rPr>
                <w:rFonts w:ascii="Tahoma" w:hAnsi="Tahoma" w:cs="Tahoma"/>
                <w:kern w:val="2"/>
              </w:rPr>
              <w:t>root='STP'</w:t>
            </w:r>
          </w:p>
        </w:tc>
      </w:tr>
      <w:tr w:rsidR="001E5428" w:rsidRPr="00E754E5" w14:paraId="7332D994" w14:textId="77777777" w:rsidTr="00E259E3">
        <w:tc>
          <w:tcPr>
            <w:tcW w:w="756" w:type="pct"/>
            <w:vMerge/>
            <w:tcBorders>
              <w:left w:val="single" w:sz="4" w:space="0" w:color="auto"/>
              <w:right w:val="single" w:sz="4" w:space="0" w:color="auto"/>
            </w:tcBorders>
            <w:vAlign w:val="center"/>
            <w:hideMark/>
          </w:tcPr>
          <w:p w14:paraId="46754603"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0BC38C" w14:textId="77777777" w:rsidR="001E5428" w:rsidRPr="00E754E5" w:rsidRDefault="001E5428" w:rsidP="00DE7694">
            <w:pPr>
              <w:rPr>
                <w:rFonts w:ascii="Tahoma" w:hAnsi="Tahoma" w:cs="Tahoma"/>
              </w:rPr>
            </w:pPr>
            <w:r w:rsidRPr="00E754E5">
              <w:rPr>
                <w:rFonts w:ascii="Tahoma" w:hAnsi="Tahoma" w:cs="Tahoma"/>
              </w:rPr>
              <w:t>Data rilascio del codice STP</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599F44" w14:textId="77777777" w:rsidR="001E5428" w:rsidRPr="00E754E5" w:rsidRDefault="001E5428" w:rsidP="00DE7694">
            <w:pPr>
              <w:rPr>
                <w:rFonts w:ascii="Tahoma" w:hAnsi="Tahoma" w:cs="Tahoma"/>
                <w:kern w:val="2"/>
              </w:rPr>
            </w:pPr>
            <w:r w:rsidRPr="00E754E5">
              <w:rPr>
                <w:rFonts w:ascii="Tahoma" w:hAnsi="Tahoma" w:cs="Tahoma"/>
                <w:kern w:val="2"/>
              </w:rPr>
              <w:t>PID 3.7</w:t>
            </w:r>
          </w:p>
        </w:tc>
        <w:tc>
          <w:tcPr>
            <w:tcW w:w="1514" w:type="pct"/>
            <w:tcBorders>
              <w:top w:val="single" w:sz="4" w:space="0" w:color="auto"/>
              <w:left w:val="single" w:sz="4" w:space="0" w:color="auto"/>
              <w:bottom w:val="single" w:sz="4" w:space="0" w:color="auto"/>
              <w:right w:val="single" w:sz="4" w:space="0" w:color="auto"/>
            </w:tcBorders>
          </w:tcPr>
          <w:p w14:paraId="2B3F992B" w14:textId="77777777" w:rsidR="001E5428" w:rsidRPr="00E754E5" w:rsidRDefault="001E5428" w:rsidP="00DE7694">
            <w:pPr>
              <w:rPr>
                <w:rFonts w:ascii="Tahoma" w:hAnsi="Tahoma" w:cs="Tahoma"/>
                <w:kern w:val="2"/>
              </w:rPr>
            </w:pPr>
            <w:r w:rsidRPr="003E2A1B">
              <w:rPr>
                <w:rFonts w:ascii="Tahoma" w:hAnsi="Tahoma" w:cs="Tahoma"/>
                <w:kern w:val="2"/>
              </w:rPr>
              <w:t>asOtherIDs.effectiveTime.low</w:t>
            </w:r>
          </w:p>
        </w:tc>
        <w:tc>
          <w:tcPr>
            <w:tcW w:w="353" w:type="pct"/>
            <w:tcBorders>
              <w:top w:val="single" w:sz="4" w:space="0" w:color="auto"/>
              <w:left w:val="single" w:sz="4" w:space="0" w:color="auto"/>
              <w:bottom w:val="single" w:sz="4" w:space="0" w:color="auto"/>
              <w:right w:val="single" w:sz="4" w:space="0" w:color="auto"/>
            </w:tcBorders>
          </w:tcPr>
          <w:p w14:paraId="41E3D991" w14:textId="77777777" w:rsidR="001E5428" w:rsidRPr="00E754E5" w:rsidRDefault="001E5428" w:rsidP="00DE7694">
            <w:pPr>
              <w:rPr>
                <w:rFonts w:ascii="Tahoma" w:hAnsi="Tahoma" w:cs="Tahoma"/>
                <w:kern w:val="2"/>
              </w:rPr>
            </w:pPr>
            <w:r>
              <w:rPr>
                <w:rFonts w:ascii="Tahoma" w:hAnsi="Tahoma" w:cs="Tahoma"/>
                <w:kern w:val="2"/>
              </w:rPr>
              <w:t>v</w:t>
            </w:r>
            <w:r w:rsidRPr="003E2A1B">
              <w:rPr>
                <w:rFonts w:ascii="Tahoma" w:hAnsi="Tahoma" w:cs="Tahoma"/>
                <w:kern w:val="2"/>
              </w:rPr>
              <w:t>alue</w:t>
            </w:r>
          </w:p>
        </w:tc>
        <w:tc>
          <w:tcPr>
            <w:tcW w:w="1056" w:type="pct"/>
            <w:tcBorders>
              <w:top w:val="single" w:sz="4" w:space="0" w:color="auto"/>
              <w:left w:val="single" w:sz="4" w:space="0" w:color="auto"/>
              <w:bottom w:val="single" w:sz="4" w:space="0" w:color="auto"/>
              <w:right w:val="single" w:sz="4" w:space="0" w:color="auto"/>
            </w:tcBorders>
          </w:tcPr>
          <w:p w14:paraId="5D1E6C70" w14:textId="77777777" w:rsidR="001E5428" w:rsidRPr="00E754E5" w:rsidRDefault="001E5428" w:rsidP="00DE7694">
            <w:pPr>
              <w:rPr>
                <w:rFonts w:ascii="Tahoma" w:hAnsi="Tahoma" w:cs="Tahoma"/>
                <w:kern w:val="2"/>
              </w:rPr>
            </w:pPr>
          </w:p>
        </w:tc>
      </w:tr>
      <w:tr w:rsidR="001E5428" w:rsidRPr="00E754E5" w14:paraId="79A2CE9F" w14:textId="77777777" w:rsidTr="00E259E3">
        <w:trPr>
          <w:trHeight w:val="150"/>
        </w:trPr>
        <w:tc>
          <w:tcPr>
            <w:tcW w:w="756" w:type="pct"/>
            <w:vMerge/>
            <w:tcBorders>
              <w:left w:val="single" w:sz="4" w:space="0" w:color="auto"/>
              <w:right w:val="single" w:sz="4" w:space="0" w:color="auto"/>
            </w:tcBorders>
            <w:vAlign w:val="center"/>
            <w:hideMark/>
          </w:tcPr>
          <w:p w14:paraId="00D1FB41"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A0A317" w14:textId="77777777" w:rsidR="001E5428" w:rsidRPr="00C326A4" w:rsidRDefault="001E5428" w:rsidP="00DE7694">
            <w:pPr>
              <w:rPr>
                <w:rFonts w:ascii="Tahoma" w:hAnsi="Tahoma" w:cs="Tahoma"/>
              </w:rPr>
            </w:pPr>
            <w:r w:rsidRPr="00C326A4">
              <w:rPr>
                <w:rFonts w:ascii="Tahoma" w:hAnsi="Tahoma" w:cs="Tahoma"/>
              </w:rPr>
              <w:t>Indicazione di indigenza</w:t>
            </w:r>
          </w:p>
        </w:tc>
        <w:tc>
          <w:tcPr>
            <w:tcW w:w="683" w:type="pct"/>
            <w:tcBorders>
              <w:top w:val="single" w:sz="4" w:space="0" w:color="auto"/>
              <w:left w:val="single" w:sz="4" w:space="0" w:color="auto"/>
              <w:right w:val="single" w:sz="4" w:space="0" w:color="auto"/>
            </w:tcBorders>
            <w:tcMar>
              <w:top w:w="0" w:type="dxa"/>
              <w:left w:w="57" w:type="dxa"/>
              <w:bottom w:w="0" w:type="dxa"/>
              <w:right w:w="57" w:type="dxa"/>
            </w:tcMar>
            <w:hideMark/>
          </w:tcPr>
          <w:p w14:paraId="379D5EDB" w14:textId="77777777" w:rsidR="001E5428" w:rsidRPr="00C326A4" w:rsidRDefault="001E5428" w:rsidP="00DE7694">
            <w:pPr>
              <w:rPr>
                <w:rFonts w:ascii="Tahoma" w:hAnsi="Tahoma" w:cs="Tahoma"/>
                <w:kern w:val="2"/>
              </w:rPr>
            </w:pPr>
            <w:r w:rsidRPr="00C326A4">
              <w:rPr>
                <w:rFonts w:ascii="Tahoma" w:hAnsi="Tahoma" w:cs="Tahoma"/>
                <w:kern w:val="2"/>
              </w:rPr>
              <w:t>PD1 1</w:t>
            </w:r>
          </w:p>
        </w:tc>
        <w:tc>
          <w:tcPr>
            <w:tcW w:w="1514" w:type="pct"/>
            <w:tcBorders>
              <w:top w:val="single" w:sz="4" w:space="0" w:color="auto"/>
              <w:left w:val="single" w:sz="4" w:space="0" w:color="auto"/>
              <w:right w:val="single" w:sz="4" w:space="0" w:color="auto"/>
            </w:tcBorders>
          </w:tcPr>
          <w:p w14:paraId="2B4CD110" w14:textId="77777777" w:rsidR="001E5428" w:rsidRPr="00C326A4" w:rsidRDefault="001E5428" w:rsidP="00DE7694">
            <w:pPr>
              <w:rPr>
                <w:rFonts w:ascii="Tahoma" w:hAnsi="Tahoma" w:cs="Tahoma"/>
                <w:kern w:val="2"/>
              </w:rPr>
            </w:pPr>
          </w:p>
        </w:tc>
        <w:tc>
          <w:tcPr>
            <w:tcW w:w="353" w:type="pct"/>
            <w:tcBorders>
              <w:top w:val="single" w:sz="4" w:space="0" w:color="auto"/>
              <w:left w:val="single" w:sz="4" w:space="0" w:color="auto"/>
              <w:right w:val="single" w:sz="4" w:space="0" w:color="auto"/>
            </w:tcBorders>
          </w:tcPr>
          <w:p w14:paraId="3CFD1859" w14:textId="77777777" w:rsidR="001E5428" w:rsidRPr="00C326A4" w:rsidRDefault="001E5428" w:rsidP="00DE7694">
            <w:pPr>
              <w:rPr>
                <w:rFonts w:ascii="Tahoma" w:hAnsi="Tahoma" w:cs="Tahoma"/>
                <w:kern w:val="2"/>
              </w:rPr>
            </w:pPr>
          </w:p>
        </w:tc>
        <w:tc>
          <w:tcPr>
            <w:tcW w:w="1056" w:type="pct"/>
            <w:tcBorders>
              <w:top w:val="single" w:sz="4" w:space="0" w:color="auto"/>
              <w:left w:val="single" w:sz="4" w:space="0" w:color="auto"/>
              <w:right w:val="single" w:sz="4" w:space="0" w:color="auto"/>
            </w:tcBorders>
          </w:tcPr>
          <w:p w14:paraId="549BD763" w14:textId="77777777" w:rsidR="001E5428" w:rsidRPr="00E754E5" w:rsidRDefault="001E5428" w:rsidP="00DE7694">
            <w:pPr>
              <w:rPr>
                <w:rFonts w:ascii="Tahoma" w:hAnsi="Tahoma" w:cs="Tahoma"/>
                <w:kern w:val="2"/>
              </w:rPr>
            </w:pPr>
          </w:p>
        </w:tc>
      </w:tr>
      <w:tr w:rsidR="001E5428" w:rsidRPr="00E754E5" w14:paraId="3906EFA9" w14:textId="77777777" w:rsidTr="00E259E3">
        <w:trPr>
          <w:trHeight w:val="150"/>
        </w:trPr>
        <w:tc>
          <w:tcPr>
            <w:tcW w:w="756" w:type="pct"/>
            <w:vMerge/>
            <w:tcBorders>
              <w:left w:val="single" w:sz="4" w:space="0" w:color="auto"/>
              <w:bottom w:val="single" w:sz="4" w:space="0" w:color="auto"/>
              <w:right w:val="single" w:sz="4" w:space="0" w:color="auto"/>
            </w:tcBorders>
            <w:vAlign w:val="center"/>
          </w:tcPr>
          <w:p w14:paraId="75DDABE9"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418F71D" w14:textId="77777777" w:rsidR="001E5428" w:rsidRPr="00C326A4" w:rsidRDefault="001E5428" w:rsidP="00DE7694">
            <w:pPr>
              <w:rPr>
                <w:rFonts w:ascii="Tahoma" w:hAnsi="Tahoma" w:cs="Tahoma"/>
              </w:rPr>
            </w:pPr>
            <w:r w:rsidRPr="00C326A4">
              <w:rPr>
                <w:rFonts w:ascii="Tahoma" w:hAnsi="Tahoma" w:cs="Tahoma"/>
              </w:rPr>
              <w:t>Data scadenza STP</w:t>
            </w:r>
          </w:p>
        </w:tc>
        <w:tc>
          <w:tcPr>
            <w:tcW w:w="683" w:type="pct"/>
            <w:tcBorders>
              <w:left w:val="single" w:sz="4" w:space="0" w:color="auto"/>
              <w:bottom w:val="single" w:sz="4" w:space="0" w:color="auto"/>
              <w:right w:val="single" w:sz="4" w:space="0" w:color="auto"/>
            </w:tcBorders>
            <w:tcMar>
              <w:top w:w="0" w:type="dxa"/>
              <w:left w:w="57" w:type="dxa"/>
              <w:bottom w:w="0" w:type="dxa"/>
              <w:right w:w="57" w:type="dxa"/>
            </w:tcMar>
          </w:tcPr>
          <w:p w14:paraId="5CCCFBE9" w14:textId="77777777" w:rsidR="001E5428" w:rsidRPr="00C326A4" w:rsidRDefault="001E5428" w:rsidP="00DE7694">
            <w:pPr>
              <w:rPr>
                <w:rFonts w:ascii="Tahoma" w:hAnsi="Tahoma" w:cs="Tahoma"/>
                <w:kern w:val="2"/>
              </w:rPr>
            </w:pPr>
          </w:p>
        </w:tc>
        <w:tc>
          <w:tcPr>
            <w:tcW w:w="1514" w:type="pct"/>
            <w:tcBorders>
              <w:left w:val="single" w:sz="4" w:space="0" w:color="auto"/>
              <w:bottom w:val="single" w:sz="4" w:space="0" w:color="auto"/>
              <w:right w:val="single" w:sz="4" w:space="0" w:color="auto"/>
            </w:tcBorders>
          </w:tcPr>
          <w:p w14:paraId="3EE8F475" w14:textId="77777777" w:rsidR="001E5428" w:rsidRPr="00C326A4" w:rsidRDefault="001E5428" w:rsidP="00DE7694">
            <w:pPr>
              <w:rPr>
                <w:rFonts w:ascii="Tahoma" w:hAnsi="Tahoma" w:cs="Tahoma"/>
                <w:kern w:val="2"/>
              </w:rPr>
            </w:pPr>
            <w:r w:rsidRPr="00C326A4">
              <w:rPr>
                <w:rFonts w:ascii="Tahoma" w:hAnsi="Tahoma" w:cs="Tahoma"/>
              </w:rPr>
              <w:t>asOtherIDs.effectiveTime.high</w:t>
            </w:r>
          </w:p>
        </w:tc>
        <w:tc>
          <w:tcPr>
            <w:tcW w:w="353" w:type="pct"/>
            <w:tcBorders>
              <w:left w:val="single" w:sz="4" w:space="0" w:color="auto"/>
              <w:bottom w:val="single" w:sz="4" w:space="0" w:color="auto"/>
              <w:right w:val="single" w:sz="4" w:space="0" w:color="auto"/>
            </w:tcBorders>
          </w:tcPr>
          <w:p w14:paraId="09F70C0B" w14:textId="77777777" w:rsidR="001E5428" w:rsidRPr="00C326A4" w:rsidRDefault="001E5428" w:rsidP="00DE7694">
            <w:pPr>
              <w:rPr>
                <w:rFonts w:ascii="Tahoma" w:hAnsi="Tahoma" w:cs="Tahoma"/>
                <w:kern w:val="2"/>
              </w:rPr>
            </w:pPr>
            <w:r w:rsidRPr="00C326A4">
              <w:rPr>
                <w:rFonts w:ascii="Tahoma" w:hAnsi="Tahoma" w:cs="Tahoma"/>
                <w:kern w:val="2"/>
              </w:rPr>
              <w:t>value</w:t>
            </w:r>
          </w:p>
        </w:tc>
        <w:tc>
          <w:tcPr>
            <w:tcW w:w="1056" w:type="pct"/>
            <w:tcBorders>
              <w:left w:val="single" w:sz="4" w:space="0" w:color="auto"/>
              <w:bottom w:val="single" w:sz="4" w:space="0" w:color="auto"/>
              <w:right w:val="single" w:sz="4" w:space="0" w:color="auto"/>
            </w:tcBorders>
          </w:tcPr>
          <w:p w14:paraId="6595A5CF" w14:textId="77777777" w:rsidR="001E5428" w:rsidRPr="00E754E5" w:rsidRDefault="001E5428" w:rsidP="00DE7694">
            <w:pPr>
              <w:rPr>
                <w:rFonts w:ascii="Tahoma" w:hAnsi="Tahoma" w:cs="Tahoma"/>
                <w:kern w:val="2"/>
              </w:rPr>
            </w:pPr>
          </w:p>
        </w:tc>
      </w:tr>
      <w:tr w:rsidR="001E5428" w:rsidRPr="00E754E5" w14:paraId="7C8961D9" w14:textId="77777777" w:rsidTr="00E259E3">
        <w:tc>
          <w:tcPr>
            <w:tcW w:w="756"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24EABA"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NUCLEO FAMIGLIARE</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4DD496" w14:textId="77777777" w:rsidR="001E5428" w:rsidRPr="00E754E5" w:rsidRDefault="001E5428" w:rsidP="00DE7694">
            <w:pPr>
              <w:rPr>
                <w:rFonts w:ascii="Tahoma" w:hAnsi="Tahoma" w:cs="Tahoma"/>
              </w:rPr>
            </w:pPr>
            <w:r w:rsidRPr="00E754E5">
              <w:rPr>
                <w:rFonts w:ascii="Tahoma" w:hAnsi="Tahoma" w:cs="Tahoma"/>
                <w:kern w:val="2"/>
              </w:rPr>
              <w:t xml:space="preserve">Codice </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E1515D" w14:textId="77777777" w:rsidR="001E5428" w:rsidRPr="00E754E5" w:rsidRDefault="001E5428" w:rsidP="00DE7694">
            <w:pPr>
              <w:rPr>
                <w:rFonts w:ascii="Tahoma" w:hAnsi="Tahoma" w:cs="Tahoma"/>
                <w:kern w:val="2"/>
              </w:rPr>
            </w:pPr>
            <w:r w:rsidRPr="00E754E5">
              <w:rPr>
                <w:rFonts w:ascii="Tahoma" w:hAnsi="Tahoma" w:cs="Tahoma"/>
                <w:kern w:val="2"/>
              </w:rPr>
              <w:t>NK1 33</w:t>
            </w:r>
          </w:p>
        </w:tc>
        <w:tc>
          <w:tcPr>
            <w:tcW w:w="1514" w:type="pct"/>
            <w:tcBorders>
              <w:top w:val="single" w:sz="4" w:space="0" w:color="auto"/>
              <w:left w:val="single" w:sz="4" w:space="0" w:color="auto"/>
              <w:bottom w:val="single" w:sz="4" w:space="0" w:color="auto"/>
              <w:right w:val="single" w:sz="4" w:space="0" w:color="auto"/>
            </w:tcBorders>
          </w:tcPr>
          <w:p w14:paraId="4FFB3294"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72D030C7"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37EC3A67" w14:textId="77777777" w:rsidR="001E5428" w:rsidRPr="00E754E5" w:rsidRDefault="001E5428" w:rsidP="00DE7694">
            <w:pPr>
              <w:rPr>
                <w:rFonts w:ascii="Tahoma" w:hAnsi="Tahoma" w:cs="Tahoma"/>
                <w:kern w:val="2"/>
              </w:rPr>
            </w:pPr>
          </w:p>
        </w:tc>
      </w:tr>
      <w:tr w:rsidR="001E5428" w:rsidRPr="00E754E5" w14:paraId="058DFEDF"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3D7BB945"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7F5439" w14:textId="77777777" w:rsidR="001E5428" w:rsidRPr="00E754E5" w:rsidRDefault="001E5428" w:rsidP="00DE7694">
            <w:pPr>
              <w:rPr>
                <w:rFonts w:ascii="Tahoma" w:hAnsi="Tahoma" w:cs="Tahoma"/>
                <w:kern w:val="2"/>
              </w:rPr>
            </w:pPr>
            <w:r w:rsidRPr="00E754E5">
              <w:rPr>
                <w:rFonts w:ascii="Tahoma" w:hAnsi="Tahoma" w:cs="Tahoma"/>
                <w:kern w:val="2"/>
              </w:rPr>
              <w:t xml:space="preserve">Ruolo </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CEE57A" w14:textId="77777777" w:rsidR="001E5428" w:rsidRPr="00E754E5" w:rsidRDefault="001E5428" w:rsidP="00DE7694">
            <w:pPr>
              <w:rPr>
                <w:rFonts w:ascii="Tahoma" w:hAnsi="Tahoma" w:cs="Tahoma"/>
                <w:kern w:val="2"/>
              </w:rPr>
            </w:pPr>
            <w:r w:rsidRPr="00E754E5">
              <w:rPr>
                <w:rFonts w:ascii="Tahoma" w:hAnsi="Tahoma" w:cs="Tahoma"/>
                <w:kern w:val="2"/>
              </w:rPr>
              <w:t>NK1 3</w:t>
            </w:r>
          </w:p>
        </w:tc>
        <w:tc>
          <w:tcPr>
            <w:tcW w:w="1514" w:type="pct"/>
            <w:tcBorders>
              <w:top w:val="single" w:sz="4" w:space="0" w:color="auto"/>
              <w:left w:val="single" w:sz="4" w:space="0" w:color="auto"/>
              <w:bottom w:val="single" w:sz="4" w:space="0" w:color="auto"/>
              <w:right w:val="single" w:sz="4" w:space="0" w:color="auto"/>
            </w:tcBorders>
          </w:tcPr>
          <w:p w14:paraId="6D4639D5"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3A258947"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4D104E05" w14:textId="77777777" w:rsidR="001E5428" w:rsidRPr="00E754E5" w:rsidRDefault="001E5428" w:rsidP="00DE7694">
            <w:pPr>
              <w:rPr>
                <w:rFonts w:ascii="Tahoma" w:hAnsi="Tahoma" w:cs="Tahoma"/>
                <w:kern w:val="2"/>
              </w:rPr>
            </w:pPr>
          </w:p>
        </w:tc>
      </w:tr>
      <w:tr w:rsidR="007E06DA" w:rsidRPr="00E754E5" w14:paraId="5CF7CD93" w14:textId="77777777" w:rsidTr="00DE7694">
        <w:tc>
          <w:tcPr>
            <w:tcW w:w="756" w:type="pct"/>
            <w:vMerge w:val="restar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3775773"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MEDICO SCELTO</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462B797" w14:textId="77777777" w:rsidR="001E5428" w:rsidRPr="00E754E5" w:rsidRDefault="001E5428" w:rsidP="00DE7694">
            <w:pPr>
              <w:rPr>
                <w:rFonts w:ascii="Tahoma" w:hAnsi="Tahoma" w:cs="Tahoma"/>
                <w:kern w:val="2"/>
              </w:rPr>
            </w:pPr>
            <w:r w:rsidRPr="00E754E5">
              <w:rPr>
                <w:rFonts w:ascii="Tahoma" w:hAnsi="Tahoma" w:cs="Tahoma"/>
                <w:kern w:val="2"/>
              </w:rPr>
              <w:t xml:space="preserve">Codice regionale medico base </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A29C30B" w14:textId="77777777" w:rsidR="001E5428" w:rsidRPr="00E754E5" w:rsidRDefault="001E5428" w:rsidP="00DE7694">
            <w:pPr>
              <w:rPr>
                <w:rFonts w:ascii="Tahoma" w:hAnsi="Tahoma" w:cs="Tahoma"/>
                <w:kern w:val="2"/>
              </w:rPr>
            </w:pPr>
            <w:r w:rsidRPr="00E754E5">
              <w:rPr>
                <w:rFonts w:ascii="Tahoma" w:hAnsi="Tahoma" w:cs="Tahoma"/>
                <w:kern w:val="2"/>
              </w:rPr>
              <w:t>PV1 7.1 / ROL 3</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0F2C56C3"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3309418B"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05244F03" w14:textId="77777777" w:rsidR="001E5428" w:rsidRPr="00E754E5" w:rsidRDefault="001E5428" w:rsidP="00DE7694">
            <w:pPr>
              <w:rPr>
                <w:rFonts w:ascii="Tahoma" w:hAnsi="Tahoma" w:cs="Tahoma"/>
                <w:kern w:val="2"/>
              </w:rPr>
            </w:pPr>
          </w:p>
        </w:tc>
      </w:tr>
      <w:tr w:rsidR="007E06DA" w:rsidRPr="00E754E5" w14:paraId="0E1CB19B" w14:textId="77777777" w:rsidTr="00DE7694">
        <w:tc>
          <w:tcPr>
            <w:tcW w:w="756" w:type="pct"/>
            <w:vMerge/>
            <w:tcBorders>
              <w:top w:val="single" w:sz="4" w:space="0" w:color="auto"/>
              <w:left w:val="single" w:sz="4" w:space="0" w:color="auto"/>
              <w:bottom w:val="single" w:sz="4" w:space="0" w:color="auto"/>
              <w:right w:val="single" w:sz="4" w:space="0" w:color="auto"/>
            </w:tcBorders>
            <w:vAlign w:val="center"/>
            <w:hideMark/>
          </w:tcPr>
          <w:p w14:paraId="2996760B"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C3B3E38" w14:textId="77777777" w:rsidR="001E5428" w:rsidRPr="00E754E5" w:rsidRDefault="001E5428" w:rsidP="00DE7694">
            <w:pPr>
              <w:rPr>
                <w:rFonts w:ascii="Tahoma" w:hAnsi="Tahoma" w:cs="Tahoma"/>
                <w:kern w:val="2"/>
              </w:rPr>
            </w:pPr>
            <w:r w:rsidRPr="00E754E5">
              <w:rPr>
                <w:rFonts w:ascii="Tahoma" w:hAnsi="Tahoma" w:cs="Tahoma"/>
                <w:kern w:val="2"/>
              </w:rPr>
              <w:t>Codice fiscale medico base</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7CEA2FD" w14:textId="77777777" w:rsidR="001E5428" w:rsidRPr="00E754E5" w:rsidRDefault="001E5428" w:rsidP="00DE7694">
            <w:pPr>
              <w:rPr>
                <w:rFonts w:ascii="Tahoma" w:hAnsi="Tahoma" w:cs="Tahoma"/>
                <w:kern w:val="2"/>
              </w:rPr>
            </w:pPr>
            <w:r w:rsidRPr="00E754E5">
              <w:rPr>
                <w:rFonts w:ascii="Tahoma" w:hAnsi="Tahoma" w:cs="Tahoma"/>
                <w:kern w:val="2"/>
              </w:rPr>
              <w:t>PV1 7.1</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2D4FAA0A" w14:textId="77777777" w:rsidR="001E5428" w:rsidRPr="00E754E5" w:rsidRDefault="001E5428" w:rsidP="00DE7694">
            <w:pPr>
              <w:rPr>
                <w:rFonts w:ascii="Tahoma" w:hAnsi="Tahoma" w:cs="Tahoma"/>
                <w:kern w:val="2"/>
              </w:rPr>
            </w:pPr>
            <w:r w:rsidRPr="00C326A4">
              <w:rPr>
                <w:rFonts w:ascii="Tahoma" w:hAnsi="Tahoma" w:cs="Tahoma"/>
                <w:kern w:val="2"/>
              </w:rPr>
              <w:t>careProvision.performer.assignedProvider.id</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643B0B36" w14:textId="77777777" w:rsidR="001E5428" w:rsidRPr="00E754E5" w:rsidRDefault="001E5428" w:rsidP="00DE7694">
            <w:pPr>
              <w:rPr>
                <w:rFonts w:ascii="Tahoma" w:hAnsi="Tahoma" w:cs="Tahoma"/>
                <w:kern w:val="2"/>
              </w:rPr>
            </w:pPr>
            <w:r w:rsidRPr="00C326A4">
              <w:rPr>
                <w:rFonts w:ascii="Tahoma" w:hAnsi="Tahoma" w:cs="Tahoma"/>
                <w:kern w:val="2"/>
              </w:rPr>
              <w:t>extension</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4829FEB1" w14:textId="77777777" w:rsidR="001E5428" w:rsidRPr="00E754E5" w:rsidRDefault="001E5428" w:rsidP="00DE7694">
            <w:pPr>
              <w:rPr>
                <w:rFonts w:ascii="Tahoma" w:hAnsi="Tahoma" w:cs="Tahoma"/>
                <w:kern w:val="2"/>
              </w:rPr>
            </w:pPr>
            <w:r w:rsidRPr="00C326A4">
              <w:rPr>
                <w:rFonts w:ascii="Tahoma" w:hAnsi="Tahoma" w:cs="Tahoma"/>
                <w:kern w:val="2"/>
              </w:rPr>
              <w:t>root='2.16.840.1.113883.2.9.4.3.2'</w:t>
            </w:r>
          </w:p>
        </w:tc>
      </w:tr>
      <w:tr w:rsidR="007E06DA" w:rsidRPr="00E754E5" w14:paraId="192EF256" w14:textId="77777777" w:rsidTr="00DE7694">
        <w:tc>
          <w:tcPr>
            <w:tcW w:w="756" w:type="pct"/>
            <w:vMerge/>
            <w:tcBorders>
              <w:top w:val="single" w:sz="4" w:space="0" w:color="auto"/>
              <w:left w:val="single" w:sz="4" w:space="0" w:color="auto"/>
              <w:bottom w:val="single" w:sz="4" w:space="0" w:color="auto"/>
              <w:right w:val="single" w:sz="4" w:space="0" w:color="auto"/>
            </w:tcBorders>
            <w:vAlign w:val="center"/>
            <w:hideMark/>
          </w:tcPr>
          <w:p w14:paraId="7DD650F6"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1ECDC6A" w14:textId="77777777" w:rsidR="001E5428" w:rsidRPr="00E754E5" w:rsidRDefault="001E5428" w:rsidP="00DE7694">
            <w:pPr>
              <w:rPr>
                <w:rFonts w:ascii="Tahoma" w:hAnsi="Tahoma" w:cs="Tahoma"/>
                <w:kern w:val="2"/>
              </w:rPr>
            </w:pPr>
            <w:r w:rsidRPr="00E754E5">
              <w:rPr>
                <w:rFonts w:ascii="Tahoma" w:hAnsi="Tahoma" w:cs="Tahoma"/>
                <w:kern w:val="2"/>
              </w:rPr>
              <w:t>Cognome medico base</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16D0897B" w14:textId="77777777" w:rsidR="001E5428" w:rsidRPr="00E754E5" w:rsidRDefault="001E5428" w:rsidP="00DE7694">
            <w:pPr>
              <w:rPr>
                <w:rFonts w:ascii="Tahoma" w:hAnsi="Tahoma" w:cs="Tahoma"/>
                <w:kern w:val="2"/>
              </w:rPr>
            </w:pPr>
            <w:r w:rsidRPr="00E754E5">
              <w:rPr>
                <w:rFonts w:ascii="Tahoma" w:hAnsi="Tahoma" w:cs="Tahoma"/>
                <w:kern w:val="2"/>
              </w:rPr>
              <w:t>PV1 7.2</w:t>
            </w:r>
          </w:p>
        </w:tc>
        <w:tc>
          <w:tcPr>
            <w:tcW w:w="1514" w:type="pct"/>
            <w:vMerge w:val="restart"/>
            <w:tcBorders>
              <w:top w:val="single" w:sz="4" w:space="0" w:color="auto"/>
              <w:left w:val="single" w:sz="4" w:space="0" w:color="auto"/>
              <w:right w:val="single" w:sz="4" w:space="0" w:color="auto"/>
            </w:tcBorders>
            <w:shd w:val="clear" w:color="auto" w:fill="F79646" w:themeFill="accent6"/>
          </w:tcPr>
          <w:p w14:paraId="5936E549" w14:textId="77777777" w:rsidR="001E5428" w:rsidRPr="00E754E5" w:rsidRDefault="001E5428" w:rsidP="00DE7694">
            <w:pPr>
              <w:rPr>
                <w:rFonts w:ascii="Tahoma" w:hAnsi="Tahoma" w:cs="Tahoma"/>
                <w:kern w:val="2"/>
              </w:rPr>
            </w:pPr>
            <w:r w:rsidRPr="00C326A4">
              <w:rPr>
                <w:rFonts w:ascii="Tahoma" w:hAnsi="Tahoma" w:cs="Tahoma"/>
                <w:kern w:val="2"/>
              </w:rPr>
              <w:t>careProvision.performer.assignedProvider.name</w:t>
            </w:r>
          </w:p>
        </w:tc>
        <w:tc>
          <w:tcPr>
            <w:tcW w:w="353" w:type="pct"/>
            <w:vMerge w:val="restart"/>
            <w:tcBorders>
              <w:top w:val="single" w:sz="4" w:space="0" w:color="auto"/>
              <w:left w:val="single" w:sz="4" w:space="0" w:color="auto"/>
              <w:right w:val="single" w:sz="4" w:space="0" w:color="auto"/>
            </w:tcBorders>
            <w:shd w:val="clear" w:color="auto" w:fill="F79646" w:themeFill="accent6"/>
          </w:tcPr>
          <w:p w14:paraId="2A0704CD" w14:textId="77777777" w:rsidR="001E5428" w:rsidRPr="00E754E5" w:rsidRDefault="001E5428" w:rsidP="00DE7694">
            <w:pPr>
              <w:rPr>
                <w:rFonts w:ascii="Tahoma" w:hAnsi="Tahoma" w:cs="Tahoma"/>
                <w:kern w:val="2"/>
              </w:rPr>
            </w:pPr>
          </w:p>
        </w:tc>
        <w:tc>
          <w:tcPr>
            <w:tcW w:w="1056" w:type="pct"/>
            <w:vMerge w:val="restart"/>
            <w:tcBorders>
              <w:top w:val="single" w:sz="4" w:space="0" w:color="auto"/>
              <w:left w:val="single" w:sz="4" w:space="0" w:color="auto"/>
              <w:right w:val="single" w:sz="4" w:space="0" w:color="auto"/>
            </w:tcBorders>
            <w:shd w:val="clear" w:color="auto" w:fill="F79646" w:themeFill="accent6"/>
          </w:tcPr>
          <w:p w14:paraId="6A4FF9CC" w14:textId="77777777" w:rsidR="001E5428" w:rsidRPr="00E754E5" w:rsidRDefault="001E5428" w:rsidP="00DE7694">
            <w:pPr>
              <w:rPr>
                <w:rFonts w:ascii="Tahoma" w:hAnsi="Tahoma" w:cs="Tahoma"/>
                <w:kern w:val="2"/>
              </w:rPr>
            </w:pPr>
          </w:p>
        </w:tc>
      </w:tr>
      <w:tr w:rsidR="007E06DA" w:rsidRPr="00E754E5" w14:paraId="4CEE143E" w14:textId="77777777" w:rsidTr="00DE7694">
        <w:tc>
          <w:tcPr>
            <w:tcW w:w="756" w:type="pct"/>
            <w:vMerge/>
            <w:tcBorders>
              <w:top w:val="single" w:sz="4" w:space="0" w:color="auto"/>
              <w:left w:val="single" w:sz="4" w:space="0" w:color="auto"/>
              <w:bottom w:val="single" w:sz="4" w:space="0" w:color="auto"/>
              <w:right w:val="single" w:sz="4" w:space="0" w:color="auto"/>
            </w:tcBorders>
            <w:vAlign w:val="center"/>
            <w:hideMark/>
          </w:tcPr>
          <w:p w14:paraId="39137DF2"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BD3894D" w14:textId="77777777" w:rsidR="001E5428" w:rsidRPr="00E754E5" w:rsidRDefault="001E5428" w:rsidP="00DE7694">
            <w:pPr>
              <w:rPr>
                <w:rFonts w:ascii="Tahoma" w:hAnsi="Tahoma" w:cs="Tahoma"/>
                <w:kern w:val="2"/>
              </w:rPr>
            </w:pPr>
            <w:r w:rsidRPr="00E754E5">
              <w:rPr>
                <w:rFonts w:ascii="Tahoma" w:hAnsi="Tahoma" w:cs="Tahoma"/>
                <w:kern w:val="2"/>
              </w:rPr>
              <w:t>Nome medico base</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D472763" w14:textId="77777777" w:rsidR="001E5428" w:rsidRPr="00E754E5" w:rsidRDefault="001E5428" w:rsidP="00DE7694">
            <w:pPr>
              <w:rPr>
                <w:rFonts w:ascii="Tahoma" w:hAnsi="Tahoma" w:cs="Tahoma"/>
                <w:kern w:val="2"/>
              </w:rPr>
            </w:pPr>
            <w:r w:rsidRPr="00E754E5">
              <w:rPr>
                <w:rFonts w:ascii="Tahoma" w:hAnsi="Tahoma" w:cs="Tahoma"/>
                <w:kern w:val="2"/>
              </w:rPr>
              <w:t>PV1 7.3</w:t>
            </w:r>
          </w:p>
        </w:tc>
        <w:tc>
          <w:tcPr>
            <w:tcW w:w="1514" w:type="pct"/>
            <w:vMerge/>
            <w:tcBorders>
              <w:left w:val="single" w:sz="4" w:space="0" w:color="auto"/>
              <w:bottom w:val="single" w:sz="4" w:space="0" w:color="auto"/>
              <w:right w:val="single" w:sz="4" w:space="0" w:color="auto"/>
            </w:tcBorders>
            <w:shd w:val="clear" w:color="auto" w:fill="F79646" w:themeFill="accent6"/>
          </w:tcPr>
          <w:p w14:paraId="6DBEE7B0" w14:textId="77777777" w:rsidR="001E5428" w:rsidRPr="00E754E5" w:rsidRDefault="001E5428" w:rsidP="00DE7694">
            <w:pPr>
              <w:rPr>
                <w:rFonts w:ascii="Tahoma" w:hAnsi="Tahoma" w:cs="Tahoma"/>
                <w:kern w:val="2"/>
              </w:rPr>
            </w:pPr>
          </w:p>
        </w:tc>
        <w:tc>
          <w:tcPr>
            <w:tcW w:w="353" w:type="pct"/>
            <w:vMerge/>
            <w:tcBorders>
              <w:left w:val="single" w:sz="4" w:space="0" w:color="auto"/>
              <w:bottom w:val="single" w:sz="4" w:space="0" w:color="auto"/>
              <w:right w:val="single" w:sz="4" w:space="0" w:color="auto"/>
            </w:tcBorders>
            <w:shd w:val="clear" w:color="auto" w:fill="F79646" w:themeFill="accent6"/>
          </w:tcPr>
          <w:p w14:paraId="4FCB4C43" w14:textId="77777777" w:rsidR="001E5428" w:rsidRPr="00E754E5" w:rsidRDefault="001E5428" w:rsidP="00DE7694">
            <w:pPr>
              <w:rPr>
                <w:rFonts w:ascii="Tahoma" w:hAnsi="Tahoma" w:cs="Tahoma"/>
                <w:kern w:val="2"/>
              </w:rPr>
            </w:pPr>
          </w:p>
        </w:tc>
        <w:tc>
          <w:tcPr>
            <w:tcW w:w="1056" w:type="pct"/>
            <w:vMerge/>
            <w:tcBorders>
              <w:left w:val="single" w:sz="4" w:space="0" w:color="auto"/>
              <w:bottom w:val="single" w:sz="4" w:space="0" w:color="auto"/>
              <w:right w:val="single" w:sz="4" w:space="0" w:color="auto"/>
            </w:tcBorders>
            <w:shd w:val="clear" w:color="auto" w:fill="F79646" w:themeFill="accent6"/>
          </w:tcPr>
          <w:p w14:paraId="453993F6" w14:textId="77777777" w:rsidR="001E5428" w:rsidRPr="00E754E5" w:rsidRDefault="001E5428" w:rsidP="00DE7694">
            <w:pPr>
              <w:rPr>
                <w:rFonts w:ascii="Tahoma" w:hAnsi="Tahoma" w:cs="Tahoma"/>
                <w:kern w:val="2"/>
              </w:rPr>
            </w:pPr>
          </w:p>
        </w:tc>
      </w:tr>
      <w:tr w:rsidR="007E06DA" w:rsidRPr="00E754E5" w14:paraId="3D262BFB" w14:textId="77777777" w:rsidTr="00DE7694">
        <w:tc>
          <w:tcPr>
            <w:tcW w:w="756" w:type="pct"/>
            <w:vMerge/>
            <w:tcBorders>
              <w:top w:val="single" w:sz="4" w:space="0" w:color="auto"/>
              <w:left w:val="single" w:sz="4" w:space="0" w:color="auto"/>
              <w:bottom w:val="single" w:sz="4" w:space="0" w:color="auto"/>
              <w:right w:val="single" w:sz="4" w:space="0" w:color="auto"/>
            </w:tcBorders>
            <w:vAlign w:val="center"/>
            <w:hideMark/>
          </w:tcPr>
          <w:p w14:paraId="648B5A20"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510D6207" w14:textId="77777777" w:rsidR="001E5428" w:rsidRPr="00E754E5" w:rsidRDefault="001E5428" w:rsidP="00DE7694">
            <w:pPr>
              <w:rPr>
                <w:rFonts w:ascii="Tahoma" w:hAnsi="Tahoma" w:cs="Tahoma"/>
                <w:kern w:val="2"/>
              </w:rPr>
            </w:pPr>
            <w:r w:rsidRPr="00E754E5">
              <w:rPr>
                <w:rFonts w:ascii="Tahoma" w:hAnsi="Tahoma" w:cs="Tahoma"/>
                <w:kern w:val="2"/>
              </w:rPr>
              <w:t>Codice della tipologia del medico di base (identifica se MMG o PLS)</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09768FAC" w14:textId="77777777" w:rsidR="001E5428" w:rsidRPr="00E754E5" w:rsidRDefault="001E5428" w:rsidP="00DE7694">
            <w:pPr>
              <w:rPr>
                <w:rFonts w:ascii="Tahoma" w:hAnsi="Tahoma" w:cs="Tahoma"/>
                <w:kern w:val="2"/>
              </w:rPr>
            </w:pPr>
            <w:r w:rsidRPr="00E754E5">
              <w:rPr>
                <w:rFonts w:ascii="Tahoma" w:hAnsi="Tahoma" w:cs="Tahoma"/>
                <w:kern w:val="2"/>
              </w:rPr>
              <w:t>ROL 3</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247266E5"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53E21583"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236036E1" w14:textId="77777777" w:rsidR="001E5428" w:rsidRPr="00E754E5" w:rsidRDefault="001E5428" w:rsidP="00DE7694">
            <w:pPr>
              <w:rPr>
                <w:rFonts w:ascii="Tahoma" w:hAnsi="Tahoma" w:cs="Tahoma"/>
                <w:kern w:val="2"/>
              </w:rPr>
            </w:pPr>
          </w:p>
        </w:tc>
      </w:tr>
      <w:tr w:rsidR="007E06DA" w:rsidRPr="00E754E5" w14:paraId="18712B9C" w14:textId="77777777" w:rsidTr="00DE7694">
        <w:tc>
          <w:tcPr>
            <w:tcW w:w="756" w:type="pct"/>
            <w:vMerge/>
            <w:tcBorders>
              <w:top w:val="single" w:sz="4" w:space="0" w:color="auto"/>
              <w:left w:val="single" w:sz="4" w:space="0" w:color="auto"/>
              <w:bottom w:val="single" w:sz="4" w:space="0" w:color="auto"/>
              <w:right w:val="single" w:sz="4" w:space="0" w:color="auto"/>
            </w:tcBorders>
            <w:vAlign w:val="center"/>
            <w:hideMark/>
          </w:tcPr>
          <w:p w14:paraId="7C7218A4"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40285153" w14:textId="77777777" w:rsidR="001E5428" w:rsidRPr="00E754E5" w:rsidRDefault="001E5428" w:rsidP="00DE7694">
            <w:pPr>
              <w:rPr>
                <w:rFonts w:ascii="Tahoma" w:hAnsi="Tahoma" w:cs="Tahoma"/>
                <w:kern w:val="2"/>
              </w:rPr>
            </w:pPr>
            <w:r w:rsidRPr="00E754E5">
              <w:rPr>
                <w:rFonts w:ascii="Tahoma" w:hAnsi="Tahoma" w:cs="Tahoma"/>
                <w:kern w:val="2"/>
              </w:rPr>
              <w:t>Data scelta del medico di base</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5C4BFD5" w14:textId="77777777" w:rsidR="001E5428" w:rsidRPr="00E754E5" w:rsidRDefault="001E5428" w:rsidP="00DE7694">
            <w:pPr>
              <w:rPr>
                <w:rFonts w:ascii="Tahoma" w:hAnsi="Tahoma" w:cs="Tahoma"/>
                <w:kern w:val="2"/>
              </w:rPr>
            </w:pPr>
            <w:r w:rsidRPr="00E754E5">
              <w:rPr>
                <w:rFonts w:ascii="Tahoma" w:hAnsi="Tahoma" w:cs="Tahoma"/>
                <w:kern w:val="2"/>
              </w:rPr>
              <w:t>ROL 4</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480030AF" w14:textId="77777777" w:rsidR="001E5428" w:rsidRPr="00E754E5" w:rsidRDefault="001E5428" w:rsidP="00DE7694">
            <w:pPr>
              <w:rPr>
                <w:rFonts w:ascii="Tahoma" w:hAnsi="Tahoma" w:cs="Tahoma"/>
                <w:kern w:val="2"/>
              </w:rPr>
            </w:pPr>
            <w:r w:rsidRPr="00C326A4">
              <w:rPr>
                <w:rFonts w:ascii="Tahoma" w:hAnsi="Tahoma" w:cs="Tahoma"/>
                <w:kern w:val="2"/>
              </w:rPr>
              <w:t>careProvision.performer.assignedProvider.low</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4A588F67" w14:textId="77777777" w:rsidR="001E5428" w:rsidRPr="00E754E5" w:rsidRDefault="001E5428" w:rsidP="00DE7694">
            <w:pPr>
              <w:rPr>
                <w:rFonts w:ascii="Tahoma" w:hAnsi="Tahoma" w:cs="Tahoma"/>
                <w:kern w:val="2"/>
              </w:rPr>
            </w:pPr>
            <w:r w:rsidRPr="00C326A4">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4282367D" w14:textId="77777777" w:rsidR="001E5428" w:rsidRPr="00E754E5" w:rsidRDefault="001E5428" w:rsidP="00DE7694">
            <w:pPr>
              <w:rPr>
                <w:rFonts w:ascii="Tahoma" w:hAnsi="Tahoma" w:cs="Tahoma"/>
                <w:kern w:val="2"/>
              </w:rPr>
            </w:pPr>
          </w:p>
        </w:tc>
      </w:tr>
      <w:tr w:rsidR="007E06DA" w:rsidRPr="00E754E5" w14:paraId="41CB3B80" w14:textId="77777777" w:rsidTr="00DE7694">
        <w:tc>
          <w:tcPr>
            <w:tcW w:w="756" w:type="pct"/>
            <w:vMerge/>
            <w:tcBorders>
              <w:top w:val="single" w:sz="4" w:space="0" w:color="auto"/>
              <w:left w:val="single" w:sz="4" w:space="0" w:color="auto"/>
              <w:bottom w:val="single" w:sz="4" w:space="0" w:color="auto"/>
              <w:right w:val="single" w:sz="4" w:space="0" w:color="auto"/>
            </w:tcBorders>
            <w:vAlign w:val="center"/>
            <w:hideMark/>
          </w:tcPr>
          <w:p w14:paraId="48A2BD1D"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63DD947" w14:textId="77777777" w:rsidR="001E5428" w:rsidRPr="00E754E5" w:rsidRDefault="001E5428" w:rsidP="00DE7694">
            <w:pPr>
              <w:rPr>
                <w:rFonts w:ascii="Tahoma" w:hAnsi="Tahoma" w:cs="Tahoma"/>
                <w:kern w:val="2"/>
              </w:rPr>
            </w:pPr>
            <w:r w:rsidRPr="00E754E5">
              <w:rPr>
                <w:rFonts w:ascii="Tahoma" w:hAnsi="Tahoma" w:cs="Tahoma"/>
                <w:kern w:val="2"/>
              </w:rPr>
              <w:t>Data revoca dal medico  di base</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2DC5472B" w14:textId="77777777" w:rsidR="001E5428" w:rsidRPr="00E754E5" w:rsidRDefault="001E5428" w:rsidP="00DE7694">
            <w:pPr>
              <w:rPr>
                <w:rFonts w:ascii="Tahoma" w:hAnsi="Tahoma" w:cs="Tahoma"/>
                <w:kern w:val="2"/>
              </w:rPr>
            </w:pPr>
            <w:r w:rsidRPr="00E754E5">
              <w:rPr>
                <w:rFonts w:ascii="Tahoma" w:hAnsi="Tahoma" w:cs="Tahoma"/>
                <w:kern w:val="2"/>
              </w:rPr>
              <w:t>ROL 5</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04481650" w14:textId="77777777" w:rsidR="001E5428" w:rsidRPr="00E754E5" w:rsidRDefault="001E5428" w:rsidP="00DE7694">
            <w:pPr>
              <w:rPr>
                <w:rFonts w:ascii="Tahoma" w:hAnsi="Tahoma" w:cs="Tahoma"/>
                <w:kern w:val="2"/>
              </w:rPr>
            </w:pPr>
            <w:r w:rsidRPr="00C326A4">
              <w:rPr>
                <w:rFonts w:ascii="Tahoma" w:hAnsi="Tahoma" w:cs="Tahoma"/>
                <w:kern w:val="2"/>
              </w:rPr>
              <w:t>careProvision.performer.assignedProvider.high</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5C8CBECC" w14:textId="77777777" w:rsidR="001E5428" w:rsidRPr="00E754E5" w:rsidRDefault="001E5428" w:rsidP="00DE7694">
            <w:pPr>
              <w:rPr>
                <w:rFonts w:ascii="Tahoma" w:hAnsi="Tahoma" w:cs="Tahoma"/>
                <w:kern w:val="2"/>
              </w:rPr>
            </w:pPr>
            <w:r w:rsidRPr="00C326A4">
              <w:rPr>
                <w:rFonts w:ascii="Tahoma" w:hAnsi="Tahoma" w:cs="Tahoma"/>
                <w:kern w:val="2"/>
              </w:rPr>
              <w:t>value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1E8079BE" w14:textId="77777777" w:rsidR="001E5428" w:rsidRPr="00E754E5" w:rsidRDefault="001E5428" w:rsidP="00DE7694">
            <w:pPr>
              <w:rPr>
                <w:rFonts w:ascii="Tahoma" w:hAnsi="Tahoma" w:cs="Tahoma"/>
                <w:kern w:val="2"/>
              </w:rPr>
            </w:pPr>
          </w:p>
        </w:tc>
      </w:tr>
      <w:tr w:rsidR="007E06DA" w:rsidRPr="00E754E5" w14:paraId="41A7FCEC" w14:textId="77777777" w:rsidTr="00DE7694">
        <w:tc>
          <w:tcPr>
            <w:tcW w:w="756" w:type="pct"/>
            <w:vMerge w:val="restar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2CB6704C"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DATI ESENZIONE</w:t>
            </w:r>
          </w:p>
          <w:p w14:paraId="6DFEE26E"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PATOLOGIA e/o REDDITO</w:t>
            </w: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66419975" w14:textId="77777777" w:rsidR="001E5428" w:rsidRPr="00E754E5" w:rsidRDefault="001E5428" w:rsidP="00DE7694">
            <w:pPr>
              <w:rPr>
                <w:rFonts w:ascii="Tahoma" w:hAnsi="Tahoma" w:cs="Tahoma"/>
                <w:kern w:val="2"/>
              </w:rPr>
            </w:pPr>
            <w:r w:rsidRPr="00E754E5">
              <w:rPr>
                <w:rFonts w:ascii="Tahoma" w:hAnsi="Tahoma" w:cs="Tahoma"/>
                <w:kern w:val="2"/>
              </w:rPr>
              <w:t>Codici ISTAT dell’esenzione</w:t>
            </w:r>
          </w:p>
        </w:tc>
        <w:tc>
          <w:tcPr>
            <w:tcW w:w="683"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7DA91550" w14:textId="77777777" w:rsidR="001E5428" w:rsidRPr="00E754E5" w:rsidRDefault="001E5428" w:rsidP="00DE7694">
            <w:pPr>
              <w:rPr>
                <w:rFonts w:ascii="Tahoma" w:hAnsi="Tahoma" w:cs="Tahoma"/>
                <w:kern w:val="2"/>
              </w:rPr>
            </w:pPr>
            <w:r w:rsidRPr="00E754E5">
              <w:rPr>
                <w:rFonts w:ascii="Tahoma" w:hAnsi="Tahoma" w:cs="Tahoma"/>
                <w:kern w:val="2"/>
              </w:rPr>
              <w:t>PV1 20.1</w:t>
            </w:r>
          </w:p>
        </w:tc>
        <w:tc>
          <w:tcPr>
            <w:tcW w:w="1514" w:type="pct"/>
            <w:tcBorders>
              <w:top w:val="single" w:sz="4" w:space="0" w:color="auto"/>
              <w:left w:val="single" w:sz="4" w:space="0" w:color="auto"/>
              <w:bottom w:val="single" w:sz="4" w:space="0" w:color="auto"/>
              <w:right w:val="single" w:sz="4" w:space="0" w:color="auto"/>
            </w:tcBorders>
            <w:shd w:val="clear" w:color="auto" w:fill="F79646" w:themeFill="accent6"/>
          </w:tcPr>
          <w:p w14:paraId="5AA388E9" w14:textId="77777777" w:rsidR="001E5428" w:rsidRPr="00E754E5" w:rsidRDefault="001E5428" w:rsidP="00DE7694">
            <w:pPr>
              <w:rPr>
                <w:rFonts w:ascii="Tahoma" w:hAnsi="Tahoma" w:cs="Tahoma"/>
                <w:kern w:val="2"/>
              </w:rPr>
            </w:pPr>
            <w:r w:rsidRPr="000E0F1E">
              <w:rPr>
                <w:rFonts w:ascii="Tahoma" w:hAnsi="Tahoma" w:cs="Tahoma"/>
                <w:kern w:val="2"/>
              </w:rPr>
              <w:t>coverageRecord.component.policyOrProgram.code</w:t>
            </w:r>
          </w:p>
        </w:tc>
        <w:tc>
          <w:tcPr>
            <w:tcW w:w="353" w:type="pct"/>
            <w:tcBorders>
              <w:top w:val="single" w:sz="4" w:space="0" w:color="auto"/>
              <w:left w:val="single" w:sz="4" w:space="0" w:color="auto"/>
              <w:bottom w:val="single" w:sz="4" w:space="0" w:color="auto"/>
              <w:right w:val="single" w:sz="4" w:space="0" w:color="auto"/>
            </w:tcBorders>
            <w:shd w:val="clear" w:color="auto" w:fill="F79646" w:themeFill="accent6"/>
          </w:tcPr>
          <w:p w14:paraId="4EC82D62" w14:textId="77777777" w:rsidR="001E5428" w:rsidRPr="00E754E5" w:rsidRDefault="001E5428" w:rsidP="00DE7694">
            <w:pPr>
              <w:rPr>
                <w:rFonts w:ascii="Tahoma" w:hAnsi="Tahoma" w:cs="Tahoma"/>
                <w:kern w:val="2"/>
              </w:rPr>
            </w:pPr>
            <w:r w:rsidRPr="000E0F1E">
              <w:rPr>
                <w:rFonts w:ascii="Tahoma" w:hAnsi="Tahoma" w:cs="Tahoma"/>
                <w:kern w:val="2"/>
              </w:rPr>
              <w:t>code</w:t>
            </w:r>
          </w:p>
        </w:tc>
        <w:tc>
          <w:tcPr>
            <w:tcW w:w="1056" w:type="pct"/>
            <w:tcBorders>
              <w:top w:val="single" w:sz="4" w:space="0" w:color="auto"/>
              <w:left w:val="single" w:sz="4" w:space="0" w:color="auto"/>
              <w:bottom w:val="single" w:sz="4" w:space="0" w:color="auto"/>
              <w:right w:val="single" w:sz="4" w:space="0" w:color="auto"/>
            </w:tcBorders>
            <w:shd w:val="clear" w:color="auto" w:fill="F79646" w:themeFill="accent6"/>
          </w:tcPr>
          <w:p w14:paraId="7081E12A" w14:textId="77777777" w:rsidR="001E5428" w:rsidRPr="00E754E5" w:rsidRDefault="001E5428" w:rsidP="00DE7694">
            <w:pPr>
              <w:rPr>
                <w:rFonts w:ascii="Tahoma" w:hAnsi="Tahoma" w:cs="Tahoma"/>
                <w:kern w:val="2"/>
              </w:rPr>
            </w:pPr>
          </w:p>
        </w:tc>
      </w:tr>
      <w:tr w:rsidR="007E06DA" w:rsidRPr="0025484F" w14:paraId="0BFC0316" w14:textId="77777777" w:rsidTr="00DE7694">
        <w:trPr>
          <w:trHeight w:val="180"/>
        </w:trPr>
        <w:tc>
          <w:tcPr>
            <w:tcW w:w="756" w:type="pct"/>
            <w:vMerge/>
            <w:tcBorders>
              <w:left w:val="single" w:sz="4" w:space="0" w:color="auto"/>
              <w:right w:val="single" w:sz="4" w:space="0" w:color="auto"/>
            </w:tcBorders>
            <w:vAlign w:val="center"/>
            <w:hideMark/>
          </w:tcPr>
          <w:p w14:paraId="649EBC87"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hideMark/>
          </w:tcPr>
          <w:p w14:paraId="38B37C3B" w14:textId="77777777" w:rsidR="001E5428" w:rsidRPr="00E754E5" w:rsidRDefault="001E5428" w:rsidP="00DE7694">
            <w:pPr>
              <w:rPr>
                <w:rFonts w:ascii="Tahoma" w:hAnsi="Tahoma" w:cs="Tahoma"/>
                <w:kern w:val="2"/>
              </w:rPr>
            </w:pPr>
            <w:r>
              <w:rPr>
                <w:rFonts w:ascii="Tahoma" w:hAnsi="Tahoma" w:cs="Tahoma"/>
                <w:kern w:val="2"/>
              </w:rPr>
              <w:t>Descrizione del motivo esenzione</w:t>
            </w:r>
          </w:p>
        </w:tc>
        <w:tc>
          <w:tcPr>
            <w:tcW w:w="683" w:type="pct"/>
            <w:tcBorders>
              <w:top w:val="single" w:sz="4" w:space="0" w:color="auto"/>
              <w:left w:val="single" w:sz="4" w:space="0" w:color="auto"/>
              <w:right w:val="single" w:sz="4" w:space="0" w:color="auto"/>
            </w:tcBorders>
            <w:shd w:val="clear" w:color="auto" w:fill="F79646" w:themeFill="accent6"/>
            <w:tcMar>
              <w:top w:w="0" w:type="dxa"/>
              <w:left w:w="57" w:type="dxa"/>
              <w:bottom w:w="0" w:type="dxa"/>
              <w:right w:w="57" w:type="dxa"/>
            </w:tcMar>
            <w:hideMark/>
          </w:tcPr>
          <w:p w14:paraId="58B1C091" w14:textId="77777777" w:rsidR="001E5428" w:rsidRPr="00E754E5" w:rsidRDefault="001E5428" w:rsidP="00DE7694">
            <w:pPr>
              <w:rPr>
                <w:rFonts w:ascii="Tahoma" w:hAnsi="Tahoma" w:cs="Tahoma"/>
                <w:kern w:val="2"/>
              </w:rPr>
            </w:pPr>
          </w:p>
        </w:tc>
        <w:tc>
          <w:tcPr>
            <w:tcW w:w="1514" w:type="pct"/>
            <w:tcBorders>
              <w:top w:val="single" w:sz="4" w:space="0" w:color="auto"/>
              <w:left w:val="single" w:sz="4" w:space="0" w:color="auto"/>
              <w:right w:val="single" w:sz="4" w:space="0" w:color="auto"/>
            </w:tcBorders>
            <w:shd w:val="clear" w:color="auto" w:fill="F79646" w:themeFill="accent6"/>
          </w:tcPr>
          <w:p w14:paraId="3635726A" w14:textId="77777777" w:rsidR="001E5428" w:rsidRPr="007724D1" w:rsidRDefault="001E5428" w:rsidP="00DE7694">
            <w:pPr>
              <w:rPr>
                <w:rFonts w:ascii="Tahoma" w:hAnsi="Tahoma" w:cs="Tahoma"/>
                <w:kern w:val="2"/>
                <w:lang w:val="en-US"/>
              </w:rPr>
            </w:pPr>
            <w:r w:rsidRPr="007724D1">
              <w:rPr>
                <w:rFonts w:ascii="Tahoma" w:hAnsi="Tahoma" w:cs="Tahoma"/>
                <w:kern w:val="2"/>
                <w:lang w:val="en-US"/>
              </w:rPr>
              <w:t>coverageRecord.component.policyOrProgram.definition.coverageDefinition.text</w:t>
            </w:r>
          </w:p>
        </w:tc>
        <w:tc>
          <w:tcPr>
            <w:tcW w:w="353" w:type="pct"/>
            <w:tcBorders>
              <w:top w:val="single" w:sz="4" w:space="0" w:color="auto"/>
              <w:left w:val="single" w:sz="4" w:space="0" w:color="auto"/>
              <w:right w:val="single" w:sz="4" w:space="0" w:color="auto"/>
            </w:tcBorders>
            <w:shd w:val="clear" w:color="auto" w:fill="F79646" w:themeFill="accent6"/>
          </w:tcPr>
          <w:p w14:paraId="3B730A06" w14:textId="77777777" w:rsidR="001E5428" w:rsidRPr="007724D1" w:rsidRDefault="001E5428" w:rsidP="00DE7694">
            <w:pPr>
              <w:rPr>
                <w:rFonts w:ascii="Tahoma" w:hAnsi="Tahoma" w:cs="Tahoma"/>
                <w:kern w:val="2"/>
                <w:lang w:val="en-US"/>
              </w:rPr>
            </w:pPr>
          </w:p>
        </w:tc>
        <w:tc>
          <w:tcPr>
            <w:tcW w:w="1056" w:type="pct"/>
            <w:vMerge w:val="restart"/>
            <w:tcBorders>
              <w:top w:val="single" w:sz="4" w:space="0" w:color="auto"/>
              <w:left w:val="single" w:sz="4" w:space="0" w:color="auto"/>
              <w:right w:val="single" w:sz="4" w:space="0" w:color="auto"/>
            </w:tcBorders>
            <w:shd w:val="clear" w:color="auto" w:fill="F79646" w:themeFill="accent6"/>
          </w:tcPr>
          <w:p w14:paraId="475466E4" w14:textId="77777777" w:rsidR="001E5428" w:rsidRPr="007724D1" w:rsidRDefault="001E5428" w:rsidP="00DE7694">
            <w:pPr>
              <w:rPr>
                <w:rFonts w:ascii="Tahoma" w:hAnsi="Tahoma" w:cs="Tahoma"/>
                <w:kern w:val="2"/>
                <w:lang w:val="en-US"/>
              </w:rPr>
            </w:pPr>
          </w:p>
        </w:tc>
      </w:tr>
      <w:tr w:rsidR="007E06DA" w:rsidRPr="00E754E5" w14:paraId="5B23FA6D" w14:textId="77777777" w:rsidTr="00DE7694">
        <w:trPr>
          <w:trHeight w:val="180"/>
        </w:trPr>
        <w:tc>
          <w:tcPr>
            <w:tcW w:w="756" w:type="pct"/>
            <w:vMerge/>
            <w:tcBorders>
              <w:left w:val="single" w:sz="4" w:space="0" w:color="auto"/>
              <w:right w:val="single" w:sz="4" w:space="0" w:color="auto"/>
            </w:tcBorders>
            <w:vAlign w:val="center"/>
          </w:tcPr>
          <w:p w14:paraId="5E0F16B1" w14:textId="77777777" w:rsidR="001E5428" w:rsidRPr="007724D1" w:rsidRDefault="001E5428" w:rsidP="00DE7694">
            <w:pPr>
              <w:spacing w:before="0"/>
              <w:jc w:val="left"/>
              <w:rPr>
                <w:rFonts w:ascii="Tahoma" w:hAnsi="Tahoma" w:cs="Tahoma"/>
                <w:b/>
                <w:bCs/>
                <w:kern w:val="2"/>
                <w:sz w:val="16"/>
                <w:lang w:val="en-US"/>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03E66AE2" w14:textId="77777777" w:rsidR="001E5428" w:rsidRPr="00E754E5" w:rsidRDefault="001E5428" w:rsidP="00DE7694">
            <w:pPr>
              <w:rPr>
                <w:rFonts w:ascii="Tahoma" w:hAnsi="Tahoma" w:cs="Tahoma"/>
                <w:kern w:val="2"/>
              </w:rPr>
            </w:pPr>
            <w:r>
              <w:rPr>
                <w:rFonts w:ascii="Tahoma" w:hAnsi="Tahoma" w:cs="Tahoma"/>
                <w:kern w:val="2"/>
              </w:rPr>
              <w:t>Data di rilascio del motivo esenzione</w:t>
            </w:r>
          </w:p>
        </w:tc>
        <w:tc>
          <w:tcPr>
            <w:tcW w:w="683" w:type="pct"/>
            <w:tcBorders>
              <w:left w:val="single" w:sz="4" w:space="0" w:color="auto"/>
              <w:right w:val="single" w:sz="4" w:space="0" w:color="auto"/>
            </w:tcBorders>
            <w:shd w:val="clear" w:color="auto" w:fill="F79646" w:themeFill="accent6"/>
            <w:tcMar>
              <w:top w:w="0" w:type="dxa"/>
              <w:left w:w="57" w:type="dxa"/>
              <w:bottom w:w="0" w:type="dxa"/>
              <w:right w:w="57" w:type="dxa"/>
            </w:tcMar>
          </w:tcPr>
          <w:p w14:paraId="399F06C4" w14:textId="77777777" w:rsidR="001E5428" w:rsidRPr="00E754E5" w:rsidRDefault="001E5428" w:rsidP="00DE7694">
            <w:pPr>
              <w:rPr>
                <w:rFonts w:ascii="Tahoma" w:hAnsi="Tahoma" w:cs="Tahoma"/>
                <w:kern w:val="2"/>
              </w:rPr>
            </w:pPr>
          </w:p>
        </w:tc>
        <w:tc>
          <w:tcPr>
            <w:tcW w:w="1514" w:type="pct"/>
            <w:tcBorders>
              <w:left w:val="single" w:sz="4" w:space="0" w:color="auto"/>
              <w:right w:val="single" w:sz="4" w:space="0" w:color="auto"/>
            </w:tcBorders>
            <w:shd w:val="clear" w:color="auto" w:fill="F79646" w:themeFill="accent6"/>
          </w:tcPr>
          <w:p w14:paraId="24D35C8E" w14:textId="77777777" w:rsidR="001E5428" w:rsidRPr="007724D1" w:rsidRDefault="001E5428" w:rsidP="00DE7694">
            <w:pPr>
              <w:rPr>
                <w:rFonts w:ascii="Tahoma" w:hAnsi="Tahoma" w:cs="Tahoma"/>
                <w:kern w:val="2"/>
                <w:lang w:val="en-US"/>
              </w:rPr>
            </w:pPr>
            <w:r w:rsidRPr="007724D1">
              <w:rPr>
                <w:rFonts w:ascii="Tahoma" w:hAnsi="Tahoma" w:cs="Tahoma"/>
                <w:kern w:val="2"/>
                <w:lang w:val="en-US"/>
              </w:rPr>
              <w:t>coverageRecord.component.policyOrProgram.effectiveTime.low</w:t>
            </w:r>
          </w:p>
        </w:tc>
        <w:tc>
          <w:tcPr>
            <w:tcW w:w="353" w:type="pct"/>
            <w:tcBorders>
              <w:left w:val="single" w:sz="4" w:space="0" w:color="auto"/>
              <w:right w:val="single" w:sz="4" w:space="0" w:color="auto"/>
            </w:tcBorders>
            <w:shd w:val="clear" w:color="auto" w:fill="F79646" w:themeFill="accent6"/>
          </w:tcPr>
          <w:p w14:paraId="5B9274C6" w14:textId="77777777" w:rsidR="001E5428" w:rsidRPr="00E754E5" w:rsidRDefault="001E5428" w:rsidP="00DE7694">
            <w:pPr>
              <w:rPr>
                <w:rFonts w:ascii="Tahoma" w:hAnsi="Tahoma" w:cs="Tahoma"/>
                <w:kern w:val="2"/>
              </w:rPr>
            </w:pPr>
            <w:r>
              <w:rPr>
                <w:rFonts w:ascii="Tahoma" w:hAnsi="Tahoma" w:cs="Tahoma"/>
                <w:kern w:val="2"/>
              </w:rPr>
              <w:t>value</w:t>
            </w:r>
          </w:p>
        </w:tc>
        <w:tc>
          <w:tcPr>
            <w:tcW w:w="1056" w:type="pct"/>
            <w:vMerge/>
            <w:tcBorders>
              <w:left w:val="single" w:sz="4" w:space="0" w:color="auto"/>
              <w:right w:val="single" w:sz="4" w:space="0" w:color="auto"/>
            </w:tcBorders>
            <w:shd w:val="clear" w:color="auto" w:fill="F79646" w:themeFill="accent6"/>
          </w:tcPr>
          <w:p w14:paraId="1C96AAD2" w14:textId="77777777" w:rsidR="001E5428" w:rsidRPr="00E754E5" w:rsidRDefault="001E5428" w:rsidP="00DE7694">
            <w:pPr>
              <w:rPr>
                <w:rFonts w:ascii="Tahoma" w:hAnsi="Tahoma" w:cs="Tahoma"/>
                <w:kern w:val="2"/>
              </w:rPr>
            </w:pPr>
          </w:p>
        </w:tc>
      </w:tr>
      <w:tr w:rsidR="007E06DA" w:rsidRPr="00E754E5" w14:paraId="40E7A2B1" w14:textId="77777777" w:rsidTr="00DE7694">
        <w:trPr>
          <w:trHeight w:val="180"/>
        </w:trPr>
        <w:tc>
          <w:tcPr>
            <w:tcW w:w="756" w:type="pct"/>
            <w:vMerge/>
            <w:tcBorders>
              <w:left w:val="single" w:sz="4" w:space="0" w:color="auto"/>
              <w:bottom w:val="single" w:sz="4" w:space="0" w:color="auto"/>
              <w:right w:val="single" w:sz="4" w:space="0" w:color="auto"/>
            </w:tcBorders>
            <w:vAlign w:val="center"/>
          </w:tcPr>
          <w:p w14:paraId="0E4B1406"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714BD749" w14:textId="77777777" w:rsidR="001E5428" w:rsidRPr="00E754E5" w:rsidRDefault="001E5428" w:rsidP="00DE7694">
            <w:pPr>
              <w:rPr>
                <w:rFonts w:ascii="Tahoma" w:hAnsi="Tahoma" w:cs="Tahoma"/>
                <w:kern w:val="2"/>
              </w:rPr>
            </w:pPr>
            <w:r w:rsidRPr="00E754E5">
              <w:rPr>
                <w:rFonts w:ascii="Tahoma" w:hAnsi="Tahoma" w:cs="Tahoma"/>
                <w:kern w:val="2"/>
              </w:rPr>
              <w:t>Data di scadenza del motivo esenzione</w:t>
            </w:r>
          </w:p>
        </w:tc>
        <w:tc>
          <w:tcPr>
            <w:tcW w:w="683" w:type="pct"/>
            <w:tcBorders>
              <w:left w:val="single" w:sz="4" w:space="0" w:color="auto"/>
              <w:bottom w:val="single" w:sz="4" w:space="0" w:color="auto"/>
              <w:right w:val="single" w:sz="4" w:space="0" w:color="auto"/>
            </w:tcBorders>
            <w:shd w:val="clear" w:color="auto" w:fill="F79646" w:themeFill="accent6"/>
            <w:tcMar>
              <w:top w:w="0" w:type="dxa"/>
              <w:left w:w="57" w:type="dxa"/>
              <w:bottom w:w="0" w:type="dxa"/>
              <w:right w:w="57" w:type="dxa"/>
            </w:tcMar>
          </w:tcPr>
          <w:p w14:paraId="058EF2B3" w14:textId="77777777" w:rsidR="001E5428" w:rsidRPr="00E754E5" w:rsidRDefault="001E5428" w:rsidP="00DE7694">
            <w:pPr>
              <w:rPr>
                <w:rFonts w:ascii="Tahoma" w:hAnsi="Tahoma" w:cs="Tahoma"/>
                <w:kern w:val="2"/>
              </w:rPr>
            </w:pPr>
            <w:r w:rsidRPr="00E754E5">
              <w:rPr>
                <w:rFonts w:ascii="Tahoma" w:hAnsi="Tahoma" w:cs="Tahoma"/>
                <w:kern w:val="2"/>
              </w:rPr>
              <w:t>PV1 20.2</w:t>
            </w:r>
          </w:p>
        </w:tc>
        <w:tc>
          <w:tcPr>
            <w:tcW w:w="1514" w:type="pct"/>
            <w:tcBorders>
              <w:left w:val="single" w:sz="4" w:space="0" w:color="auto"/>
              <w:bottom w:val="single" w:sz="4" w:space="0" w:color="auto"/>
              <w:right w:val="single" w:sz="4" w:space="0" w:color="auto"/>
            </w:tcBorders>
            <w:shd w:val="clear" w:color="auto" w:fill="F79646" w:themeFill="accent6"/>
          </w:tcPr>
          <w:p w14:paraId="58017526" w14:textId="77777777" w:rsidR="001E5428" w:rsidRPr="007724D1" w:rsidRDefault="001E5428" w:rsidP="00DE7694">
            <w:pPr>
              <w:rPr>
                <w:rFonts w:ascii="Tahoma" w:hAnsi="Tahoma" w:cs="Tahoma"/>
                <w:kern w:val="2"/>
                <w:lang w:val="en-US"/>
              </w:rPr>
            </w:pPr>
            <w:r w:rsidRPr="007724D1">
              <w:rPr>
                <w:rFonts w:ascii="Tahoma" w:hAnsi="Tahoma" w:cs="Tahoma"/>
                <w:kern w:val="2"/>
                <w:lang w:val="en-US"/>
              </w:rPr>
              <w:t>coverageRecord.component.policyOrProgram.effectiveTime.high</w:t>
            </w:r>
          </w:p>
        </w:tc>
        <w:tc>
          <w:tcPr>
            <w:tcW w:w="353" w:type="pct"/>
            <w:tcBorders>
              <w:left w:val="single" w:sz="4" w:space="0" w:color="auto"/>
              <w:bottom w:val="single" w:sz="4" w:space="0" w:color="auto"/>
              <w:right w:val="single" w:sz="4" w:space="0" w:color="auto"/>
            </w:tcBorders>
            <w:shd w:val="clear" w:color="auto" w:fill="F79646" w:themeFill="accent6"/>
          </w:tcPr>
          <w:p w14:paraId="4AF80E84" w14:textId="77777777" w:rsidR="001E5428" w:rsidRPr="00E754E5" w:rsidRDefault="001E5428" w:rsidP="00DE7694">
            <w:pPr>
              <w:rPr>
                <w:rFonts w:ascii="Tahoma" w:hAnsi="Tahoma" w:cs="Tahoma"/>
                <w:kern w:val="2"/>
              </w:rPr>
            </w:pPr>
            <w:r>
              <w:rPr>
                <w:rFonts w:ascii="Tahoma" w:hAnsi="Tahoma" w:cs="Tahoma"/>
                <w:kern w:val="2"/>
              </w:rPr>
              <w:t>value</w:t>
            </w:r>
          </w:p>
        </w:tc>
        <w:tc>
          <w:tcPr>
            <w:tcW w:w="1056" w:type="pct"/>
            <w:vMerge/>
            <w:tcBorders>
              <w:left w:val="single" w:sz="4" w:space="0" w:color="auto"/>
              <w:bottom w:val="single" w:sz="4" w:space="0" w:color="auto"/>
              <w:right w:val="single" w:sz="4" w:space="0" w:color="auto"/>
            </w:tcBorders>
            <w:shd w:val="clear" w:color="auto" w:fill="F79646" w:themeFill="accent6"/>
          </w:tcPr>
          <w:p w14:paraId="2951C462" w14:textId="77777777" w:rsidR="001E5428" w:rsidRPr="00E754E5" w:rsidRDefault="001E5428" w:rsidP="00DE7694">
            <w:pPr>
              <w:rPr>
                <w:rFonts w:ascii="Tahoma" w:hAnsi="Tahoma" w:cs="Tahoma"/>
                <w:kern w:val="2"/>
              </w:rPr>
            </w:pPr>
          </w:p>
        </w:tc>
      </w:tr>
      <w:tr w:rsidR="001E5428" w:rsidRPr="00E754E5" w14:paraId="319944E9" w14:textId="77777777" w:rsidTr="00E259E3">
        <w:tc>
          <w:tcPr>
            <w:tcW w:w="756"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5937E5" w14:textId="77777777" w:rsidR="001E5428" w:rsidRPr="00E754E5" w:rsidRDefault="001E5428" w:rsidP="00DE7694">
            <w:pPr>
              <w:autoSpaceDE w:val="0"/>
              <w:autoSpaceDN w:val="0"/>
              <w:adjustRightInd w:val="0"/>
              <w:rPr>
                <w:rFonts w:ascii="Tahoma" w:hAnsi="Tahoma" w:cs="Tahoma"/>
                <w:b/>
                <w:bCs/>
                <w:kern w:val="2"/>
                <w:sz w:val="16"/>
              </w:rPr>
            </w:pPr>
            <w:r w:rsidRPr="00E754E5">
              <w:rPr>
                <w:rFonts w:ascii="Tahoma" w:hAnsi="Tahoma" w:cs="Tahoma"/>
                <w:b/>
                <w:bCs/>
                <w:kern w:val="2"/>
                <w:sz w:val="16"/>
              </w:rPr>
              <w:t>NODO COLLEGATO</w:t>
            </w: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C20CA2" w14:textId="77777777" w:rsidR="001E5428" w:rsidRPr="00E754E5" w:rsidRDefault="001E5428" w:rsidP="00DE7694">
            <w:pPr>
              <w:rPr>
                <w:rFonts w:ascii="Tahoma" w:hAnsi="Tahoma" w:cs="Tahoma"/>
                <w:kern w:val="2"/>
              </w:rPr>
            </w:pPr>
            <w:r w:rsidRPr="00E754E5">
              <w:rPr>
                <w:rFonts w:ascii="Tahoma" w:hAnsi="Tahoma" w:cs="Tahoma"/>
                <w:kern w:val="2"/>
              </w:rPr>
              <w:t>Codice nodo inviante</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6B5E6B" w14:textId="77777777" w:rsidR="001E5428" w:rsidRPr="00E754E5" w:rsidRDefault="001E5428" w:rsidP="00DE7694">
            <w:pPr>
              <w:rPr>
                <w:rFonts w:ascii="Tahoma" w:hAnsi="Tahoma" w:cs="Tahoma"/>
                <w:kern w:val="2"/>
              </w:rPr>
            </w:pPr>
            <w:r w:rsidRPr="00E754E5">
              <w:rPr>
                <w:rFonts w:ascii="Tahoma" w:hAnsi="Tahoma" w:cs="Tahoma"/>
                <w:kern w:val="2"/>
              </w:rPr>
              <w:t>MSH-3</w:t>
            </w:r>
          </w:p>
        </w:tc>
        <w:tc>
          <w:tcPr>
            <w:tcW w:w="1514" w:type="pct"/>
            <w:tcBorders>
              <w:top w:val="single" w:sz="4" w:space="0" w:color="auto"/>
              <w:left w:val="single" w:sz="4" w:space="0" w:color="auto"/>
              <w:bottom w:val="single" w:sz="4" w:space="0" w:color="auto"/>
              <w:right w:val="single" w:sz="4" w:space="0" w:color="auto"/>
            </w:tcBorders>
          </w:tcPr>
          <w:p w14:paraId="1B121839" w14:textId="77777777" w:rsidR="001E5428" w:rsidRPr="00E754E5" w:rsidRDefault="001E5428" w:rsidP="00DE7694">
            <w:pPr>
              <w:rPr>
                <w:rFonts w:ascii="Tahoma" w:hAnsi="Tahoma" w:cs="Tahoma"/>
                <w:kern w:val="2"/>
              </w:rPr>
            </w:pPr>
            <w:r w:rsidRPr="00FF263D">
              <w:rPr>
                <w:rFonts w:ascii="Tahoma" w:hAnsi="Tahoma" w:cs="Tahoma"/>
                <w:kern w:val="2"/>
              </w:rPr>
              <w:t>&lt;hl7:Creator&gt; della busta soap</w:t>
            </w:r>
          </w:p>
        </w:tc>
        <w:tc>
          <w:tcPr>
            <w:tcW w:w="353" w:type="pct"/>
            <w:tcBorders>
              <w:top w:val="single" w:sz="4" w:space="0" w:color="auto"/>
              <w:left w:val="single" w:sz="4" w:space="0" w:color="auto"/>
              <w:bottom w:val="single" w:sz="4" w:space="0" w:color="auto"/>
              <w:right w:val="single" w:sz="4" w:space="0" w:color="auto"/>
            </w:tcBorders>
          </w:tcPr>
          <w:p w14:paraId="2038052C"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202B20E2" w14:textId="77777777" w:rsidR="001E5428" w:rsidRPr="00E754E5" w:rsidRDefault="001E5428" w:rsidP="00DE7694">
            <w:pPr>
              <w:rPr>
                <w:rFonts w:ascii="Tahoma" w:hAnsi="Tahoma" w:cs="Tahoma"/>
                <w:kern w:val="2"/>
              </w:rPr>
            </w:pPr>
          </w:p>
        </w:tc>
      </w:tr>
      <w:tr w:rsidR="001E5428" w:rsidRPr="00E754E5" w14:paraId="559A30B5" w14:textId="77777777" w:rsidTr="00E259E3">
        <w:tc>
          <w:tcPr>
            <w:tcW w:w="756" w:type="pct"/>
            <w:vMerge/>
            <w:tcBorders>
              <w:top w:val="single" w:sz="4" w:space="0" w:color="auto"/>
              <w:left w:val="single" w:sz="4" w:space="0" w:color="auto"/>
              <w:bottom w:val="single" w:sz="4" w:space="0" w:color="auto"/>
              <w:right w:val="single" w:sz="4" w:space="0" w:color="auto"/>
            </w:tcBorders>
            <w:vAlign w:val="center"/>
            <w:hideMark/>
          </w:tcPr>
          <w:p w14:paraId="5FF56B12" w14:textId="77777777" w:rsidR="001E5428" w:rsidRPr="00E754E5" w:rsidRDefault="001E5428" w:rsidP="00DE7694">
            <w:pPr>
              <w:spacing w:before="0"/>
              <w:jc w:val="left"/>
              <w:rPr>
                <w:rFonts w:ascii="Tahoma" w:hAnsi="Tahoma" w:cs="Tahoma"/>
                <w:b/>
                <w:bCs/>
                <w:kern w:val="2"/>
                <w:sz w:val="16"/>
              </w:rPr>
            </w:pPr>
          </w:p>
        </w:tc>
        <w:tc>
          <w:tcPr>
            <w:tcW w:w="63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1975DE" w14:textId="77777777" w:rsidR="001E5428" w:rsidRPr="00E754E5" w:rsidRDefault="001E5428" w:rsidP="00DE7694">
            <w:pPr>
              <w:rPr>
                <w:rFonts w:ascii="Tahoma" w:hAnsi="Tahoma" w:cs="Tahoma"/>
                <w:kern w:val="2"/>
              </w:rPr>
            </w:pPr>
            <w:r w:rsidRPr="00E754E5">
              <w:rPr>
                <w:rFonts w:ascii="Tahoma" w:hAnsi="Tahoma" w:cs="Tahoma"/>
                <w:kern w:val="2"/>
              </w:rPr>
              <w:t xml:space="preserve">Nel caso di Notifica Utilizzo di anagrafica, il nodo inviante deve anche informare ASR-EMPI a quale altro nodo </w:t>
            </w:r>
            <w:r w:rsidRPr="00E754E5">
              <w:rPr>
                <w:rFonts w:ascii="Tahoma" w:hAnsi="Tahoma" w:cs="Tahoma"/>
                <w:kern w:val="2"/>
              </w:rPr>
              <w:lastRenderedPageBreak/>
              <w:t>notificare l’eventuale successivo censimento mediante la stringa “NOT+SIGLA” dove SIGLA identifica il nodo ricevente (esempio: NOT-ARCA)</w:t>
            </w:r>
          </w:p>
        </w:tc>
        <w:tc>
          <w:tcPr>
            <w:tcW w:w="68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CBA7CF" w14:textId="77777777" w:rsidR="001E5428" w:rsidRPr="00E754E5" w:rsidRDefault="001E5428" w:rsidP="00DE7694">
            <w:pPr>
              <w:rPr>
                <w:rFonts w:ascii="Tahoma" w:hAnsi="Tahoma" w:cs="Tahoma"/>
                <w:kern w:val="2"/>
              </w:rPr>
            </w:pPr>
            <w:r w:rsidRPr="00E754E5">
              <w:rPr>
                <w:rFonts w:ascii="Tahoma" w:hAnsi="Tahoma" w:cs="Tahoma"/>
                <w:kern w:val="2"/>
              </w:rPr>
              <w:lastRenderedPageBreak/>
              <w:t>EVN 4</w:t>
            </w:r>
          </w:p>
        </w:tc>
        <w:tc>
          <w:tcPr>
            <w:tcW w:w="1514" w:type="pct"/>
            <w:tcBorders>
              <w:top w:val="single" w:sz="4" w:space="0" w:color="auto"/>
              <w:left w:val="single" w:sz="4" w:space="0" w:color="auto"/>
              <w:bottom w:val="single" w:sz="4" w:space="0" w:color="auto"/>
              <w:right w:val="single" w:sz="4" w:space="0" w:color="auto"/>
            </w:tcBorders>
          </w:tcPr>
          <w:p w14:paraId="4BF161BA" w14:textId="77777777" w:rsidR="001E5428" w:rsidRPr="00E754E5" w:rsidRDefault="001E5428" w:rsidP="00DE7694">
            <w:pPr>
              <w:rPr>
                <w:rFonts w:ascii="Tahoma" w:hAnsi="Tahoma" w:cs="Tahoma"/>
                <w:kern w:val="2"/>
              </w:rPr>
            </w:pPr>
          </w:p>
        </w:tc>
        <w:tc>
          <w:tcPr>
            <w:tcW w:w="353" w:type="pct"/>
            <w:tcBorders>
              <w:top w:val="single" w:sz="4" w:space="0" w:color="auto"/>
              <w:left w:val="single" w:sz="4" w:space="0" w:color="auto"/>
              <w:bottom w:val="single" w:sz="4" w:space="0" w:color="auto"/>
              <w:right w:val="single" w:sz="4" w:space="0" w:color="auto"/>
            </w:tcBorders>
          </w:tcPr>
          <w:p w14:paraId="063EF8E3" w14:textId="77777777" w:rsidR="001E5428" w:rsidRPr="00E754E5" w:rsidRDefault="001E5428" w:rsidP="00DE7694">
            <w:pPr>
              <w:rPr>
                <w:rFonts w:ascii="Tahoma" w:hAnsi="Tahoma" w:cs="Tahoma"/>
                <w:kern w:val="2"/>
              </w:rPr>
            </w:pPr>
          </w:p>
        </w:tc>
        <w:tc>
          <w:tcPr>
            <w:tcW w:w="1056" w:type="pct"/>
            <w:tcBorders>
              <w:top w:val="single" w:sz="4" w:space="0" w:color="auto"/>
              <w:left w:val="single" w:sz="4" w:space="0" w:color="auto"/>
              <w:bottom w:val="single" w:sz="4" w:space="0" w:color="auto"/>
              <w:right w:val="single" w:sz="4" w:space="0" w:color="auto"/>
            </w:tcBorders>
          </w:tcPr>
          <w:p w14:paraId="38DEC78D" w14:textId="77777777" w:rsidR="001E5428" w:rsidRPr="00E754E5" w:rsidRDefault="001E5428" w:rsidP="00DE7694">
            <w:pPr>
              <w:rPr>
                <w:rFonts w:ascii="Tahoma" w:hAnsi="Tahoma" w:cs="Tahoma"/>
                <w:kern w:val="2"/>
              </w:rPr>
            </w:pPr>
          </w:p>
        </w:tc>
      </w:tr>
    </w:tbl>
    <w:p w14:paraId="174B6A58" w14:textId="77777777" w:rsidR="001E5428" w:rsidRPr="00E754E5" w:rsidRDefault="001E5428" w:rsidP="001E5428">
      <w:pPr>
        <w:autoSpaceDE w:val="0"/>
        <w:autoSpaceDN w:val="0"/>
        <w:adjustRightInd w:val="0"/>
      </w:pPr>
    </w:p>
    <w:p w14:paraId="433B7C99" w14:textId="77777777" w:rsidR="001E5428" w:rsidRPr="006A5FB8" w:rsidRDefault="001E5428" w:rsidP="001E5428">
      <w:pPr>
        <w:autoSpaceDE w:val="0"/>
        <w:autoSpaceDN w:val="0"/>
        <w:adjustRightInd w:val="0"/>
        <w:rPr>
          <w:b/>
          <w:lang w:eastAsia="en-US"/>
        </w:rPr>
      </w:pPr>
      <w:r w:rsidRPr="006A5FB8">
        <w:rPr>
          <w:b/>
          <w:lang w:eastAsia="en-US"/>
        </w:rPr>
        <w:t>Note sulla gestione del PAZIENTE ANONIMO</w:t>
      </w:r>
    </w:p>
    <w:p w14:paraId="5C27D01F" w14:textId="77777777" w:rsidR="001E5428" w:rsidRPr="006A5FB8" w:rsidRDefault="001E5428" w:rsidP="001E5428">
      <w:pPr>
        <w:rPr>
          <w:rFonts w:ascii="Helv" w:hAnsi="Helv" w:cs="Helv"/>
          <w:color w:val="000000"/>
        </w:rPr>
      </w:pPr>
      <w:r w:rsidRPr="006A5FB8">
        <w:rPr>
          <w:rFonts w:ascii="Helv" w:hAnsi="Helv" w:cs="Helv"/>
          <w:color w:val="000000"/>
        </w:rPr>
        <w:t xml:space="preserve">In caso di censimento di un paziente ANONIMO si possono registrare dati fittizi compilando un </w:t>
      </w:r>
      <w:r w:rsidRPr="006A5FB8">
        <w:rPr>
          <w:rFonts w:ascii="Helv" w:hAnsi="Helv" w:cs="Helv"/>
          <w:b/>
          <w:color w:val="000000"/>
        </w:rPr>
        <w:t>dataset ridotto</w:t>
      </w:r>
      <w:r w:rsidRPr="006A5FB8">
        <w:rPr>
          <w:rFonts w:ascii="Helv" w:hAnsi="Helv" w:cs="Helv"/>
          <w:color w:val="000000"/>
        </w:rPr>
        <w:t xml:space="preserve"> così identificato: COGNOME, NOME, SESSO, DATA_NASCITA, COMUNE_NASCITA, COMUNE_RESIDENZA [N.B. il CODICE FISCALE </w:t>
      </w:r>
      <w:r w:rsidRPr="006A5FB8">
        <w:rPr>
          <w:rFonts w:ascii="Helv" w:hAnsi="Helv" w:cs="Helv"/>
          <w:color w:val="000000"/>
          <w:u w:val="single"/>
        </w:rPr>
        <w:t>non</w:t>
      </w:r>
      <w:r w:rsidRPr="006A5FB8">
        <w:rPr>
          <w:rFonts w:ascii="Helv" w:hAnsi="Helv" w:cs="Helv"/>
          <w:color w:val="000000"/>
        </w:rPr>
        <w:t xml:space="preserve"> deve essere valorizzato].</w:t>
      </w:r>
    </w:p>
    <w:p w14:paraId="7E682D98" w14:textId="77777777" w:rsidR="001E5428" w:rsidRPr="006A5FB8" w:rsidRDefault="001E5428" w:rsidP="001E5428">
      <w:pPr>
        <w:rPr>
          <w:rFonts w:ascii="Helv" w:hAnsi="Helv" w:cs="Helv"/>
          <w:color w:val="000000"/>
        </w:rPr>
      </w:pPr>
      <w:r w:rsidRPr="006A5FB8">
        <w:rPr>
          <w:rFonts w:ascii="Helv" w:hAnsi="Helv" w:cs="Helv"/>
          <w:color w:val="000000"/>
        </w:rPr>
        <w:t>Ovvero :</w:t>
      </w:r>
    </w:p>
    <w:p w14:paraId="7DAA157A" w14:textId="77777777" w:rsidR="001E5428" w:rsidRPr="006A5FB8" w:rsidRDefault="001E5428" w:rsidP="001E5428">
      <w:pPr>
        <w:rPr>
          <w:rFonts w:ascii="Helv" w:hAnsi="Helv" w:cs="Helv"/>
          <w:color w:val="000000"/>
        </w:rPr>
      </w:pPr>
      <w:r w:rsidRPr="006A5FB8">
        <w:rPr>
          <w:rFonts w:ascii="Helv" w:hAnsi="Helv" w:cs="Helv"/>
          <w:color w:val="000000"/>
        </w:rPr>
        <w:t>NOME=ANOMINO, COGNOME=#progressivo, SESSO=M/F, DATA NASCITA=fittizia (es. 1/1/1900), COMUNE-NASCITA=999888, COMUNE-RESIDENZA=999888.</w:t>
      </w:r>
    </w:p>
    <w:p w14:paraId="0106F3DE" w14:textId="77777777" w:rsidR="001E5428" w:rsidRPr="006A5FB8" w:rsidRDefault="001E5428" w:rsidP="001E5428">
      <w:pPr>
        <w:rPr>
          <w:rFonts w:ascii="Helv" w:hAnsi="Helv" w:cs="Helv"/>
          <w:strike/>
          <w:color w:val="000000"/>
        </w:rPr>
      </w:pPr>
      <w:r w:rsidRPr="006A5FB8">
        <w:rPr>
          <w:rFonts w:ascii="Helv" w:hAnsi="Helv" w:cs="Helv"/>
          <w:color w:val="000000"/>
        </w:rPr>
        <w:t>Alla posizione anagrafica verrà assegnata quindi una chiave identificativa nell’anagrafica aziendale di riferimento.</w:t>
      </w:r>
    </w:p>
    <w:p w14:paraId="02C63995" w14:textId="77777777" w:rsidR="001E5428" w:rsidRPr="006A5FB8" w:rsidRDefault="001E5428" w:rsidP="001E5428">
      <w:pPr>
        <w:rPr>
          <w:rFonts w:ascii="Helv" w:hAnsi="Helv" w:cs="Helv"/>
          <w:color w:val="000000"/>
        </w:rPr>
      </w:pPr>
      <w:r w:rsidRPr="006A5FB8">
        <w:rPr>
          <w:rFonts w:ascii="Helv" w:hAnsi="Helv" w:cs="Helv"/>
          <w:color w:val="000000"/>
        </w:rPr>
        <w:t>Nel caso di una successiva variazione anagrafica (con i dati effettivi del paziente), le informazioni aggiornate vengono recepite da ASX di riferimento e propagata ai dipartimentali aziendali interessati alla ricezione della modifica, parimenti ASX procede al censimento su ASR.</w:t>
      </w:r>
    </w:p>
    <w:p w14:paraId="099BC9DF" w14:textId="77777777" w:rsidR="001E5428" w:rsidRPr="006A5FB8" w:rsidRDefault="001E5428" w:rsidP="001E5428">
      <w:pPr>
        <w:rPr>
          <w:rFonts w:ascii="Helv" w:hAnsi="Helv" w:cs="Helv"/>
          <w:color w:val="000000"/>
        </w:rPr>
      </w:pPr>
    </w:p>
    <w:p w14:paraId="389C2C97" w14:textId="77777777" w:rsidR="001E5428" w:rsidRPr="006A5FB8" w:rsidRDefault="001E5428" w:rsidP="001E5428">
      <w:pPr>
        <w:autoSpaceDE w:val="0"/>
        <w:autoSpaceDN w:val="0"/>
        <w:adjustRightInd w:val="0"/>
        <w:rPr>
          <w:b/>
          <w:lang w:eastAsia="en-US"/>
        </w:rPr>
      </w:pPr>
      <w:r w:rsidRPr="006A5FB8">
        <w:rPr>
          <w:b/>
          <w:lang w:eastAsia="en-US"/>
        </w:rPr>
        <w:t>Note sulla obbligatorietà del CODICE FISCALE</w:t>
      </w:r>
    </w:p>
    <w:p w14:paraId="5A676D60" w14:textId="77777777" w:rsidR="001E5428" w:rsidRPr="006A5FB8" w:rsidRDefault="001E5428" w:rsidP="001E5428">
      <w:pPr>
        <w:rPr>
          <w:rFonts w:ascii="Helv" w:hAnsi="Helv" w:cs="Helv"/>
          <w:color w:val="000000"/>
        </w:rPr>
      </w:pPr>
      <w:r w:rsidRPr="006A5FB8">
        <w:rPr>
          <w:rFonts w:ascii="Helv" w:hAnsi="Helv" w:cs="Helv"/>
          <w:color w:val="000000"/>
        </w:rPr>
        <w:t>In alcuni casi non è prevista l’esistenza del codice fiscale (es. STP, ENI, nuovi nati in attesa di attribuzione)  o non è possibile raccogliere il dato in fase di identificazione anagrafica (es. pazienti in PS non riconoscibili). Limitatemente a queste casistiche è tollerata l’assenza del codice fiscale.</w:t>
      </w:r>
    </w:p>
    <w:p w14:paraId="4CDBD869" w14:textId="77777777" w:rsidR="001E5428" w:rsidRPr="006A5FB8" w:rsidRDefault="001E5428" w:rsidP="001E5428">
      <w:pPr>
        <w:rPr>
          <w:rFonts w:ascii="Helv" w:hAnsi="Helv" w:cs="Helv"/>
          <w:color w:val="000000"/>
        </w:rPr>
      </w:pPr>
      <w:commentRangeStart w:id="115"/>
      <w:r w:rsidRPr="006A5FB8">
        <w:rPr>
          <w:rFonts w:ascii="Helv" w:hAnsi="Helv" w:cs="Helv"/>
          <w:color w:val="000000"/>
        </w:rPr>
        <w:t>ASR-EMPI restituirà il GUIDFSE solo nei seguenti casi:</w:t>
      </w:r>
    </w:p>
    <w:p w14:paraId="290A1A80" w14:textId="77777777" w:rsidR="001E5428" w:rsidRPr="006A5FB8" w:rsidRDefault="001E5428" w:rsidP="001E5428">
      <w:pPr>
        <w:pStyle w:val="Paragrafoelenco"/>
        <w:numPr>
          <w:ilvl w:val="0"/>
          <w:numId w:val="73"/>
        </w:numPr>
        <w:rPr>
          <w:rFonts w:ascii="Helv" w:hAnsi="Helv" w:cs="Helv"/>
          <w:color w:val="000000"/>
        </w:rPr>
      </w:pPr>
      <w:r w:rsidRPr="006A5FB8">
        <w:rPr>
          <w:rFonts w:ascii="Helv" w:hAnsi="Helv" w:cs="Helv"/>
          <w:color w:val="000000"/>
        </w:rPr>
        <w:t xml:space="preserve">STP / ENI certificati da ASUR; </w:t>
      </w:r>
    </w:p>
    <w:p w14:paraId="03A758A0" w14:textId="77777777" w:rsidR="001E5428" w:rsidRPr="006A5FB8" w:rsidRDefault="001E5428" w:rsidP="001E5428">
      <w:pPr>
        <w:pStyle w:val="Paragrafoelenco"/>
        <w:numPr>
          <w:ilvl w:val="0"/>
          <w:numId w:val="73"/>
        </w:numPr>
      </w:pPr>
      <w:r w:rsidRPr="006A5FB8">
        <w:rPr>
          <w:rFonts w:ascii="Helv" w:hAnsi="Helv" w:cs="Helv"/>
          <w:color w:val="000000"/>
        </w:rPr>
        <w:t>nuovi nati in attesa di attribuzione, con i 5 tratti fondamentali (nome, cognmome, data nascita, sesso, comune di nascita) valorizzati correttamente solo se certificati ASUR</w:t>
      </w:r>
      <w:commentRangeEnd w:id="115"/>
      <w:r w:rsidRPr="006A5FB8">
        <w:rPr>
          <w:rStyle w:val="Rimandocommento"/>
        </w:rPr>
        <w:commentReference w:id="115"/>
      </w:r>
      <w:r w:rsidRPr="006A5FB8">
        <w:rPr>
          <w:rFonts w:ascii="Helv" w:hAnsi="Helv" w:cs="Helv"/>
          <w:color w:val="000000"/>
        </w:rPr>
        <w:t>.</w:t>
      </w:r>
    </w:p>
    <w:p w14:paraId="45FFA779" w14:textId="77777777" w:rsidR="001E5428" w:rsidRDefault="001E5428" w:rsidP="001E5428">
      <w:pPr>
        <w:pStyle w:val="Paragrafoelenco"/>
        <w:ind w:left="720"/>
      </w:pPr>
    </w:p>
    <w:p w14:paraId="7BC8B361" w14:textId="77777777" w:rsidR="001E5428" w:rsidRPr="00724B6D" w:rsidRDefault="001E5428" w:rsidP="001E5428">
      <w:pPr>
        <w:autoSpaceDE w:val="0"/>
        <w:autoSpaceDN w:val="0"/>
        <w:adjustRightInd w:val="0"/>
        <w:rPr>
          <w:b/>
          <w:lang w:eastAsia="en-US"/>
        </w:rPr>
      </w:pPr>
      <w:r w:rsidRPr="00724B6D">
        <w:rPr>
          <w:b/>
          <w:lang w:eastAsia="en-US"/>
        </w:rPr>
        <w:t>Note sulla ANONIMIZZAZIONE / DEANONIMIZZAZIONE del profilo anagrafico</w:t>
      </w:r>
    </w:p>
    <w:p w14:paraId="5D969C0E" w14:textId="77777777" w:rsidR="001E5428" w:rsidRPr="00724B6D" w:rsidRDefault="001E5428" w:rsidP="001E5428">
      <w:pPr>
        <w:autoSpaceDE w:val="0"/>
        <w:autoSpaceDN w:val="0"/>
        <w:adjustRightInd w:val="0"/>
        <w:rPr>
          <w:lang w:eastAsia="en-US"/>
        </w:rPr>
      </w:pPr>
      <w:r w:rsidRPr="00724B6D">
        <w:rPr>
          <w:lang w:eastAsia="en-US"/>
        </w:rPr>
        <w:t>In caso di anonimizzazione del profilo anagrafico, vengono utilizzati da ASR-EMPI anche i seguenti codici univoci debitamente ed appositamente generati quando previsti dai relativi servizi :</w:t>
      </w:r>
    </w:p>
    <w:p w14:paraId="75ED9CD3" w14:textId="77777777" w:rsidR="001E5428" w:rsidRPr="00724B6D" w:rsidRDefault="001E5428" w:rsidP="001E5428">
      <w:pPr>
        <w:pStyle w:val="Paragrafoelenco"/>
        <w:numPr>
          <w:ilvl w:val="0"/>
          <w:numId w:val="73"/>
        </w:numPr>
        <w:rPr>
          <w:rFonts w:ascii="Helv" w:hAnsi="Helv" w:cs="Helv"/>
          <w:color w:val="000000"/>
        </w:rPr>
      </w:pPr>
      <w:r w:rsidRPr="00724B6D">
        <w:rPr>
          <w:rFonts w:ascii="Helv" w:hAnsi="Helv" w:cs="Helv"/>
          <w:color w:val="000000"/>
        </w:rPr>
        <w:t>ID-Anonimizzazione = stringa alfanumerica di 16 caratteri composta da “ID”+14 caratteri del codice univoco di anonimizzazione;</w:t>
      </w:r>
    </w:p>
    <w:p w14:paraId="37A63F64" w14:textId="77777777" w:rsidR="001E5428" w:rsidRPr="00724B6D" w:rsidRDefault="001E5428" w:rsidP="001E5428">
      <w:pPr>
        <w:pStyle w:val="Paragrafoelenco"/>
        <w:numPr>
          <w:ilvl w:val="0"/>
          <w:numId w:val="73"/>
        </w:numPr>
        <w:rPr>
          <w:rFonts w:ascii="Helv" w:hAnsi="Helv" w:cs="Helv"/>
          <w:color w:val="000000"/>
        </w:rPr>
      </w:pPr>
      <w:r w:rsidRPr="00724B6D">
        <w:rPr>
          <w:rFonts w:ascii="Helv" w:hAnsi="Helv" w:cs="Helv"/>
          <w:color w:val="000000"/>
        </w:rPr>
        <w:lastRenderedPageBreak/>
        <w:t>ID-Richiesta = numerico di 16 cifre;</w:t>
      </w:r>
    </w:p>
    <w:p w14:paraId="7FDAB92A" w14:textId="77777777" w:rsidR="001E5428" w:rsidRPr="00724B6D" w:rsidRDefault="001E5428" w:rsidP="001E5428">
      <w:pPr>
        <w:pStyle w:val="Paragrafoelenco"/>
        <w:numPr>
          <w:ilvl w:val="0"/>
          <w:numId w:val="73"/>
        </w:numPr>
        <w:rPr>
          <w:rFonts w:ascii="Helv" w:hAnsi="Helv" w:cs="Helv"/>
          <w:color w:val="000000"/>
        </w:rPr>
      </w:pPr>
      <w:r w:rsidRPr="00724B6D">
        <w:rPr>
          <w:rFonts w:ascii="Helv" w:hAnsi="Helv" w:cs="Helv"/>
          <w:color w:val="000000"/>
        </w:rPr>
        <w:t xml:space="preserve">GUIDFSE anonimizzato = </w:t>
      </w:r>
      <w:r w:rsidRPr="00724B6D">
        <w:t>ID-Anonimizzazione</w:t>
      </w:r>
    </w:p>
    <w:p w14:paraId="04FE784C" w14:textId="77777777" w:rsidR="001E5428" w:rsidRPr="00724B6D" w:rsidRDefault="001E5428" w:rsidP="001E5428">
      <w:pPr>
        <w:pStyle w:val="Paragrafoelenco"/>
        <w:numPr>
          <w:ilvl w:val="0"/>
          <w:numId w:val="73"/>
        </w:numPr>
        <w:rPr>
          <w:rFonts w:ascii="Helv" w:hAnsi="Helv" w:cs="Helv"/>
          <w:color w:val="000000"/>
        </w:rPr>
      </w:pPr>
      <w:r w:rsidRPr="00724B6D">
        <w:rPr>
          <w:rFonts w:ascii="Helv" w:hAnsi="Helv" w:cs="Helv"/>
          <w:color w:val="000000"/>
        </w:rPr>
        <w:t>Cognome anonimizzato = “CO”+14 caratteri del codice univoco di anonimizzazione;</w:t>
      </w:r>
    </w:p>
    <w:p w14:paraId="3159AEC9" w14:textId="77777777" w:rsidR="001E5428" w:rsidRPr="00724B6D" w:rsidRDefault="001E5428" w:rsidP="001E5428">
      <w:pPr>
        <w:pStyle w:val="Paragrafoelenco"/>
        <w:numPr>
          <w:ilvl w:val="0"/>
          <w:numId w:val="73"/>
        </w:numPr>
        <w:rPr>
          <w:rFonts w:ascii="Helv" w:hAnsi="Helv" w:cs="Helv"/>
          <w:color w:val="000000"/>
        </w:rPr>
      </w:pPr>
      <w:r w:rsidRPr="00724B6D">
        <w:rPr>
          <w:rFonts w:ascii="Helv" w:hAnsi="Helv" w:cs="Helv"/>
          <w:color w:val="000000"/>
        </w:rPr>
        <w:t>Nome anonimizzato = “NO”+14 caratteri del codice univoco di anonimizzazione;</w:t>
      </w:r>
    </w:p>
    <w:p w14:paraId="5893312E" w14:textId="77777777" w:rsidR="001E5428" w:rsidRPr="00724B6D" w:rsidRDefault="001E5428" w:rsidP="001E5428">
      <w:pPr>
        <w:pStyle w:val="Paragrafoelenco"/>
        <w:numPr>
          <w:ilvl w:val="0"/>
          <w:numId w:val="73"/>
        </w:numPr>
        <w:rPr>
          <w:rFonts w:ascii="Helv" w:hAnsi="Helv" w:cs="Helv"/>
          <w:color w:val="000000"/>
        </w:rPr>
      </w:pPr>
      <w:r w:rsidRPr="00724B6D">
        <w:rPr>
          <w:rFonts w:ascii="Helv" w:hAnsi="Helv" w:cs="Helv"/>
          <w:color w:val="000000"/>
        </w:rPr>
        <w:t>Codice Fiscale anonimizzato = “CF”+14 caratteri del codice univoco di anonimizzazione.</w:t>
      </w:r>
    </w:p>
    <w:p w14:paraId="21D29B96" w14:textId="77777777" w:rsidR="001E5428" w:rsidRDefault="001E5428" w:rsidP="001E5428">
      <w:pPr>
        <w:rPr>
          <w:rFonts w:ascii="Helv" w:hAnsi="Helv" w:cs="Helv"/>
          <w:color w:val="000000"/>
          <w:highlight w:val="yellow"/>
        </w:rPr>
      </w:pPr>
    </w:p>
    <w:p w14:paraId="27A79638" w14:textId="77777777" w:rsidR="001E5428" w:rsidRPr="00CD5232" w:rsidRDefault="001E5428" w:rsidP="001E5428">
      <w:pPr>
        <w:rPr>
          <w:rFonts w:ascii="Helv" w:hAnsi="Helv" w:cs="Helv"/>
          <w:color w:val="000000"/>
          <w:highlight w:val="yellow"/>
        </w:rPr>
      </w:pPr>
    </w:p>
    <w:p w14:paraId="633ABC2E" w14:textId="77777777" w:rsidR="001E5428" w:rsidRPr="00E754E5" w:rsidRDefault="001E5428" w:rsidP="001E5428">
      <w:pPr>
        <w:pStyle w:val="Titolo3"/>
        <w:numPr>
          <w:ilvl w:val="2"/>
          <w:numId w:val="72"/>
        </w:numPr>
      </w:pPr>
      <w:bookmarkStart w:id="116" w:name="_Toc463011698"/>
      <w:bookmarkStart w:id="117" w:name="_Toc410923248"/>
      <w:bookmarkStart w:id="118" w:name="_Toc406402366"/>
      <w:bookmarkStart w:id="119" w:name="_Toc478136737"/>
      <w:bookmarkStart w:id="120" w:name="_Toc483908092"/>
      <w:r w:rsidRPr="00E754E5">
        <w:t>Descrizione dati dei cataloghi</w:t>
      </w:r>
      <w:bookmarkEnd w:id="116"/>
      <w:bookmarkEnd w:id="117"/>
      <w:bookmarkEnd w:id="118"/>
      <w:bookmarkEnd w:id="119"/>
      <w:bookmarkEnd w:id="120"/>
      <w:r w:rsidRPr="00E754E5">
        <w:t xml:space="preserve"> </w:t>
      </w:r>
    </w:p>
    <w:p w14:paraId="5F5228BF" w14:textId="77777777" w:rsidR="001E5428" w:rsidRPr="00E754E5" w:rsidRDefault="001E5428" w:rsidP="001E5428">
      <w:bookmarkStart w:id="121" w:name="_Toc401838383"/>
      <w:bookmarkStart w:id="122" w:name="_Toc397512951"/>
      <w:r w:rsidRPr="00E754E5">
        <w:t>Per la descrizione dei cataloghi si rimanda a quanto contenuto nel relativo documento allegato.</w:t>
      </w:r>
    </w:p>
    <w:p w14:paraId="6DF200C6" w14:textId="77777777" w:rsidR="001E5428" w:rsidRPr="00E754E5" w:rsidRDefault="001E5428" w:rsidP="001E5428"/>
    <w:p w14:paraId="7814A084" w14:textId="77777777" w:rsidR="001E5428" w:rsidRPr="00724B6D" w:rsidRDefault="001E5428" w:rsidP="001E5428">
      <w:pPr>
        <w:pStyle w:val="Titolo3"/>
        <w:numPr>
          <w:ilvl w:val="2"/>
          <w:numId w:val="72"/>
        </w:numPr>
      </w:pPr>
      <w:bookmarkStart w:id="123" w:name="_Toc463011699"/>
      <w:bookmarkStart w:id="124" w:name="_Toc478136738"/>
      <w:bookmarkStart w:id="125" w:name="_Toc483908093"/>
      <w:bookmarkEnd w:id="121"/>
      <w:bookmarkEnd w:id="122"/>
      <w:r w:rsidRPr="00724B6D">
        <w:t>Tavola sinottica servizi – standard HL7</w:t>
      </w:r>
      <w:bookmarkEnd w:id="123"/>
      <w:bookmarkEnd w:id="124"/>
      <w:bookmarkEnd w:id="125"/>
    </w:p>
    <w:p w14:paraId="4A5EDA12" w14:textId="77777777" w:rsidR="001E5428" w:rsidRPr="00E754E5" w:rsidRDefault="001E5428" w:rsidP="001E5428">
      <w:pPr>
        <w:rPr>
          <w:lang w:eastAsia="en-US"/>
        </w:rPr>
      </w:pPr>
      <w:r w:rsidRPr="00E754E5">
        <w:rPr>
          <w:lang w:eastAsia="en-US"/>
        </w:rPr>
        <w:t>Si riporta in seguito una tabella riepilogativa dei servizi rilasciati dal progetto e relativi riferimenti allo standard  HL7.</w:t>
      </w:r>
    </w:p>
    <w:p w14:paraId="33E0B098" w14:textId="77777777" w:rsidR="001E5428" w:rsidRPr="00E754E5" w:rsidRDefault="001E5428" w:rsidP="001E5428">
      <w:pPr>
        <w:rPr>
          <w:lang w:eastAsia="en-US"/>
        </w:rPr>
      </w:pPr>
      <w:r w:rsidRPr="00E754E5">
        <w:rPr>
          <w:lang w:eastAsia="en-US"/>
        </w:rPr>
        <w:t>Tali servizi sono gestiti con la stessa modalità di trasporto indipendentemente dallo stadard di riferimento.</w:t>
      </w:r>
    </w:p>
    <w:p w14:paraId="4DE378B5" w14:textId="77777777" w:rsidR="001E5428" w:rsidRPr="00E754E5" w:rsidRDefault="001E5428" w:rsidP="001E5428">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3"/>
        <w:gridCol w:w="3210"/>
        <w:gridCol w:w="3206"/>
      </w:tblGrid>
      <w:tr w:rsidR="001E5428" w:rsidRPr="00E754E5" w14:paraId="6DA95A05" w14:textId="77777777" w:rsidTr="00E259E3">
        <w:trPr>
          <w:trHeight w:val="322"/>
        </w:trPr>
        <w:tc>
          <w:tcPr>
            <w:tcW w:w="1668" w:type="pct"/>
            <w:tcBorders>
              <w:top w:val="single" w:sz="4" w:space="0" w:color="auto"/>
              <w:left w:val="single" w:sz="4" w:space="0" w:color="auto"/>
              <w:bottom w:val="single" w:sz="4" w:space="0" w:color="auto"/>
              <w:right w:val="single" w:sz="4" w:space="0" w:color="auto"/>
            </w:tcBorders>
            <w:hideMark/>
          </w:tcPr>
          <w:p w14:paraId="2A9A8827" w14:textId="77777777" w:rsidR="001E5428" w:rsidRPr="00E754E5" w:rsidRDefault="001E5428" w:rsidP="00DE7694">
            <w:pPr>
              <w:rPr>
                <w:b/>
                <w:lang w:eastAsia="en-US"/>
              </w:rPr>
            </w:pPr>
            <w:r w:rsidRPr="00E754E5">
              <w:rPr>
                <w:b/>
                <w:lang w:eastAsia="en-US"/>
              </w:rPr>
              <w:t>Servizi del progetto</w:t>
            </w:r>
          </w:p>
        </w:tc>
        <w:tc>
          <w:tcPr>
            <w:tcW w:w="1667" w:type="pct"/>
            <w:tcBorders>
              <w:top w:val="single" w:sz="4" w:space="0" w:color="auto"/>
              <w:left w:val="single" w:sz="4" w:space="0" w:color="auto"/>
              <w:bottom w:val="single" w:sz="4" w:space="0" w:color="auto"/>
              <w:right w:val="single" w:sz="4" w:space="0" w:color="auto"/>
            </w:tcBorders>
            <w:vAlign w:val="bottom"/>
            <w:hideMark/>
          </w:tcPr>
          <w:p w14:paraId="05661631" w14:textId="77777777" w:rsidR="001E5428" w:rsidRPr="00E754E5" w:rsidRDefault="001E5428" w:rsidP="00DE7694">
            <w:pPr>
              <w:rPr>
                <w:b/>
                <w:lang w:eastAsia="en-US"/>
              </w:rPr>
            </w:pPr>
            <w:r w:rsidRPr="00E754E5">
              <w:rPr>
                <w:b/>
                <w:lang w:eastAsia="en-US"/>
              </w:rPr>
              <w:t xml:space="preserve">Standard HL7 V3 </w:t>
            </w:r>
          </w:p>
        </w:tc>
        <w:tc>
          <w:tcPr>
            <w:tcW w:w="1665" w:type="pct"/>
            <w:tcBorders>
              <w:top w:val="single" w:sz="4" w:space="0" w:color="auto"/>
              <w:left w:val="single" w:sz="4" w:space="0" w:color="auto"/>
              <w:bottom w:val="single" w:sz="4" w:space="0" w:color="auto"/>
              <w:right w:val="single" w:sz="4" w:space="0" w:color="auto"/>
            </w:tcBorders>
            <w:vAlign w:val="bottom"/>
            <w:hideMark/>
          </w:tcPr>
          <w:p w14:paraId="386DF6FF" w14:textId="77777777" w:rsidR="001E5428" w:rsidRPr="00E754E5" w:rsidRDefault="001E5428" w:rsidP="00DE7694">
            <w:pPr>
              <w:rPr>
                <w:b/>
                <w:lang w:eastAsia="en-US"/>
              </w:rPr>
            </w:pPr>
            <w:r w:rsidRPr="00E754E5">
              <w:rPr>
                <w:b/>
                <w:lang w:eastAsia="en-US"/>
              </w:rPr>
              <w:t>Standard HL7 V2</w:t>
            </w:r>
          </w:p>
        </w:tc>
      </w:tr>
      <w:tr w:rsidR="001E5428" w:rsidRPr="00E754E5" w14:paraId="2F83CAB2" w14:textId="77777777" w:rsidTr="00E259E3">
        <w:trPr>
          <w:trHeight w:val="713"/>
        </w:trPr>
        <w:tc>
          <w:tcPr>
            <w:tcW w:w="1668" w:type="pct"/>
            <w:tcBorders>
              <w:top w:val="single" w:sz="4" w:space="0" w:color="auto"/>
              <w:left w:val="single" w:sz="4" w:space="0" w:color="auto"/>
              <w:bottom w:val="single" w:sz="4" w:space="0" w:color="auto"/>
              <w:right w:val="single" w:sz="4" w:space="0" w:color="auto"/>
            </w:tcBorders>
            <w:hideMark/>
          </w:tcPr>
          <w:p w14:paraId="14EF534D" w14:textId="77777777" w:rsidR="001E5428" w:rsidRPr="00E754E5" w:rsidRDefault="001E5428" w:rsidP="00DE7694">
            <w:pPr>
              <w:rPr>
                <w:lang w:eastAsia="en-US"/>
              </w:rPr>
            </w:pPr>
            <w:r w:rsidRPr="00E754E5">
              <w:rPr>
                <w:lang w:eastAsia="en-US"/>
              </w:rPr>
              <w:t xml:space="preserve">Servizio di ricerca anagrafica </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C5B7096" w14:textId="77777777" w:rsidR="001E5428" w:rsidRPr="00E754E5" w:rsidRDefault="001E5428" w:rsidP="00DE7694">
            <w:pPr>
              <w:rPr>
                <w:lang w:eastAsia="en-US"/>
              </w:rPr>
            </w:pPr>
            <w:r w:rsidRPr="00E754E5">
              <w:rPr>
                <w:lang w:eastAsia="en-US"/>
              </w:rPr>
              <w:t>PRPA_IN201305UV PRPA_IN201306UV</w:t>
            </w:r>
            <w:r w:rsidRPr="00E754E5">
              <w:rPr>
                <w:lang w:eastAsia="en-US"/>
              </w:rPr>
              <w:br/>
              <w:t>PRPA_IN201307UV PRPA_IN201308UV</w:t>
            </w:r>
            <w:r w:rsidRPr="00E754E5">
              <w:rPr>
                <w:lang w:eastAsia="en-US"/>
              </w:rPr>
              <w:br/>
              <w:t>PRPA_IN201309UV PRPA_IN201310UV</w:t>
            </w:r>
          </w:p>
        </w:tc>
        <w:tc>
          <w:tcPr>
            <w:tcW w:w="1665" w:type="pct"/>
            <w:tcBorders>
              <w:top w:val="single" w:sz="4" w:space="0" w:color="auto"/>
              <w:left w:val="single" w:sz="4" w:space="0" w:color="auto"/>
              <w:bottom w:val="single" w:sz="4" w:space="0" w:color="auto"/>
              <w:right w:val="single" w:sz="4" w:space="0" w:color="auto"/>
            </w:tcBorders>
            <w:vAlign w:val="center"/>
            <w:hideMark/>
          </w:tcPr>
          <w:p w14:paraId="1AFB0C80" w14:textId="77777777" w:rsidR="001E5428" w:rsidRPr="00E754E5" w:rsidRDefault="001E5428" w:rsidP="00DE7694">
            <w:pPr>
              <w:rPr>
                <w:lang w:eastAsia="en-US"/>
              </w:rPr>
            </w:pPr>
            <w:r w:rsidRPr="00E754E5">
              <w:rPr>
                <w:lang w:eastAsia="en-US"/>
              </w:rPr>
              <w:t>QRY^A19</w:t>
            </w:r>
          </w:p>
          <w:p w14:paraId="2C1B5475" w14:textId="77777777" w:rsidR="001E5428" w:rsidRPr="00E754E5" w:rsidRDefault="001E5428" w:rsidP="00DE7694">
            <w:pPr>
              <w:rPr>
                <w:lang w:eastAsia="en-US"/>
              </w:rPr>
            </w:pPr>
            <w:r w:rsidRPr="00E754E5">
              <w:rPr>
                <w:lang w:eastAsia="en-US"/>
              </w:rPr>
              <w:t>ADR^A19</w:t>
            </w:r>
          </w:p>
        </w:tc>
      </w:tr>
      <w:tr w:rsidR="001E5428" w:rsidRPr="00E754E5" w14:paraId="25DA5562" w14:textId="77777777" w:rsidTr="00E259E3">
        <w:trPr>
          <w:trHeight w:val="708"/>
        </w:trPr>
        <w:tc>
          <w:tcPr>
            <w:tcW w:w="1668" w:type="pct"/>
            <w:tcBorders>
              <w:top w:val="single" w:sz="4" w:space="0" w:color="auto"/>
              <w:left w:val="single" w:sz="4" w:space="0" w:color="auto"/>
              <w:bottom w:val="single" w:sz="4" w:space="0" w:color="auto"/>
              <w:right w:val="single" w:sz="4" w:space="0" w:color="auto"/>
            </w:tcBorders>
            <w:hideMark/>
          </w:tcPr>
          <w:p w14:paraId="6E03DF5C" w14:textId="77777777" w:rsidR="001E5428" w:rsidRPr="00E754E5" w:rsidRDefault="001E5428" w:rsidP="00DE7694">
            <w:pPr>
              <w:rPr>
                <w:lang w:eastAsia="en-US"/>
              </w:rPr>
            </w:pPr>
            <w:r w:rsidRPr="00E754E5">
              <w:rPr>
                <w:lang w:eastAsia="en-US"/>
              </w:rPr>
              <w:t>Servizio di censimento nuova anagrafica</w:t>
            </w:r>
          </w:p>
        </w:tc>
        <w:tc>
          <w:tcPr>
            <w:tcW w:w="1667" w:type="pct"/>
            <w:tcBorders>
              <w:top w:val="single" w:sz="4" w:space="0" w:color="auto"/>
              <w:left w:val="single" w:sz="4" w:space="0" w:color="auto"/>
              <w:bottom w:val="single" w:sz="4" w:space="0" w:color="auto"/>
              <w:right w:val="single" w:sz="4" w:space="0" w:color="auto"/>
            </w:tcBorders>
            <w:vAlign w:val="bottom"/>
            <w:hideMark/>
          </w:tcPr>
          <w:p w14:paraId="259CBE51" w14:textId="77777777" w:rsidR="001E5428" w:rsidRPr="00E754E5" w:rsidRDefault="001E5428" w:rsidP="00DE7694">
            <w:pPr>
              <w:rPr>
                <w:lang w:eastAsia="en-US"/>
              </w:rPr>
            </w:pPr>
            <w:r w:rsidRPr="00E754E5">
              <w:rPr>
                <w:lang w:eastAsia="en-US"/>
              </w:rPr>
              <w:t>PRPA_IN201311UV PRPA_IN201312UV-</w:t>
            </w:r>
            <w:r w:rsidRPr="00E754E5">
              <w:rPr>
                <w:lang w:eastAsia="en-US"/>
              </w:rPr>
              <w:br/>
              <w:t>PRPA_IN101313UV</w:t>
            </w:r>
          </w:p>
        </w:tc>
        <w:tc>
          <w:tcPr>
            <w:tcW w:w="1665" w:type="pct"/>
            <w:tcBorders>
              <w:top w:val="single" w:sz="4" w:space="0" w:color="auto"/>
              <w:left w:val="single" w:sz="4" w:space="0" w:color="auto"/>
              <w:bottom w:val="single" w:sz="4" w:space="0" w:color="auto"/>
              <w:right w:val="single" w:sz="4" w:space="0" w:color="auto"/>
            </w:tcBorders>
            <w:vAlign w:val="bottom"/>
            <w:hideMark/>
          </w:tcPr>
          <w:p w14:paraId="093DE080" w14:textId="77777777" w:rsidR="001E5428" w:rsidRPr="00E754E5" w:rsidRDefault="001E5428" w:rsidP="00DE7694">
            <w:pPr>
              <w:rPr>
                <w:lang w:eastAsia="en-US"/>
              </w:rPr>
            </w:pPr>
            <w:r w:rsidRPr="00E754E5">
              <w:rPr>
                <w:lang w:eastAsia="en-US"/>
              </w:rPr>
              <w:t>ADT^A28</w:t>
            </w:r>
          </w:p>
        </w:tc>
      </w:tr>
      <w:tr w:rsidR="001E5428" w:rsidRPr="00E754E5" w14:paraId="3909A65F" w14:textId="77777777" w:rsidTr="00E259E3">
        <w:trPr>
          <w:trHeight w:val="704"/>
        </w:trPr>
        <w:tc>
          <w:tcPr>
            <w:tcW w:w="1668" w:type="pct"/>
            <w:tcBorders>
              <w:top w:val="single" w:sz="4" w:space="0" w:color="auto"/>
              <w:left w:val="single" w:sz="4" w:space="0" w:color="auto"/>
              <w:bottom w:val="single" w:sz="4" w:space="0" w:color="auto"/>
              <w:right w:val="single" w:sz="4" w:space="0" w:color="auto"/>
            </w:tcBorders>
            <w:hideMark/>
          </w:tcPr>
          <w:p w14:paraId="440A63FF" w14:textId="77777777" w:rsidR="001E5428" w:rsidRPr="00E754E5" w:rsidRDefault="001E5428" w:rsidP="00DE7694">
            <w:pPr>
              <w:rPr>
                <w:lang w:eastAsia="en-US"/>
              </w:rPr>
            </w:pPr>
            <w:r w:rsidRPr="00E754E5">
              <w:rPr>
                <w:lang w:eastAsia="en-US"/>
              </w:rPr>
              <w:t>Servizio di aggiornamento di una anagrafica</w:t>
            </w:r>
          </w:p>
        </w:tc>
        <w:tc>
          <w:tcPr>
            <w:tcW w:w="1667" w:type="pct"/>
            <w:tcBorders>
              <w:top w:val="single" w:sz="4" w:space="0" w:color="auto"/>
              <w:left w:val="single" w:sz="4" w:space="0" w:color="auto"/>
              <w:bottom w:val="single" w:sz="4" w:space="0" w:color="auto"/>
              <w:right w:val="single" w:sz="4" w:space="0" w:color="auto"/>
            </w:tcBorders>
            <w:vAlign w:val="bottom"/>
            <w:hideMark/>
          </w:tcPr>
          <w:p w14:paraId="5DAB0DD8" w14:textId="77777777" w:rsidR="001E5428" w:rsidRPr="00E754E5" w:rsidRDefault="001E5428" w:rsidP="00DE7694">
            <w:pPr>
              <w:rPr>
                <w:lang w:eastAsia="en-US"/>
              </w:rPr>
            </w:pPr>
            <w:r w:rsidRPr="00E754E5">
              <w:rPr>
                <w:lang w:eastAsia="en-US"/>
              </w:rPr>
              <w:t>PRPA_IN201314UV PRPA_IN201315UV-PRPA_IN201316UV</w:t>
            </w:r>
          </w:p>
        </w:tc>
        <w:tc>
          <w:tcPr>
            <w:tcW w:w="1665" w:type="pct"/>
            <w:tcBorders>
              <w:top w:val="single" w:sz="4" w:space="0" w:color="auto"/>
              <w:left w:val="single" w:sz="4" w:space="0" w:color="auto"/>
              <w:bottom w:val="single" w:sz="4" w:space="0" w:color="auto"/>
              <w:right w:val="single" w:sz="4" w:space="0" w:color="auto"/>
            </w:tcBorders>
            <w:vAlign w:val="bottom"/>
            <w:hideMark/>
          </w:tcPr>
          <w:p w14:paraId="063EFA01" w14:textId="77777777" w:rsidR="001E5428" w:rsidRPr="00E754E5" w:rsidRDefault="001E5428" w:rsidP="00DE7694">
            <w:pPr>
              <w:rPr>
                <w:lang w:eastAsia="en-US"/>
              </w:rPr>
            </w:pPr>
            <w:r w:rsidRPr="00E754E5">
              <w:rPr>
                <w:lang w:eastAsia="en-US"/>
              </w:rPr>
              <w:t>ADT^A31</w:t>
            </w:r>
          </w:p>
        </w:tc>
      </w:tr>
      <w:tr w:rsidR="001E5428" w:rsidRPr="00E754E5" w14:paraId="3FDFB04A" w14:textId="77777777" w:rsidTr="00E259E3">
        <w:trPr>
          <w:trHeight w:val="652"/>
        </w:trPr>
        <w:tc>
          <w:tcPr>
            <w:tcW w:w="1668" w:type="pct"/>
            <w:tcBorders>
              <w:top w:val="single" w:sz="4" w:space="0" w:color="auto"/>
              <w:left w:val="single" w:sz="4" w:space="0" w:color="auto"/>
              <w:bottom w:val="single" w:sz="4" w:space="0" w:color="auto"/>
              <w:right w:val="single" w:sz="4" w:space="0" w:color="auto"/>
            </w:tcBorders>
            <w:hideMark/>
          </w:tcPr>
          <w:p w14:paraId="42405238" w14:textId="77777777" w:rsidR="001E5428" w:rsidRPr="00E754E5" w:rsidRDefault="001E5428" w:rsidP="00DE7694">
            <w:pPr>
              <w:rPr>
                <w:lang w:eastAsia="en-US"/>
              </w:rPr>
            </w:pPr>
            <w:r w:rsidRPr="00E754E5">
              <w:rPr>
                <w:lang w:eastAsia="en-US"/>
              </w:rPr>
              <w:t>Notifica eventi ai nodi cooperanti (censimento)</w:t>
            </w:r>
          </w:p>
        </w:tc>
        <w:tc>
          <w:tcPr>
            <w:tcW w:w="1667" w:type="pct"/>
            <w:tcBorders>
              <w:top w:val="single" w:sz="4" w:space="0" w:color="auto"/>
              <w:left w:val="single" w:sz="4" w:space="0" w:color="auto"/>
              <w:bottom w:val="single" w:sz="4" w:space="0" w:color="auto"/>
              <w:right w:val="single" w:sz="4" w:space="0" w:color="auto"/>
            </w:tcBorders>
            <w:vAlign w:val="bottom"/>
            <w:hideMark/>
          </w:tcPr>
          <w:p w14:paraId="389F01AA" w14:textId="77777777" w:rsidR="001E5428" w:rsidRPr="00E754E5" w:rsidRDefault="001E5428" w:rsidP="00DE7694">
            <w:pPr>
              <w:rPr>
                <w:lang w:eastAsia="en-US"/>
              </w:rPr>
            </w:pPr>
            <w:r w:rsidRPr="00E754E5">
              <w:rPr>
                <w:lang w:eastAsia="en-US"/>
              </w:rPr>
              <w:t>PRPA_IN201301UV</w:t>
            </w:r>
          </w:p>
        </w:tc>
        <w:tc>
          <w:tcPr>
            <w:tcW w:w="1665" w:type="pct"/>
            <w:tcBorders>
              <w:top w:val="single" w:sz="4" w:space="0" w:color="auto"/>
              <w:left w:val="single" w:sz="4" w:space="0" w:color="auto"/>
              <w:bottom w:val="single" w:sz="4" w:space="0" w:color="auto"/>
              <w:right w:val="single" w:sz="4" w:space="0" w:color="auto"/>
            </w:tcBorders>
            <w:vAlign w:val="bottom"/>
            <w:hideMark/>
          </w:tcPr>
          <w:p w14:paraId="470FAFFF" w14:textId="77777777" w:rsidR="001E5428" w:rsidRPr="00E754E5" w:rsidRDefault="001E5428" w:rsidP="00DE7694">
            <w:pPr>
              <w:rPr>
                <w:lang w:eastAsia="en-US"/>
              </w:rPr>
            </w:pPr>
            <w:r w:rsidRPr="00E754E5">
              <w:rPr>
                <w:lang w:eastAsia="en-US"/>
              </w:rPr>
              <w:t>ADT^A28</w:t>
            </w:r>
          </w:p>
        </w:tc>
      </w:tr>
      <w:tr w:rsidR="001E5428" w:rsidRPr="00E754E5" w14:paraId="4A5EB766" w14:textId="77777777" w:rsidTr="00E259E3">
        <w:trPr>
          <w:trHeight w:val="652"/>
        </w:trPr>
        <w:tc>
          <w:tcPr>
            <w:tcW w:w="1668" w:type="pct"/>
            <w:tcBorders>
              <w:top w:val="single" w:sz="4" w:space="0" w:color="auto"/>
              <w:left w:val="single" w:sz="4" w:space="0" w:color="auto"/>
              <w:bottom w:val="single" w:sz="4" w:space="0" w:color="auto"/>
              <w:right w:val="single" w:sz="4" w:space="0" w:color="auto"/>
            </w:tcBorders>
            <w:hideMark/>
          </w:tcPr>
          <w:p w14:paraId="037ADAE2" w14:textId="77777777" w:rsidR="001E5428" w:rsidRPr="00E754E5" w:rsidRDefault="001E5428" w:rsidP="00DE7694">
            <w:pPr>
              <w:rPr>
                <w:lang w:eastAsia="en-US"/>
              </w:rPr>
            </w:pPr>
            <w:r w:rsidRPr="00E754E5">
              <w:rPr>
                <w:lang w:eastAsia="en-US"/>
              </w:rPr>
              <w:t>Notifica eventi ai nodi cooperanti (variazione, utilizzo di una anagrafica)</w:t>
            </w:r>
          </w:p>
        </w:tc>
        <w:tc>
          <w:tcPr>
            <w:tcW w:w="1667" w:type="pct"/>
            <w:tcBorders>
              <w:top w:val="single" w:sz="4" w:space="0" w:color="auto"/>
              <w:left w:val="single" w:sz="4" w:space="0" w:color="auto"/>
              <w:bottom w:val="single" w:sz="4" w:space="0" w:color="auto"/>
              <w:right w:val="single" w:sz="4" w:space="0" w:color="auto"/>
            </w:tcBorders>
            <w:vAlign w:val="bottom"/>
            <w:hideMark/>
          </w:tcPr>
          <w:p w14:paraId="1B2BB4F8" w14:textId="77777777" w:rsidR="001E5428" w:rsidRPr="00E754E5" w:rsidRDefault="001E5428" w:rsidP="00DE7694">
            <w:pPr>
              <w:rPr>
                <w:lang w:eastAsia="en-US"/>
              </w:rPr>
            </w:pPr>
            <w:r w:rsidRPr="00E754E5">
              <w:rPr>
                <w:lang w:eastAsia="en-US"/>
              </w:rPr>
              <w:t>PRPA_IN201302UV</w:t>
            </w:r>
            <w:r w:rsidRPr="00E754E5">
              <w:rPr>
                <w:lang w:eastAsia="en-US"/>
              </w:rPr>
              <w:br/>
              <w:t>PRPA_IN201303UV</w:t>
            </w:r>
          </w:p>
        </w:tc>
        <w:tc>
          <w:tcPr>
            <w:tcW w:w="1665" w:type="pct"/>
            <w:tcBorders>
              <w:top w:val="single" w:sz="4" w:space="0" w:color="auto"/>
              <w:left w:val="single" w:sz="4" w:space="0" w:color="auto"/>
              <w:bottom w:val="single" w:sz="4" w:space="0" w:color="auto"/>
              <w:right w:val="single" w:sz="4" w:space="0" w:color="auto"/>
            </w:tcBorders>
            <w:vAlign w:val="bottom"/>
            <w:hideMark/>
          </w:tcPr>
          <w:p w14:paraId="76CA4FA7" w14:textId="77777777" w:rsidR="001E5428" w:rsidRPr="00E754E5" w:rsidRDefault="001E5428" w:rsidP="00DE7694">
            <w:pPr>
              <w:rPr>
                <w:lang w:eastAsia="en-US"/>
              </w:rPr>
            </w:pPr>
            <w:r w:rsidRPr="00E754E5">
              <w:rPr>
                <w:lang w:eastAsia="en-US"/>
              </w:rPr>
              <w:t>ADT^A31</w:t>
            </w:r>
          </w:p>
        </w:tc>
      </w:tr>
      <w:tr w:rsidR="001E5428" w:rsidRPr="00E754E5" w14:paraId="33AFA410" w14:textId="77777777" w:rsidTr="00E259E3">
        <w:trPr>
          <w:trHeight w:val="626"/>
        </w:trPr>
        <w:tc>
          <w:tcPr>
            <w:tcW w:w="1668" w:type="pct"/>
            <w:tcBorders>
              <w:top w:val="single" w:sz="4" w:space="0" w:color="auto"/>
              <w:left w:val="single" w:sz="4" w:space="0" w:color="auto"/>
              <w:bottom w:val="single" w:sz="4" w:space="0" w:color="auto"/>
              <w:right w:val="single" w:sz="4" w:space="0" w:color="auto"/>
            </w:tcBorders>
            <w:hideMark/>
          </w:tcPr>
          <w:p w14:paraId="2EAE961A" w14:textId="77777777" w:rsidR="001E5428" w:rsidRPr="00E754E5" w:rsidRDefault="001E5428" w:rsidP="00DE7694">
            <w:pPr>
              <w:rPr>
                <w:lang w:eastAsia="en-US"/>
              </w:rPr>
            </w:pPr>
            <w:r w:rsidRPr="00E754E5">
              <w:rPr>
                <w:lang w:eastAsia="en-US"/>
              </w:rPr>
              <w:t xml:space="preserve">Servizio di unificazione di anagrafiche </w:t>
            </w:r>
          </w:p>
        </w:tc>
        <w:tc>
          <w:tcPr>
            <w:tcW w:w="1667" w:type="pct"/>
            <w:tcBorders>
              <w:top w:val="single" w:sz="4" w:space="0" w:color="auto"/>
              <w:left w:val="single" w:sz="4" w:space="0" w:color="auto"/>
              <w:bottom w:val="single" w:sz="4" w:space="0" w:color="auto"/>
              <w:right w:val="single" w:sz="4" w:space="0" w:color="auto"/>
            </w:tcBorders>
            <w:vAlign w:val="bottom"/>
            <w:hideMark/>
          </w:tcPr>
          <w:p w14:paraId="7AC1394F" w14:textId="77777777" w:rsidR="001E5428" w:rsidRPr="00E754E5" w:rsidRDefault="001E5428" w:rsidP="00DE7694">
            <w:pPr>
              <w:rPr>
                <w:lang w:eastAsia="en-US"/>
              </w:rPr>
            </w:pPr>
            <w:r w:rsidRPr="00E754E5">
              <w:rPr>
                <w:lang w:eastAsia="en-US"/>
              </w:rPr>
              <w:t>PRPA_IN201304UV02</w:t>
            </w:r>
          </w:p>
        </w:tc>
        <w:tc>
          <w:tcPr>
            <w:tcW w:w="1665" w:type="pct"/>
            <w:tcBorders>
              <w:top w:val="single" w:sz="4" w:space="0" w:color="auto"/>
              <w:left w:val="single" w:sz="4" w:space="0" w:color="auto"/>
              <w:bottom w:val="single" w:sz="4" w:space="0" w:color="auto"/>
              <w:right w:val="single" w:sz="4" w:space="0" w:color="auto"/>
            </w:tcBorders>
            <w:vAlign w:val="bottom"/>
            <w:hideMark/>
          </w:tcPr>
          <w:p w14:paraId="61C0920B" w14:textId="77777777" w:rsidR="001E5428" w:rsidRPr="00E754E5" w:rsidRDefault="001E5428" w:rsidP="00DE7694">
            <w:pPr>
              <w:rPr>
                <w:lang w:eastAsia="en-US"/>
              </w:rPr>
            </w:pPr>
            <w:r w:rsidRPr="00E754E5">
              <w:rPr>
                <w:lang w:eastAsia="en-US"/>
              </w:rPr>
              <w:t>ADT^A40</w:t>
            </w:r>
          </w:p>
        </w:tc>
      </w:tr>
      <w:tr w:rsidR="001E5428" w:rsidRPr="00E754E5" w14:paraId="38C2436E" w14:textId="77777777" w:rsidTr="00E259E3">
        <w:trPr>
          <w:trHeight w:val="682"/>
        </w:trPr>
        <w:tc>
          <w:tcPr>
            <w:tcW w:w="1668" w:type="pct"/>
            <w:tcBorders>
              <w:top w:val="single" w:sz="4" w:space="0" w:color="auto"/>
              <w:left w:val="single" w:sz="4" w:space="0" w:color="auto"/>
              <w:bottom w:val="single" w:sz="4" w:space="0" w:color="auto"/>
              <w:right w:val="single" w:sz="4" w:space="0" w:color="auto"/>
            </w:tcBorders>
            <w:hideMark/>
          </w:tcPr>
          <w:p w14:paraId="7435BB26" w14:textId="77777777" w:rsidR="001E5428" w:rsidRPr="00E754E5" w:rsidRDefault="001E5428" w:rsidP="00DE7694">
            <w:pPr>
              <w:rPr>
                <w:lang w:eastAsia="en-US"/>
              </w:rPr>
            </w:pPr>
            <w:r w:rsidRPr="00E754E5">
              <w:rPr>
                <w:lang w:eastAsia="en-US"/>
              </w:rPr>
              <w:t xml:space="preserve">Servizio di aggiornamento cataloghi centralizzati </w:t>
            </w:r>
          </w:p>
        </w:tc>
        <w:tc>
          <w:tcPr>
            <w:tcW w:w="1667" w:type="pct"/>
            <w:tcBorders>
              <w:top w:val="single" w:sz="4" w:space="0" w:color="auto"/>
              <w:left w:val="single" w:sz="4" w:space="0" w:color="auto"/>
              <w:bottom w:val="single" w:sz="4" w:space="0" w:color="auto"/>
              <w:right w:val="single" w:sz="4" w:space="0" w:color="auto"/>
            </w:tcBorders>
            <w:vAlign w:val="center"/>
            <w:hideMark/>
          </w:tcPr>
          <w:p w14:paraId="4C5989A1" w14:textId="77777777" w:rsidR="001E5428" w:rsidRPr="00E754E5" w:rsidRDefault="001E5428" w:rsidP="00DE7694">
            <w:pPr>
              <w:rPr>
                <w:lang w:eastAsia="en-US"/>
              </w:rPr>
            </w:pPr>
            <w:r w:rsidRPr="00E754E5">
              <w:rPr>
                <w:lang w:eastAsia="en-US"/>
              </w:rPr>
              <w:t>Non previsto</w:t>
            </w:r>
          </w:p>
        </w:tc>
        <w:tc>
          <w:tcPr>
            <w:tcW w:w="1665" w:type="pct"/>
            <w:tcBorders>
              <w:top w:val="single" w:sz="4" w:space="0" w:color="auto"/>
              <w:left w:val="single" w:sz="4" w:space="0" w:color="auto"/>
              <w:bottom w:val="single" w:sz="4" w:space="0" w:color="auto"/>
              <w:right w:val="single" w:sz="4" w:space="0" w:color="auto"/>
            </w:tcBorders>
            <w:vAlign w:val="center"/>
            <w:hideMark/>
          </w:tcPr>
          <w:p w14:paraId="2201C3D3" w14:textId="77777777" w:rsidR="001E5428" w:rsidRPr="00E754E5" w:rsidRDefault="001E5428" w:rsidP="00DE7694">
            <w:pPr>
              <w:rPr>
                <w:lang w:eastAsia="en-US"/>
              </w:rPr>
            </w:pPr>
            <w:r w:rsidRPr="00E754E5">
              <w:rPr>
                <w:lang w:eastAsia="en-US"/>
              </w:rPr>
              <w:t>MFN^M13</w:t>
            </w:r>
          </w:p>
        </w:tc>
      </w:tr>
      <w:tr w:rsidR="001E5428" w:rsidRPr="00E754E5" w14:paraId="788B7427" w14:textId="77777777" w:rsidTr="00E259E3">
        <w:trPr>
          <w:trHeight w:val="408"/>
        </w:trPr>
        <w:tc>
          <w:tcPr>
            <w:tcW w:w="1668" w:type="pct"/>
            <w:tcBorders>
              <w:top w:val="single" w:sz="4" w:space="0" w:color="auto"/>
              <w:left w:val="single" w:sz="4" w:space="0" w:color="auto"/>
              <w:bottom w:val="single" w:sz="4" w:space="0" w:color="auto"/>
              <w:right w:val="single" w:sz="4" w:space="0" w:color="auto"/>
            </w:tcBorders>
            <w:hideMark/>
          </w:tcPr>
          <w:p w14:paraId="0FA19B45" w14:textId="77777777" w:rsidR="001E5428" w:rsidRPr="00E754E5" w:rsidRDefault="001E5428" w:rsidP="00DE7694">
            <w:pPr>
              <w:rPr>
                <w:lang w:eastAsia="en-US"/>
              </w:rPr>
            </w:pPr>
            <w:r w:rsidRPr="00E754E5">
              <w:rPr>
                <w:lang w:eastAsia="en-US"/>
              </w:rPr>
              <w:t>Notifica di variazione catalogo</w:t>
            </w:r>
          </w:p>
        </w:tc>
        <w:tc>
          <w:tcPr>
            <w:tcW w:w="1667" w:type="pct"/>
            <w:tcBorders>
              <w:top w:val="single" w:sz="4" w:space="0" w:color="auto"/>
              <w:left w:val="single" w:sz="4" w:space="0" w:color="auto"/>
              <w:bottom w:val="single" w:sz="4" w:space="0" w:color="auto"/>
              <w:right w:val="single" w:sz="4" w:space="0" w:color="auto"/>
            </w:tcBorders>
            <w:vAlign w:val="center"/>
            <w:hideMark/>
          </w:tcPr>
          <w:p w14:paraId="45CE6468" w14:textId="77777777" w:rsidR="001E5428" w:rsidRPr="00E754E5" w:rsidRDefault="001E5428" w:rsidP="00DE7694">
            <w:pPr>
              <w:rPr>
                <w:lang w:eastAsia="en-US"/>
              </w:rPr>
            </w:pPr>
            <w:r w:rsidRPr="00E754E5">
              <w:rPr>
                <w:lang w:eastAsia="en-US"/>
              </w:rPr>
              <w:t>Non previsto</w:t>
            </w:r>
          </w:p>
        </w:tc>
        <w:tc>
          <w:tcPr>
            <w:tcW w:w="1665" w:type="pct"/>
            <w:tcBorders>
              <w:top w:val="single" w:sz="4" w:space="0" w:color="auto"/>
              <w:left w:val="single" w:sz="4" w:space="0" w:color="auto"/>
              <w:bottom w:val="single" w:sz="4" w:space="0" w:color="auto"/>
              <w:right w:val="single" w:sz="4" w:space="0" w:color="auto"/>
            </w:tcBorders>
            <w:vAlign w:val="center"/>
            <w:hideMark/>
          </w:tcPr>
          <w:p w14:paraId="19EEC86B" w14:textId="77777777" w:rsidR="001E5428" w:rsidRPr="00E754E5" w:rsidRDefault="001E5428" w:rsidP="00DE7694">
            <w:pPr>
              <w:rPr>
                <w:lang w:eastAsia="en-US"/>
              </w:rPr>
            </w:pPr>
            <w:r w:rsidRPr="00E754E5">
              <w:rPr>
                <w:lang w:eastAsia="en-US"/>
              </w:rPr>
              <w:t>MFN^M13</w:t>
            </w:r>
          </w:p>
        </w:tc>
      </w:tr>
      <w:tr w:rsidR="001E5428" w:rsidRPr="005D4059" w14:paraId="308FB3FE" w14:textId="77777777" w:rsidTr="00E259E3">
        <w:trPr>
          <w:trHeight w:val="408"/>
        </w:trPr>
        <w:tc>
          <w:tcPr>
            <w:tcW w:w="1668" w:type="pct"/>
            <w:tcBorders>
              <w:top w:val="single" w:sz="4" w:space="0" w:color="auto"/>
              <w:left w:val="single" w:sz="4" w:space="0" w:color="auto"/>
              <w:bottom w:val="single" w:sz="4" w:space="0" w:color="auto"/>
              <w:right w:val="single" w:sz="4" w:space="0" w:color="auto"/>
            </w:tcBorders>
          </w:tcPr>
          <w:p w14:paraId="18F400B8" w14:textId="77777777" w:rsidR="001E5428" w:rsidRPr="00724B6D" w:rsidRDefault="001E5428" w:rsidP="00DE7694">
            <w:pPr>
              <w:rPr>
                <w:lang w:eastAsia="en-US"/>
              </w:rPr>
            </w:pPr>
            <w:r w:rsidRPr="00724B6D">
              <w:rPr>
                <w:lang w:eastAsia="en-US"/>
              </w:rPr>
              <w:t xml:space="preserve">Servizio di anonimizzazione </w:t>
            </w:r>
          </w:p>
        </w:tc>
        <w:tc>
          <w:tcPr>
            <w:tcW w:w="3332" w:type="pct"/>
            <w:gridSpan w:val="2"/>
            <w:vMerge w:val="restart"/>
            <w:tcBorders>
              <w:top w:val="single" w:sz="4" w:space="0" w:color="auto"/>
              <w:left w:val="single" w:sz="4" w:space="0" w:color="auto"/>
              <w:right w:val="single" w:sz="4" w:space="0" w:color="auto"/>
            </w:tcBorders>
            <w:vAlign w:val="center"/>
          </w:tcPr>
          <w:p w14:paraId="63CC52C1" w14:textId="77777777" w:rsidR="001E5428" w:rsidRPr="00724B6D" w:rsidRDefault="001E5428" w:rsidP="00DE7694">
            <w:pPr>
              <w:rPr>
                <w:lang w:eastAsia="en-US"/>
              </w:rPr>
            </w:pPr>
            <w:r w:rsidRPr="00724B6D">
              <w:rPr>
                <w:lang w:eastAsia="en-US"/>
              </w:rPr>
              <w:t>Non previsti da HL7. I servizi forniti sono servizi XML proprietari di ASR-EMPI e sostituiscono in toto gli analoghi precedentemente forniti dall’impianto IRUW regionale.</w:t>
            </w:r>
          </w:p>
        </w:tc>
      </w:tr>
      <w:tr w:rsidR="001E5428" w:rsidRPr="00E754E5" w14:paraId="39F05CE6" w14:textId="77777777" w:rsidTr="00E259E3">
        <w:trPr>
          <w:trHeight w:val="408"/>
        </w:trPr>
        <w:tc>
          <w:tcPr>
            <w:tcW w:w="1668" w:type="pct"/>
            <w:tcBorders>
              <w:top w:val="single" w:sz="4" w:space="0" w:color="auto"/>
              <w:left w:val="single" w:sz="4" w:space="0" w:color="auto"/>
              <w:bottom w:val="single" w:sz="4" w:space="0" w:color="auto"/>
              <w:right w:val="single" w:sz="4" w:space="0" w:color="auto"/>
            </w:tcBorders>
          </w:tcPr>
          <w:p w14:paraId="13F8F71C" w14:textId="77777777" w:rsidR="001E5428" w:rsidRPr="00724B6D" w:rsidRDefault="001E5428" w:rsidP="00DE7694">
            <w:pPr>
              <w:rPr>
                <w:lang w:eastAsia="en-US"/>
              </w:rPr>
            </w:pPr>
            <w:r w:rsidRPr="00724B6D">
              <w:rPr>
                <w:lang w:eastAsia="en-US"/>
              </w:rPr>
              <w:t xml:space="preserve">Servizio di deanonimizzazione </w:t>
            </w:r>
          </w:p>
        </w:tc>
        <w:tc>
          <w:tcPr>
            <w:tcW w:w="3332" w:type="pct"/>
            <w:gridSpan w:val="2"/>
            <w:vMerge/>
            <w:tcBorders>
              <w:left w:val="single" w:sz="4" w:space="0" w:color="auto"/>
              <w:bottom w:val="single" w:sz="4" w:space="0" w:color="auto"/>
              <w:right w:val="single" w:sz="4" w:space="0" w:color="auto"/>
            </w:tcBorders>
            <w:vAlign w:val="center"/>
          </w:tcPr>
          <w:p w14:paraId="512CACDC" w14:textId="77777777" w:rsidR="001E5428" w:rsidRPr="00724B6D" w:rsidRDefault="001E5428" w:rsidP="00DE7694">
            <w:pPr>
              <w:rPr>
                <w:lang w:eastAsia="en-US"/>
              </w:rPr>
            </w:pPr>
          </w:p>
        </w:tc>
      </w:tr>
    </w:tbl>
    <w:p w14:paraId="5528A963" w14:textId="77777777" w:rsidR="001E5428" w:rsidRDefault="001E5428" w:rsidP="001E5428">
      <w:pPr>
        <w:rPr>
          <w:lang w:val="en-US" w:eastAsia="en-US"/>
        </w:rPr>
      </w:pPr>
    </w:p>
    <w:p w14:paraId="13F71FE5" w14:textId="77777777" w:rsidR="001E5428" w:rsidRPr="00E259E3" w:rsidRDefault="001E5428" w:rsidP="001E5428">
      <w:pPr>
        <w:rPr>
          <w:b/>
          <w:u w:val="single"/>
        </w:rPr>
      </w:pPr>
      <w:r w:rsidRPr="00E259E3">
        <w:rPr>
          <w:b/>
          <w:u w:val="single"/>
        </w:rPr>
        <w:lastRenderedPageBreak/>
        <w:t xml:space="preserve">Approfondimenti relativi alla tecnologia HL7 V3 </w:t>
      </w:r>
    </w:p>
    <w:p w14:paraId="0A8F615F" w14:textId="77777777" w:rsidR="001E5428" w:rsidRPr="00E754E5" w:rsidRDefault="001E5428" w:rsidP="001E5428">
      <w:pPr>
        <w:rPr>
          <w:lang w:eastAsia="en-US"/>
        </w:rPr>
      </w:pPr>
      <w:r w:rsidRPr="00724B6D">
        <w:rPr>
          <w:lang w:eastAsia="en-US"/>
        </w:rPr>
        <w:t>Per la tecnologia HL7 V3 si riporta in seguito un approfondimento sugli scenari previsti dallo standard :</w:t>
      </w:r>
    </w:p>
    <w:p w14:paraId="3997306F" w14:textId="77777777" w:rsidR="001E5428" w:rsidRPr="00E754E5" w:rsidRDefault="001E5428" w:rsidP="001E5428">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6"/>
        <w:gridCol w:w="3923"/>
        <w:gridCol w:w="3170"/>
      </w:tblGrid>
      <w:tr w:rsidR="001E5428" w:rsidRPr="00E754E5" w14:paraId="7EE3672A" w14:textId="77777777" w:rsidTr="00E259E3">
        <w:trPr>
          <w:trHeight w:val="1215"/>
        </w:trPr>
        <w:tc>
          <w:tcPr>
            <w:tcW w:w="1317" w:type="pct"/>
            <w:tcBorders>
              <w:top w:val="single" w:sz="4" w:space="0" w:color="auto"/>
              <w:left w:val="single" w:sz="4" w:space="0" w:color="auto"/>
              <w:bottom w:val="single" w:sz="4" w:space="0" w:color="auto"/>
              <w:right w:val="single" w:sz="4" w:space="0" w:color="auto"/>
            </w:tcBorders>
            <w:vAlign w:val="bottom"/>
            <w:hideMark/>
          </w:tcPr>
          <w:p w14:paraId="7829F1A1" w14:textId="77777777" w:rsidR="001E5428" w:rsidRPr="00E754E5" w:rsidRDefault="001E5428" w:rsidP="00DE7694">
            <w:pPr>
              <w:rPr>
                <w:b/>
                <w:lang w:eastAsia="en-US"/>
              </w:rPr>
            </w:pPr>
            <w:r w:rsidRPr="00E754E5">
              <w:rPr>
                <w:b/>
                <w:lang w:eastAsia="en-US"/>
              </w:rPr>
              <w:t>Interfaccia prevista  per ASR-EMPI / processo gestito</w:t>
            </w:r>
          </w:p>
        </w:tc>
        <w:tc>
          <w:tcPr>
            <w:tcW w:w="2037" w:type="pct"/>
            <w:tcBorders>
              <w:top w:val="single" w:sz="4" w:space="0" w:color="auto"/>
              <w:left w:val="single" w:sz="4" w:space="0" w:color="auto"/>
              <w:bottom w:val="single" w:sz="4" w:space="0" w:color="auto"/>
              <w:right w:val="single" w:sz="4" w:space="0" w:color="auto"/>
            </w:tcBorders>
            <w:vAlign w:val="bottom"/>
            <w:hideMark/>
          </w:tcPr>
          <w:p w14:paraId="7C27AF7C" w14:textId="77777777" w:rsidR="001E5428" w:rsidRPr="00E754E5" w:rsidRDefault="001E5428" w:rsidP="00DE7694">
            <w:pPr>
              <w:rPr>
                <w:b/>
                <w:lang w:eastAsia="en-US"/>
              </w:rPr>
            </w:pPr>
            <w:r w:rsidRPr="00E754E5">
              <w:rPr>
                <w:b/>
                <w:lang w:eastAsia="en-US"/>
              </w:rPr>
              <w:t xml:space="preserve">Scenari HL7 V3 rif. HL7Italia-PRPA_Patient_Topic-v1.2-S.doc del 08/02/2011 </w:t>
            </w:r>
          </w:p>
        </w:tc>
        <w:tc>
          <w:tcPr>
            <w:tcW w:w="1646" w:type="pct"/>
            <w:tcBorders>
              <w:top w:val="single" w:sz="4" w:space="0" w:color="auto"/>
              <w:left w:val="single" w:sz="4" w:space="0" w:color="auto"/>
              <w:bottom w:val="single" w:sz="4" w:space="0" w:color="auto"/>
              <w:right w:val="single" w:sz="4" w:space="0" w:color="auto"/>
            </w:tcBorders>
            <w:vAlign w:val="bottom"/>
            <w:hideMark/>
          </w:tcPr>
          <w:p w14:paraId="19842DF2" w14:textId="77777777" w:rsidR="001E5428" w:rsidRPr="00E754E5" w:rsidRDefault="001E5428" w:rsidP="00DE7694">
            <w:pPr>
              <w:rPr>
                <w:b/>
                <w:lang w:eastAsia="en-US"/>
              </w:rPr>
            </w:pPr>
            <w:r w:rsidRPr="00E754E5">
              <w:rPr>
                <w:b/>
                <w:lang w:eastAsia="en-US"/>
              </w:rPr>
              <w:t>Servizi HL7 V3 rif. capitolato</w:t>
            </w:r>
          </w:p>
        </w:tc>
      </w:tr>
      <w:tr w:rsidR="001E5428" w:rsidRPr="00E754E5" w14:paraId="0750A02B" w14:textId="77777777" w:rsidTr="00E259E3">
        <w:trPr>
          <w:trHeight w:val="982"/>
        </w:trPr>
        <w:tc>
          <w:tcPr>
            <w:tcW w:w="1317" w:type="pct"/>
            <w:vMerge w:val="restart"/>
            <w:tcBorders>
              <w:top w:val="single" w:sz="4" w:space="0" w:color="auto"/>
              <w:left w:val="single" w:sz="4" w:space="0" w:color="auto"/>
              <w:bottom w:val="single" w:sz="4" w:space="0" w:color="auto"/>
              <w:right w:val="single" w:sz="4" w:space="0" w:color="auto"/>
            </w:tcBorders>
            <w:vAlign w:val="center"/>
            <w:hideMark/>
          </w:tcPr>
          <w:p w14:paraId="74F9B6AF" w14:textId="77777777" w:rsidR="001E5428" w:rsidRPr="00E754E5" w:rsidRDefault="001E5428" w:rsidP="00DE7694">
            <w:pPr>
              <w:rPr>
                <w:lang w:eastAsia="en-US"/>
              </w:rPr>
            </w:pPr>
            <w:r w:rsidRPr="00E754E5">
              <w:rPr>
                <w:lang w:eastAsia="en-US"/>
              </w:rPr>
              <w:t>Aggiornamento ASR-EMPI da Asur</w:t>
            </w:r>
          </w:p>
        </w:tc>
        <w:tc>
          <w:tcPr>
            <w:tcW w:w="2037" w:type="pct"/>
            <w:tcBorders>
              <w:top w:val="single" w:sz="4" w:space="0" w:color="auto"/>
              <w:left w:val="single" w:sz="4" w:space="0" w:color="auto"/>
              <w:bottom w:val="single" w:sz="4" w:space="0" w:color="auto"/>
              <w:right w:val="single" w:sz="4" w:space="0" w:color="auto"/>
            </w:tcBorders>
            <w:vAlign w:val="bottom"/>
            <w:hideMark/>
          </w:tcPr>
          <w:p w14:paraId="2AE23E4D" w14:textId="77777777" w:rsidR="001E5428" w:rsidRPr="00E754E5" w:rsidRDefault="001E5428" w:rsidP="00DE7694">
            <w:pPr>
              <w:rPr>
                <w:lang w:eastAsia="en-US"/>
              </w:rPr>
            </w:pPr>
            <w:r w:rsidRPr="00E754E5">
              <w:rPr>
                <w:lang w:eastAsia="en-US"/>
              </w:rPr>
              <w:t>Richiesta di censimento di un nuovo paziente (PRPA_IN201311UV PRPA_IN201312UV-PRPA_IN101313UV)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447CEB03" w14:textId="77777777" w:rsidR="001E5428" w:rsidRPr="00E754E5" w:rsidRDefault="001E5428" w:rsidP="00DE7694">
            <w:pPr>
              <w:rPr>
                <w:lang w:eastAsia="en-US"/>
              </w:rPr>
            </w:pPr>
            <w:r w:rsidRPr="00E754E5">
              <w:rPr>
                <w:lang w:eastAsia="en-US"/>
              </w:rPr>
              <w:t>UpdateDaArca()</w:t>
            </w:r>
          </w:p>
        </w:tc>
      </w:tr>
      <w:tr w:rsidR="001E5428" w:rsidRPr="00E754E5" w14:paraId="42795925" w14:textId="77777777" w:rsidTr="00E259E3">
        <w:trPr>
          <w:trHeight w:val="9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D4F70"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6E7D4FE8" w14:textId="77777777" w:rsidR="001E5428" w:rsidRPr="00E754E5" w:rsidRDefault="001E5428" w:rsidP="00DE7694">
            <w:pPr>
              <w:rPr>
                <w:lang w:eastAsia="en-US"/>
              </w:rPr>
            </w:pPr>
            <w:r w:rsidRPr="00E754E5">
              <w:rPr>
                <w:lang w:eastAsia="en-US"/>
              </w:rPr>
              <w:t>Richiesta di cambiamento dei dati anagrafici di paziente (PRPA_IN201314UV PRPA_IN201315UV-PRPA_IN201316UV)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586F576A" w14:textId="77777777" w:rsidR="001E5428" w:rsidRPr="00E754E5" w:rsidRDefault="001E5428" w:rsidP="00DE7694">
            <w:pPr>
              <w:rPr>
                <w:lang w:eastAsia="en-US"/>
              </w:rPr>
            </w:pPr>
            <w:r w:rsidRPr="00E754E5">
              <w:rPr>
                <w:lang w:eastAsia="en-US"/>
              </w:rPr>
              <w:t>UpdateDaArca()</w:t>
            </w:r>
          </w:p>
        </w:tc>
      </w:tr>
      <w:tr w:rsidR="001E5428" w:rsidRPr="00E754E5" w14:paraId="463D9E37" w14:textId="77777777" w:rsidTr="00E259E3">
        <w:trPr>
          <w:trHeight w:val="832"/>
        </w:trPr>
        <w:tc>
          <w:tcPr>
            <w:tcW w:w="1317" w:type="pct"/>
            <w:vMerge w:val="restart"/>
            <w:tcBorders>
              <w:top w:val="single" w:sz="4" w:space="0" w:color="auto"/>
              <w:left w:val="single" w:sz="4" w:space="0" w:color="auto"/>
              <w:bottom w:val="single" w:sz="4" w:space="0" w:color="auto"/>
              <w:right w:val="single" w:sz="4" w:space="0" w:color="auto"/>
            </w:tcBorders>
            <w:vAlign w:val="center"/>
            <w:hideMark/>
          </w:tcPr>
          <w:p w14:paraId="445DBFE6" w14:textId="77777777" w:rsidR="001E5428" w:rsidRPr="00E754E5" w:rsidRDefault="001E5428" w:rsidP="00DE7694">
            <w:pPr>
              <w:rPr>
                <w:lang w:eastAsia="en-US"/>
              </w:rPr>
            </w:pPr>
            <w:r w:rsidRPr="00E754E5">
              <w:rPr>
                <w:lang w:eastAsia="en-US"/>
              </w:rPr>
              <w:t>Aggiornamento ASR-EMPI da Asx / Verticale Regionale</w:t>
            </w:r>
          </w:p>
        </w:tc>
        <w:tc>
          <w:tcPr>
            <w:tcW w:w="2037" w:type="pct"/>
            <w:tcBorders>
              <w:top w:val="single" w:sz="4" w:space="0" w:color="auto"/>
              <w:left w:val="single" w:sz="4" w:space="0" w:color="auto"/>
              <w:bottom w:val="single" w:sz="4" w:space="0" w:color="auto"/>
              <w:right w:val="single" w:sz="4" w:space="0" w:color="auto"/>
            </w:tcBorders>
            <w:vAlign w:val="bottom"/>
            <w:hideMark/>
          </w:tcPr>
          <w:p w14:paraId="5B97C421" w14:textId="77777777" w:rsidR="001E5428" w:rsidRPr="00E754E5" w:rsidRDefault="001E5428" w:rsidP="00DE7694">
            <w:pPr>
              <w:rPr>
                <w:lang w:eastAsia="en-US"/>
              </w:rPr>
            </w:pPr>
            <w:r w:rsidRPr="00E754E5">
              <w:rPr>
                <w:lang w:eastAsia="en-US"/>
              </w:rPr>
              <w:t>Richiesta di censimento di un nuovo paziente (PRPA_IN201311UV PRPA_IN201312UV-PRPA_IN101313UV)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684BFD34" w14:textId="77777777" w:rsidR="001E5428" w:rsidRPr="00E754E5" w:rsidRDefault="001E5428" w:rsidP="00DE7694">
            <w:pPr>
              <w:rPr>
                <w:lang w:eastAsia="en-US"/>
              </w:rPr>
            </w:pPr>
            <w:r w:rsidRPr="00E754E5">
              <w:rPr>
                <w:lang w:eastAsia="en-US"/>
              </w:rPr>
              <w:t>UpdateDaAsx()</w:t>
            </w:r>
          </w:p>
        </w:tc>
      </w:tr>
      <w:tr w:rsidR="001E5428" w:rsidRPr="00E754E5" w14:paraId="0BB4568C" w14:textId="77777777" w:rsidTr="00E259E3">
        <w:trPr>
          <w:trHeight w:val="8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B7427"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17D3E3A6" w14:textId="77777777" w:rsidR="001E5428" w:rsidRPr="00E754E5" w:rsidRDefault="001E5428" w:rsidP="00DE7694">
            <w:pPr>
              <w:rPr>
                <w:lang w:eastAsia="en-US"/>
              </w:rPr>
            </w:pPr>
            <w:r w:rsidRPr="00E754E5">
              <w:rPr>
                <w:lang w:eastAsia="en-US"/>
              </w:rPr>
              <w:t>Richiesta di cambiamento dei dati anagrafici di paziente (PRPA_IN201314UV PRPA_IN201315UV-PRPA_IN201316UV)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36D104DD" w14:textId="77777777" w:rsidR="001E5428" w:rsidRPr="00E754E5" w:rsidRDefault="001E5428" w:rsidP="00DE7694">
            <w:pPr>
              <w:rPr>
                <w:lang w:eastAsia="en-US"/>
              </w:rPr>
            </w:pPr>
            <w:r w:rsidRPr="00E754E5">
              <w:rPr>
                <w:lang w:eastAsia="en-US"/>
              </w:rPr>
              <w:t>UpdateDaAsx()</w:t>
            </w:r>
          </w:p>
        </w:tc>
      </w:tr>
      <w:tr w:rsidR="001E5428" w:rsidRPr="00E754E5" w14:paraId="652F2A8D" w14:textId="77777777" w:rsidTr="00E259E3">
        <w:trPr>
          <w:trHeight w:val="652"/>
        </w:trPr>
        <w:tc>
          <w:tcPr>
            <w:tcW w:w="1317" w:type="pct"/>
            <w:tcBorders>
              <w:top w:val="single" w:sz="4" w:space="0" w:color="auto"/>
              <w:left w:val="single" w:sz="4" w:space="0" w:color="auto"/>
              <w:bottom w:val="single" w:sz="4" w:space="0" w:color="auto"/>
              <w:right w:val="single" w:sz="4" w:space="0" w:color="auto"/>
            </w:tcBorders>
            <w:vAlign w:val="center"/>
            <w:hideMark/>
          </w:tcPr>
          <w:p w14:paraId="2068FE8C" w14:textId="77777777" w:rsidR="001E5428" w:rsidRPr="00E754E5" w:rsidRDefault="001E5428" w:rsidP="00DE7694">
            <w:pPr>
              <w:rPr>
                <w:lang w:eastAsia="en-US"/>
              </w:rPr>
            </w:pPr>
            <w:r w:rsidRPr="00E754E5">
              <w:rPr>
                <w:lang w:eastAsia="en-US"/>
              </w:rPr>
              <w:t>Notifica di utilizzo anagrafica</w:t>
            </w:r>
          </w:p>
        </w:tc>
        <w:tc>
          <w:tcPr>
            <w:tcW w:w="2037" w:type="pct"/>
            <w:tcBorders>
              <w:top w:val="single" w:sz="4" w:space="0" w:color="auto"/>
              <w:left w:val="single" w:sz="4" w:space="0" w:color="auto"/>
              <w:bottom w:val="single" w:sz="4" w:space="0" w:color="auto"/>
              <w:right w:val="single" w:sz="4" w:space="0" w:color="auto"/>
            </w:tcBorders>
            <w:vAlign w:val="bottom"/>
            <w:hideMark/>
          </w:tcPr>
          <w:p w14:paraId="76F9F17C" w14:textId="77777777" w:rsidR="001E5428" w:rsidRPr="00E754E5" w:rsidRDefault="001E5428" w:rsidP="00DE7694">
            <w:pPr>
              <w:rPr>
                <w:lang w:eastAsia="en-US"/>
              </w:rPr>
            </w:pPr>
            <w:r w:rsidRPr="00E754E5">
              <w:rPr>
                <w:lang w:eastAsia="en-US"/>
              </w:rPr>
              <w:t>Non esistendo nella implementazione HL7 V3 una interazione dedicata, si è ricondotto alla “Notifica di cambiamento dati anagrafici e dati sanitari di un paziente (PRPA_IN201302UV)”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6DB21DD3" w14:textId="77777777" w:rsidR="001E5428" w:rsidRPr="00E754E5" w:rsidRDefault="001E5428" w:rsidP="00DE7694">
            <w:pPr>
              <w:rPr>
                <w:lang w:eastAsia="en-US"/>
              </w:rPr>
            </w:pPr>
            <w:r w:rsidRPr="00E754E5">
              <w:rPr>
                <w:lang w:eastAsia="en-US"/>
              </w:rPr>
              <w:t>SendVariazioni()</w:t>
            </w:r>
          </w:p>
        </w:tc>
      </w:tr>
      <w:tr w:rsidR="001E5428" w:rsidRPr="00E754E5" w14:paraId="17A78EFB" w14:textId="77777777" w:rsidTr="00E259E3">
        <w:trPr>
          <w:trHeight w:val="652"/>
        </w:trPr>
        <w:tc>
          <w:tcPr>
            <w:tcW w:w="1317" w:type="pct"/>
            <w:vMerge w:val="restart"/>
            <w:tcBorders>
              <w:top w:val="single" w:sz="4" w:space="0" w:color="auto"/>
              <w:left w:val="single" w:sz="4" w:space="0" w:color="auto"/>
              <w:bottom w:val="single" w:sz="4" w:space="0" w:color="auto"/>
              <w:right w:val="single" w:sz="4" w:space="0" w:color="auto"/>
            </w:tcBorders>
            <w:vAlign w:val="center"/>
            <w:hideMark/>
          </w:tcPr>
          <w:p w14:paraId="5D8049A6" w14:textId="77777777" w:rsidR="001E5428" w:rsidRPr="00E754E5" w:rsidRDefault="001E5428" w:rsidP="00DE7694">
            <w:pPr>
              <w:rPr>
                <w:lang w:eastAsia="en-US"/>
              </w:rPr>
            </w:pPr>
            <w:r w:rsidRPr="00E754E5">
              <w:rPr>
                <w:lang w:eastAsia="en-US"/>
              </w:rPr>
              <w:t>Sincronizzazione ARCA e MPI Locali da ASR-EMPI</w:t>
            </w:r>
          </w:p>
        </w:tc>
        <w:tc>
          <w:tcPr>
            <w:tcW w:w="2037" w:type="pct"/>
            <w:tcBorders>
              <w:top w:val="single" w:sz="4" w:space="0" w:color="auto"/>
              <w:left w:val="single" w:sz="4" w:space="0" w:color="auto"/>
              <w:bottom w:val="single" w:sz="4" w:space="0" w:color="auto"/>
              <w:right w:val="single" w:sz="4" w:space="0" w:color="auto"/>
            </w:tcBorders>
            <w:vAlign w:val="bottom"/>
            <w:hideMark/>
          </w:tcPr>
          <w:p w14:paraId="1D964AC3" w14:textId="77777777" w:rsidR="001E5428" w:rsidRPr="00E754E5" w:rsidRDefault="001E5428" w:rsidP="00DE7694">
            <w:pPr>
              <w:rPr>
                <w:lang w:eastAsia="en-US"/>
              </w:rPr>
            </w:pPr>
            <w:r w:rsidRPr="00E754E5">
              <w:rPr>
                <w:lang w:eastAsia="en-US"/>
              </w:rPr>
              <w:t>Notifica di censimento di nuovo paziente (PRPA_IN201301UV)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29BECC12" w14:textId="77777777" w:rsidR="001E5428" w:rsidRPr="00E754E5" w:rsidRDefault="001E5428" w:rsidP="00DE7694">
            <w:pPr>
              <w:rPr>
                <w:lang w:eastAsia="en-US"/>
              </w:rPr>
            </w:pPr>
            <w:r w:rsidRPr="00E754E5">
              <w:rPr>
                <w:lang w:eastAsia="en-US"/>
              </w:rPr>
              <w:t>SendVariazioni()</w:t>
            </w:r>
          </w:p>
        </w:tc>
      </w:tr>
      <w:tr w:rsidR="001E5428" w:rsidRPr="00E754E5" w14:paraId="72969ACC" w14:textId="77777777" w:rsidTr="00E259E3">
        <w:trPr>
          <w:trHeight w:val="9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24EEC1"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2DE8251A" w14:textId="77777777" w:rsidR="001E5428" w:rsidRPr="00E754E5" w:rsidRDefault="001E5428" w:rsidP="00DE7694">
            <w:pPr>
              <w:rPr>
                <w:lang w:eastAsia="en-US"/>
              </w:rPr>
            </w:pPr>
            <w:r w:rsidRPr="00E754E5">
              <w:rPr>
                <w:lang w:eastAsia="en-US"/>
              </w:rPr>
              <w:t>Notifica di cambiamento dati anagrafici e dati sanitari di un paziente (PRPA_IN201302UV)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3DE418C2" w14:textId="77777777" w:rsidR="001E5428" w:rsidRPr="00E754E5" w:rsidRDefault="001E5428" w:rsidP="00DE7694">
            <w:pPr>
              <w:rPr>
                <w:lang w:eastAsia="en-US"/>
              </w:rPr>
            </w:pPr>
            <w:r w:rsidRPr="00E754E5">
              <w:rPr>
                <w:lang w:eastAsia="en-US"/>
              </w:rPr>
              <w:t>SendVariazioni()</w:t>
            </w:r>
          </w:p>
        </w:tc>
      </w:tr>
      <w:tr w:rsidR="001E5428" w:rsidRPr="00E754E5" w14:paraId="38889E01" w14:textId="77777777" w:rsidTr="00E259E3">
        <w:trPr>
          <w:trHeight w:val="7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BD7986"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7DEBD56E" w14:textId="77777777" w:rsidR="001E5428" w:rsidRPr="00E754E5" w:rsidRDefault="001E5428" w:rsidP="00DE7694">
            <w:pPr>
              <w:rPr>
                <w:lang w:eastAsia="en-US"/>
              </w:rPr>
            </w:pPr>
            <w:r w:rsidRPr="00E754E5">
              <w:rPr>
                <w:lang w:eastAsia="en-US"/>
              </w:rPr>
              <w:t>Notifica di riconciliazione di posizioni anagrafiche pazienti (PRPA_IN201304UV02)</w:t>
            </w:r>
          </w:p>
        </w:tc>
        <w:tc>
          <w:tcPr>
            <w:tcW w:w="1646" w:type="pct"/>
            <w:tcBorders>
              <w:top w:val="single" w:sz="4" w:space="0" w:color="auto"/>
              <w:left w:val="single" w:sz="4" w:space="0" w:color="auto"/>
              <w:bottom w:val="single" w:sz="4" w:space="0" w:color="auto"/>
              <w:right w:val="single" w:sz="4" w:space="0" w:color="auto"/>
            </w:tcBorders>
            <w:vAlign w:val="bottom"/>
            <w:hideMark/>
          </w:tcPr>
          <w:p w14:paraId="5B67CF4D" w14:textId="77777777" w:rsidR="001E5428" w:rsidRPr="00E754E5" w:rsidRDefault="001E5428" w:rsidP="00DE7694">
            <w:pPr>
              <w:rPr>
                <w:lang w:eastAsia="en-US"/>
              </w:rPr>
            </w:pPr>
            <w:r w:rsidRPr="00E754E5">
              <w:rPr>
                <w:lang w:eastAsia="en-US"/>
              </w:rPr>
              <w:t>ConciliaDati()</w:t>
            </w:r>
          </w:p>
        </w:tc>
      </w:tr>
      <w:tr w:rsidR="001E5428" w:rsidRPr="00E754E5" w14:paraId="7AD8C1CD" w14:textId="77777777" w:rsidTr="00E259E3">
        <w:trPr>
          <w:trHeight w:val="6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26ED1"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00023BB2" w14:textId="77777777" w:rsidR="001E5428" w:rsidRPr="00E754E5" w:rsidRDefault="001E5428" w:rsidP="00DE7694">
            <w:pPr>
              <w:rPr>
                <w:lang w:eastAsia="en-US"/>
              </w:rPr>
            </w:pPr>
            <w:r w:rsidRPr="00E754E5">
              <w:rPr>
                <w:lang w:eastAsia="en-US"/>
              </w:rPr>
              <w:t>Notifica di annullamento di posizioni anagrafiche pazienti (PRPA_IN201303UV)</w:t>
            </w:r>
          </w:p>
        </w:tc>
        <w:tc>
          <w:tcPr>
            <w:tcW w:w="1646" w:type="pct"/>
            <w:tcBorders>
              <w:top w:val="single" w:sz="4" w:space="0" w:color="auto"/>
              <w:left w:val="single" w:sz="4" w:space="0" w:color="auto"/>
              <w:bottom w:val="single" w:sz="4" w:space="0" w:color="auto"/>
              <w:right w:val="single" w:sz="4" w:space="0" w:color="auto"/>
            </w:tcBorders>
            <w:vAlign w:val="bottom"/>
            <w:hideMark/>
          </w:tcPr>
          <w:p w14:paraId="70B8C133" w14:textId="77777777" w:rsidR="001E5428" w:rsidRPr="00E754E5" w:rsidRDefault="001E5428" w:rsidP="00DE7694">
            <w:pPr>
              <w:rPr>
                <w:lang w:eastAsia="en-US"/>
              </w:rPr>
            </w:pPr>
            <w:r w:rsidRPr="00E754E5">
              <w:rPr>
                <w:lang w:eastAsia="en-US"/>
              </w:rPr>
              <w:t>SendVariazioni()</w:t>
            </w:r>
          </w:p>
        </w:tc>
      </w:tr>
      <w:tr w:rsidR="001E5428" w:rsidRPr="00E754E5" w14:paraId="18763C58" w14:textId="77777777" w:rsidTr="00E259E3">
        <w:trPr>
          <w:trHeight w:val="713"/>
        </w:trPr>
        <w:tc>
          <w:tcPr>
            <w:tcW w:w="1317" w:type="pct"/>
            <w:vMerge w:val="restart"/>
            <w:tcBorders>
              <w:top w:val="single" w:sz="4" w:space="0" w:color="auto"/>
              <w:left w:val="single" w:sz="4" w:space="0" w:color="auto"/>
              <w:bottom w:val="single" w:sz="4" w:space="0" w:color="auto"/>
              <w:right w:val="single" w:sz="4" w:space="0" w:color="auto"/>
            </w:tcBorders>
            <w:vAlign w:val="center"/>
            <w:hideMark/>
          </w:tcPr>
          <w:p w14:paraId="688FE269" w14:textId="77777777" w:rsidR="001E5428" w:rsidRPr="00E754E5" w:rsidRDefault="001E5428" w:rsidP="00DE7694">
            <w:pPr>
              <w:rPr>
                <w:lang w:eastAsia="en-US"/>
              </w:rPr>
            </w:pPr>
            <w:r w:rsidRPr="00E754E5">
              <w:rPr>
                <w:lang w:eastAsia="en-US"/>
              </w:rPr>
              <w:t>Ricerca anagrafica su ASR-EMPI</w:t>
            </w:r>
          </w:p>
        </w:tc>
        <w:tc>
          <w:tcPr>
            <w:tcW w:w="2037" w:type="pct"/>
            <w:tcBorders>
              <w:top w:val="single" w:sz="4" w:space="0" w:color="auto"/>
              <w:left w:val="single" w:sz="4" w:space="0" w:color="auto"/>
              <w:bottom w:val="single" w:sz="4" w:space="0" w:color="auto"/>
              <w:right w:val="single" w:sz="4" w:space="0" w:color="auto"/>
            </w:tcBorders>
            <w:vAlign w:val="bottom"/>
            <w:hideMark/>
          </w:tcPr>
          <w:p w14:paraId="72EDC99B" w14:textId="77777777" w:rsidR="001E5428" w:rsidRPr="00E754E5" w:rsidRDefault="001E5428" w:rsidP="00DE7694">
            <w:pPr>
              <w:rPr>
                <w:lang w:eastAsia="en-US"/>
              </w:rPr>
            </w:pPr>
            <w:r w:rsidRPr="00E754E5">
              <w:rPr>
                <w:lang w:eastAsia="en-US"/>
              </w:rPr>
              <w:t>Ricerca paziente per tratti anagrafici acquisiti (PRPA_IN201305UV PRPA_IN201306UV)</w:t>
            </w:r>
          </w:p>
        </w:tc>
        <w:tc>
          <w:tcPr>
            <w:tcW w:w="1646" w:type="pct"/>
            <w:tcBorders>
              <w:top w:val="single" w:sz="4" w:space="0" w:color="auto"/>
              <w:left w:val="single" w:sz="4" w:space="0" w:color="auto"/>
              <w:bottom w:val="single" w:sz="4" w:space="0" w:color="auto"/>
              <w:right w:val="single" w:sz="4" w:space="0" w:color="auto"/>
            </w:tcBorders>
            <w:vAlign w:val="center"/>
            <w:hideMark/>
          </w:tcPr>
          <w:p w14:paraId="275C3BFE" w14:textId="77777777" w:rsidR="001E5428" w:rsidRPr="00E754E5" w:rsidRDefault="001E5428" w:rsidP="00DE7694">
            <w:pPr>
              <w:rPr>
                <w:lang w:eastAsia="en-US"/>
              </w:rPr>
            </w:pPr>
            <w:r w:rsidRPr="00E754E5">
              <w:rPr>
                <w:lang w:eastAsia="en-US"/>
              </w:rPr>
              <w:t>FindAnagrafica() GetAnagraficaStorica()</w:t>
            </w:r>
          </w:p>
        </w:tc>
      </w:tr>
      <w:tr w:rsidR="001E5428" w:rsidRPr="00E754E5" w14:paraId="2FAAACAE" w14:textId="77777777" w:rsidTr="00E259E3">
        <w:trPr>
          <w:trHeight w:val="8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5B0DF"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0E8F17A2" w14:textId="77777777" w:rsidR="001E5428" w:rsidRPr="00E754E5" w:rsidRDefault="001E5428" w:rsidP="00DE7694">
            <w:pPr>
              <w:rPr>
                <w:lang w:eastAsia="en-US"/>
              </w:rPr>
            </w:pPr>
            <w:r w:rsidRPr="00E754E5">
              <w:rPr>
                <w:lang w:eastAsia="en-US"/>
              </w:rPr>
              <w:t>Interrogazione dati anagrafici completi di un paziente individuato da codice</w:t>
            </w:r>
            <w:r>
              <w:rPr>
                <w:lang w:eastAsia="en-US"/>
              </w:rPr>
              <w:t xml:space="preserve"> </w:t>
            </w:r>
            <w:r w:rsidRPr="00E754E5">
              <w:rPr>
                <w:lang w:eastAsia="en-US"/>
              </w:rPr>
              <w:t>identificativo (PRPA_IN201307UV PRPA_IN201308UV)</w:t>
            </w:r>
          </w:p>
        </w:tc>
        <w:tc>
          <w:tcPr>
            <w:tcW w:w="1646" w:type="pct"/>
            <w:tcBorders>
              <w:top w:val="single" w:sz="4" w:space="0" w:color="auto"/>
              <w:left w:val="single" w:sz="4" w:space="0" w:color="auto"/>
              <w:bottom w:val="single" w:sz="4" w:space="0" w:color="auto"/>
              <w:right w:val="single" w:sz="4" w:space="0" w:color="auto"/>
            </w:tcBorders>
            <w:vAlign w:val="center"/>
            <w:hideMark/>
          </w:tcPr>
          <w:p w14:paraId="228A534E" w14:textId="77777777" w:rsidR="001E5428" w:rsidRPr="00E754E5" w:rsidRDefault="001E5428" w:rsidP="00DE7694">
            <w:pPr>
              <w:rPr>
                <w:lang w:eastAsia="en-US"/>
              </w:rPr>
            </w:pPr>
            <w:r w:rsidRPr="00E754E5">
              <w:rPr>
                <w:lang w:eastAsia="en-US"/>
              </w:rPr>
              <w:t>GetAnagrafica()</w:t>
            </w:r>
          </w:p>
        </w:tc>
      </w:tr>
      <w:tr w:rsidR="001E5428" w:rsidRPr="00E754E5" w14:paraId="1E65954D" w14:textId="77777777" w:rsidTr="00E259E3">
        <w:trPr>
          <w:trHeight w:val="6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F64C7" w14:textId="77777777" w:rsidR="001E5428" w:rsidRPr="00E754E5" w:rsidRDefault="001E5428" w:rsidP="00DE7694">
            <w:pPr>
              <w:spacing w:before="0"/>
              <w:jc w:val="left"/>
              <w:rPr>
                <w:lang w:eastAsia="en-US"/>
              </w:rPr>
            </w:pPr>
          </w:p>
        </w:tc>
        <w:tc>
          <w:tcPr>
            <w:tcW w:w="2037" w:type="pct"/>
            <w:tcBorders>
              <w:top w:val="single" w:sz="4" w:space="0" w:color="auto"/>
              <w:left w:val="single" w:sz="4" w:space="0" w:color="auto"/>
              <w:bottom w:val="single" w:sz="4" w:space="0" w:color="auto"/>
              <w:right w:val="single" w:sz="4" w:space="0" w:color="auto"/>
            </w:tcBorders>
            <w:vAlign w:val="bottom"/>
            <w:hideMark/>
          </w:tcPr>
          <w:p w14:paraId="00BA10C5" w14:textId="77777777" w:rsidR="001E5428" w:rsidRPr="00E754E5" w:rsidRDefault="001E5428" w:rsidP="00DE7694">
            <w:pPr>
              <w:rPr>
                <w:lang w:eastAsia="en-US"/>
              </w:rPr>
            </w:pPr>
            <w:r w:rsidRPr="00E754E5">
              <w:rPr>
                <w:lang w:eastAsia="en-US"/>
              </w:rPr>
              <w:t>Interrogazione identificativi alternativi di un paziente (PRPA_IN201309UV PRPA_IN201310UV)</w:t>
            </w:r>
          </w:p>
        </w:tc>
        <w:tc>
          <w:tcPr>
            <w:tcW w:w="1646" w:type="pct"/>
            <w:tcBorders>
              <w:top w:val="single" w:sz="4" w:space="0" w:color="auto"/>
              <w:left w:val="single" w:sz="4" w:space="0" w:color="auto"/>
              <w:bottom w:val="single" w:sz="4" w:space="0" w:color="auto"/>
              <w:right w:val="single" w:sz="4" w:space="0" w:color="auto"/>
            </w:tcBorders>
            <w:vAlign w:val="center"/>
            <w:hideMark/>
          </w:tcPr>
          <w:p w14:paraId="7D220D4F" w14:textId="77777777" w:rsidR="001E5428" w:rsidRPr="00E754E5" w:rsidRDefault="001E5428" w:rsidP="00DE7694">
            <w:pPr>
              <w:rPr>
                <w:lang w:eastAsia="en-US"/>
              </w:rPr>
            </w:pPr>
            <w:r w:rsidRPr="00E754E5">
              <w:rPr>
                <w:lang w:eastAsia="en-US"/>
              </w:rPr>
              <w:t>FindAnagrafica() GetAnagraficaStorica()</w:t>
            </w:r>
          </w:p>
        </w:tc>
      </w:tr>
    </w:tbl>
    <w:p w14:paraId="3A1D64E5" w14:textId="77777777" w:rsidR="001E5428" w:rsidRPr="00E754E5" w:rsidRDefault="001E5428" w:rsidP="001E5428">
      <w:pPr>
        <w:rPr>
          <w:lang w:val="en-US" w:eastAsia="en-US"/>
        </w:rPr>
      </w:pPr>
    </w:p>
    <w:p w14:paraId="14B46855" w14:textId="77777777" w:rsidR="001E5428" w:rsidRPr="007724D1" w:rsidRDefault="001E5428" w:rsidP="001E5428">
      <w:pPr>
        <w:rPr>
          <w:lang w:eastAsia="en-US"/>
        </w:rPr>
      </w:pPr>
      <w:r w:rsidRPr="007724D1">
        <w:rPr>
          <w:lang w:eastAsia="en-US"/>
        </w:rPr>
        <w:lastRenderedPageBreak/>
        <w:t>In seguito la tavola sinottica che confronta gli scenari dello standard HL7 v3 con i servizi implementati dal progetto :</w:t>
      </w:r>
    </w:p>
    <w:p w14:paraId="68132EC3" w14:textId="77777777" w:rsidR="001E5428" w:rsidRPr="007724D1" w:rsidRDefault="001E5428" w:rsidP="001E5428">
      <w:pPr>
        <w:rPr>
          <w:highlight w:val="yellow"/>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6"/>
        <w:gridCol w:w="2790"/>
        <w:gridCol w:w="2375"/>
        <w:gridCol w:w="2998"/>
      </w:tblGrid>
      <w:tr w:rsidR="001E5428" w:rsidRPr="002B4B0C" w14:paraId="0A42814E" w14:textId="77777777" w:rsidTr="00E259E3">
        <w:trPr>
          <w:trHeight w:val="288"/>
        </w:trPr>
        <w:tc>
          <w:tcPr>
            <w:tcW w:w="761" w:type="pct"/>
            <w:shd w:val="clear" w:color="000000" w:fill="F2F2F2"/>
            <w:noWrap/>
            <w:vAlign w:val="bottom"/>
            <w:hideMark/>
          </w:tcPr>
          <w:p w14:paraId="42F5DD49" w14:textId="77777777" w:rsidR="001E5428" w:rsidRPr="002B4B0C" w:rsidRDefault="001E5428" w:rsidP="00DE7694">
            <w:pPr>
              <w:rPr>
                <w:b/>
                <w:lang w:eastAsia="en-US"/>
              </w:rPr>
            </w:pPr>
            <w:r w:rsidRPr="002B4B0C">
              <w:rPr>
                <w:b/>
                <w:lang w:eastAsia="en-US"/>
              </w:rPr>
              <w:t>Servizi del progetto</w:t>
            </w:r>
          </w:p>
        </w:tc>
        <w:tc>
          <w:tcPr>
            <w:tcW w:w="1449" w:type="pct"/>
            <w:shd w:val="clear" w:color="000000" w:fill="F2F2F2"/>
            <w:vAlign w:val="bottom"/>
            <w:hideMark/>
          </w:tcPr>
          <w:p w14:paraId="6D370951" w14:textId="77777777" w:rsidR="001E5428" w:rsidRPr="002B4B0C" w:rsidRDefault="001E5428" w:rsidP="00DE7694">
            <w:pPr>
              <w:rPr>
                <w:b/>
                <w:lang w:eastAsia="en-US"/>
              </w:rPr>
            </w:pPr>
            <w:r w:rsidRPr="002B4B0C">
              <w:rPr>
                <w:b/>
                <w:lang w:eastAsia="en-US"/>
              </w:rPr>
              <w:t>Descrizione Servizio</w:t>
            </w:r>
          </w:p>
        </w:tc>
        <w:tc>
          <w:tcPr>
            <w:tcW w:w="1233" w:type="pct"/>
            <w:shd w:val="clear" w:color="000000" w:fill="F2F2F2"/>
            <w:vAlign w:val="bottom"/>
            <w:hideMark/>
          </w:tcPr>
          <w:p w14:paraId="736D536C" w14:textId="77777777" w:rsidR="001E5428" w:rsidRPr="002B4B0C" w:rsidRDefault="001E5428" w:rsidP="00DE7694">
            <w:pPr>
              <w:rPr>
                <w:b/>
                <w:lang w:eastAsia="en-US"/>
              </w:rPr>
            </w:pPr>
            <w:r w:rsidRPr="002B4B0C">
              <w:rPr>
                <w:b/>
                <w:lang w:eastAsia="en-US"/>
              </w:rPr>
              <w:t>WS implementati</w:t>
            </w:r>
          </w:p>
        </w:tc>
        <w:tc>
          <w:tcPr>
            <w:tcW w:w="1557" w:type="pct"/>
            <w:shd w:val="clear" w:color="000000" w:fill="F2F2F2"/>
            <w:vAlign w:val="bottom"/>
            <w:hideMark/>
          </w:tcPr>
          <w:p w14:paraId="44263EC2" w14:textId="77777777" w:rsidR="001E5428" w:rsidRPr="002B4B0C" w:rsidRDefault="001E5428" w:rsidP="00DE7694">
            <w:pPr>
              <w:rPr>
                <w:b/>
                <w:lang w:eastAsia="en-US"/>
              </w:rPr>
            </w:pPr>
            <w:r w:rsidRPr="002B4B0C">
              <w:rPr>
                <w:b/>
                <w:lang w:eastAsia="en-US"/>
              </w:rPr>
              <w:t>Scenari HL7 V3 rif. HL7Italia-PRPA_Patient_Topic-v1.2-S.doc del 08/02/2011</w:t>
            </w:r>
          </w:p>
        </w:tc>
      </w:tr>
      <w:tr w:rsidR="001E5428" w:rsidRPr="002B4B0C" w14:paraId="7CC58B47" w14:textId="77777777" w:rsidTr="00E259E3">
        <w:trPr>
          <w:trHeight w:val="576"/>
        </w:trPr>
        <w:tc>
          <w:tcPr>
            <w:tcW w:w="761" w:type="pct"/>
            <w:shd w:val="clear" w:color="auto" w:fill="auto"/>
            <w:noWrap/>
            <w:vAlign w:val="bottom"/>
            <w:hideMark/>
          </w:tcPr>
          <w:p w14:paraId="3467453C" w14:textId="77777777" w:rsidR="001E5428" w:rsidRPr="002B4B0C" w:rsidRDefault="001E5428" w:rsidP="00DE7694">
            <w:pPr>
              <w:rPr>
                <w:lang w:eastAsia="en-US"/>
              </w:rPr>
            </w:pPr>
            <w:r w:rsidRPr="002B4B0C">
              <w:rPr>
                <w:lang w:eastAsia="en-US"/>
              </w:rPr>
              <w:t>Ricerca</w:t>
            </w:r>
          </w:p>
        </w:tc>
        <w:tc>
          <w:tcPr>
            <w:tcW w:w="1449" w:type="pct"/>
            <w:shd w:val="clear" w:color="auto" w:fill="auto"/>
            <w:vAlign w:val="bottom"/>
            <w:hideMark/>
          </w:tcPr>
          <w:p w14:paraId="78D7D59A" w14:textId="77777777" w:rsidR="001E5428" w:rsidRPr="002B4B0C" w:rsidRDefault="001E5428" w:rsidP="00DE7694">
            <w:pPr>
              <w:rPr>
                <w:lang w:eastAsia="en-US"/>
              </w:rPr>
            </w:pPr>
            <w:r w:rsidRPr="002B4B0C">
              <w:rPr>
                <w:lang w:eastAsia="en-US"/>
              </w:rPr>
              <w:t>Ricerca paziente per tratti anagrafici acquisiti</w:t>
            </w:r>
          </w:p>
        </w:tc>
        <w:tc>
          <w:tcPr>
            <w:tcW w:w="1233" w:type="pct"/>
            <w:shd w:val="clear" w:color="auto" w:fill="auto"/>
            <w:vAlign w:val="bottom"/>
            <w:hideMark/>
          </w:tcPr>
          <w:p w14:paraId="0B2A67BD" w14:textId="77777777" w:rsidR="001E5428" w:rsidRPr="002B4B0C" w:rsidRDefault="001E5428" w:rsidP="00DE7694">
            <w:pPr>
              <w:rPr>
                <w:lang w:eastAsia="en-US"/>
              </w:rPr>
            </w:pPr>
            <w:r w:rsidRPr="002B4B0C">
              <w:rPr>
                <w:lang w:eastAsia="en-US"/>
              </w:rPr>
              <w:t>AssistitiElencoRequest</w:t>
            </w:r>
          </w:p>
        </w:tc>
        <w:tc>
          <w:tcPr>
            <w:tcW w:w="1557" w:type="pct"/>
            <w:shd w:val="clear" w:color="auto" w:fill="auto"/>
            <w:noWrap/>
            <w:vAlign w:val="bottom"/>
            <w:hideMark/>
          </w:tcPr>
          <w:p w14:paraId="74DA7B9F" w14:textId="77777777" w:rsidR="001E5428" w:rsidRPr="002B4B0C" w:rsidRDefault="001E5428" w:rsidP="00DE7694">
            <w:pPr>
              <w:rPr>
                <w:lang w:eastAsia="en-US"/>
              </w:rPr>
            </w:pPr>
            <w:r w:rsidRPr="002B4B0C">
              <w:rPr>
                <w:lang w:eastAsia="en-US"/>
              </w:rPr>
              <w:t>PRPA_IN201305UV PRPA_IN201306UV</w:t>
            </w:r>
          </w:p>
        </w:tc>
      </w:tr>
      <w:tr w:rsidR="001E5428" w:rsidRPr="002B4B0C" w14:paraId="1C3058F9" w14:textId="77777777" w:rsidTr="00E259E3">
        <w:trPr>
          <w:trHeight w:val="278"/>
        </w:trPr>
        <w:tc>
          <w:tcPr>
            <w:tcW w:w="761" w:type="pct"/>
            <w:shd w:val="clear" w:color="auto" w:fill="auto"/>
            <w:noWrap/>
            <w:vAlign w:val="bottom"/>
            <w:hideMark/>
          </w:tcPr>
          <w:p w14:paraId="417D2132" w14:textId="77777777" w:rsidR="001E5428" w:rsidRPr="002B4B0C" w:rsidRDefault="001E5428" w:rsidP="00DE7694">
            <w:pPr>
              <w:rPr>
                <w:lang w:eastAsia="en-US"/>
              </w:rPr>
            </w:pPr>
            <w:r w:rsidRPr="002B4B0C">
              <w:rPr>
                <w:lang w:eastAsia="en-US"/>
              </w:rPr>
              <w:t>Ricerca</w:t>
            </w:r>
          </w:p>
        </w:tc>
        <w:tc>
          <w:tcPr>
            <w:tcW w:w="1449" w:type="pct"/>
            <w:shd w:val="clear" w:color="auto" w:fill="auto"/>
            <w:vAlign w:val="bottom"/>
            <w:hideMark/>
          </w:tcPr>
          <w:p w14:paraId="786F657C" w14:textId="77777777" w:rsidR="001E5428" w:rsidRPr="002B4B0C" w:rsidRDefault="001E5428" w:rsidP="00DE7694">
            <w:pPr>
              <w:rPr>
                <w:lang w:eastAsia="en-US"/>
              </w:rPr>
            </w:pPr>
            <w:r w:rsidRPr="002B4B0C">
              <w:rPr>
                <w:lang w:eastAsia="en-US"/>
              </w:rPr>
              <w:t>Interrogazione dati anagrafici completi di un paziente individuato da codice identificativo</w:t>
            </w:r>
          </w:p>
        </w:tc>
        <w:tc>
          <w:tcPr>
            <w:tcW w:w="1233" w:type="pct"/>
            <w:shd w:val="clear" w:color="auto" w:fill="auto"/>
            <w:vAlign w:val="bottom"/>
            <w:hideMark/>
          </w:tcPr>
          <w:p w14:paraId="64953C95" w14:textId="77777777" w:rsidR="001E5428" w:rsidRPr="002B4B0C" w:rsidRDefault="001E5428" w:rsidP="00DE7694">
            <w:pPr>
              <w:rPr>
                <w:lang w:eastAsia="en-US"/>
              </w:rPr>
            </w:pPr>
            <w:r w:rsidRPr="002B4B0C">
              <w:rPr>
                <w:lang w:eastAsia="en-US"/>
              </w:rPr>
              <w:t>AssistitoRequest</w:t>
            </w:r>
          </w:p>
        </w:tc>
        <w:tc>
          <w:tcPr>
            <w:tcW w:w="1557" w:type="pct"/>
            <w:shd w:val="clear" w:color="auto" w:fill="auto"/>
            <w:noWrap/>
            <w:vAlign w:val="bottom"/>
            <w:hideMark/>
          </w:tcPr>
          <w:p w14:paraId="4C4207C1" w14:textId="77777777" w:rsidR="001E5428" w:rsidRPr="002B4B0C" w:rsidRDefault="001E5428" w:rsidP="00DE7694">
            <w:pPr>
              <w:rPr>
                <w:lang w:eastAsia="en-US"/>
              </w:rPr>
            </w:pPr>
            <w:r w:rsidRPr="002B4B0C">
              <w:rPr>
                <w:lang w:eastAsia="en-US"/>
              </w:rPr>
              <w:t>PRPA_IN201307UV PRPA_IN201308UV</w:t>
            </w:r>
          </w:p>
        </w:tc>
      </w:tr>
      <w:tr w:rsidR="001E5428" w:rsidRPr="002B4B0C" w14:paraId="2E200DE3" w14:textId="77777777" w:rsidTr="00E259E3">
        <w:trPr>
          <w:trHeight w:val="576"/>
        </w:trPr>
        <w:tc>
          <w:tcPr>
            <w:tcW w:w="761" w:type="pct"/>
            <w:shd w:val="clear" w:color="auto" w:fill="auto"/>
            <w:noWrap/>
            <w:vAlign w:val="bottom"/>
            <w:hideMark/>
          </w:tcPr>
          <w:p w14:paraId="05D2047A" w14:textId="77777777" w:rsidR="001E5428" w:rsidRPr="002B4B0C" w:rsidRDefault="001E5428" w:rsidP="00DE7694">
            <w:pPr>
              <w:rPr>
                <w:lang w:eastAsia="en-US"/>
              </w:rPr>
            </w:pPr>
            <w:r w:rsidRPr="002B4B0C">
              <w:rPr>
                <w:lang w:eastAsia="en-US"/>
              </w:rPr>
              <w:t>Ricerca</w:t>
            </w:r>
          </w:p>
        </w:tc>
        <w:tc>
          <w:tcPr>
            <w:tcW w:w="1449" w:type="pct"/>
            <w:shd w:val="clear" w:color="auto" w:fill="auto"/>
            <w:vAlign w:val="bottom"/>
            <w:hideMark/>
          </w:tcPr>
          <w:p w14:paraId="650282C0" w14:textId="77777777" w:rsidR="001E5428" w:rsidRPr="002B4B0C" w:rsidRDefault="001E5428" w:rsidP="00DE7694">
            <w:pPr>
              <w:rPr>
                <w:lang w:eastAsia="en-US"/>
              </w:rPr>
            </w:pPr>
            <w:r w:rsidRPr="002B4B0C">
              <w:rPr>
                <w:lang w:eastAsia="en-US"/>
              </w:rPr>
              <w:t>Interrogazione identificativi alternativi di un paziente</w:t>
            </w:r>
          </w:p>
        </w:tc>
        <w:tc>
          <w:tcPr>
            <w:tcW w:w="1233" w:type="pct"/>
            <w:shd w:val="clear" w:color="auto" w:fill="auto"/>
            <w:vAlign w:val="bottom"/>
            <w:hideMark/>
          </w:tcPr>
          <w:p w14:paraId="2C5EF610" w14:textId="77777777" w:rsidR="001E5428" w:rsidRPr="002B4B0C" w:rsidRDefault="001E5428" w:rsidP="00DE7694">
            <w:pPr>
              <w:rPr>
                <w:lang w:eastAsia="en-US"/>
              </w:rPr>
            </w:pPr>
            <w:r w:rsidRPr="002B4B0C">
              <w:rPr>
                <w:lang w:eastAsia="en-US"/>
              </w:rPr>
              <w:t>AssistitoRequest</w:t>
            </w:r>
          </w:p>
        </w:tc>
        <w:tc>
          <w:tcPr>
            <w:tcW w:w="1557" w:type="pct"/>
            <w:shd w:val="clear" w:color="auto" w:fill="auto"/>
            <w:noWrap/>
            <w:vAlign w:val="bottom"/>
            <w:hideMark/>
          </w:tcPr>
          <w:p w14:paraId="52129662" w14:textId="77777777" w:rsidR="001E5428" w:rsidRPr="002B4B0C" w:rsidRDefault="001E5428" w:rsidP="00DE7694">
            <w:pPr>
              <w:rPr>
                <w:lang w:eastAsia="en-US"/>
              </w:rPr>
            </w:pPr>
            <w:r w:rsidRPr="002B4B0C">
              <w:rPr>
                <w:lang w:eastAsia="en-US"/>
              </w:rPr>
              <w:t>PRPA_IN201309UV PRPA_IN201310UV</w:t>
            </w:r>
          </w:p>
        </w:tc>
      </w:tr>
      <w:tr w:rsidR="001E5428" w:rsidRPr="002B4B0C" w14:paraId="28A25A0A" w14:textId="77777777" w:rsidTr="00E259E3">
        <w:trPr>
          <w:trHeight w:val="1078"/>
        </w:trPr>
        <w:tc>
          <w:tcPr>
            <w:tcW w:w="761" w:type="pct"/>
            <w:shd w:val="clear" w:color="auto" w:fill="auto"/>
            <w:noWrap/>
            <w:vAlign w:val="bottom"/>
          </w:tcPr>
          <w:p w14:paraId="1EC1809A" w14:textId="77777777" w:rsidR="001E5428" w:rsidRPr="002B4B0C" w:rsidRDefault="001E5428" w:rsidP="00DE7694">
            <w:pPr>
              <w:rPr>
                <w:lang w:eastAsia="en-US"/>
              </w:rPr>
            </w:pPr>
            <w:r w:rsidRPr="002B4B0C">
              <w:rPr>
                <w:lang w:eastAsia="en-US"/>
              </w:rPr>
              <w:t xml:space="preserve">Ricerca </w:t>
            </w:r>
          </w:p>
        </w:tc>
        <w:tc>
          <w:tcPr>
            <w:tcW w:w="1449" w:type="pct"/>
            <w:shd w:val="clear" w:color="auto" w:fill="auto"/>
            <w:vAlign w:val="bottom"/>
          </w:tcPr>
          <w:p w14:paraId="006F6433" w14:textId="77777777" w:rsidR="001E5428" w:rsidRPr="002B4B0C" w:rsidRDefault="001E5428" w:rsidP="00DE7694">
            <w:pPr>
              <w:rPr>
                <w:lang w:eastAsia="en-US"/>
              </w:rPr>
            </w:pPr>
            <w:r w:rsidRPr="002B4B0C">
              <w:rPr>
                <w:lang w:eastAsia="en-US"/>
              </w:rPr>
              <w:t xml:space="preserve">Ricerca delle Variazioni occorse su un profilo Anagrafico in un Periodo di Riferimento </w:t>
            </w:r>
          </w:p>
        </w:tc>
        <w:tc>
          <w:tcPr>
            <w:tcW w:w="1233" w:type="pct"/>
            <w:shd w:val="clear" w:color="auto" w:fill="auto"/>
            <w:vAlign w:val="bottom"/>
          </w:tcPr>
          <w:p w14:paraId="4C639A3F" w14:textId="77777777" w:rsidR="001E5428" w:rsidRPr="002B4B0C" w:rsidRDefault="001E5428" w:rsidP="00DE7694">
            <w:pPr>
              <w:rPr>
                <w:lang w:eastAsia="en-US"/>
              </w:rPr>
            </w:pPr>
            <w:r w:rsidRPr="002B4B0C">
              <w:rPr>
                <w:lang w:eastAsia="en-US"/>
              </w:rPr>
              <w:t>VariazioniElencoRequest</w:t>
            </w:r>
          </w:p>
        </w:tc>
        <w:tc>
          <w:tcPr>
            <w:tcW w:w="1557" w:type="pct"/>
            <w:shd w:val="clear" w:color="auto" w:fill="auto"/>
            <w:noWrap/>
            <w:vAlign w:val="bottom"/>
          </w:tcPr>
          <w:p w14:paraId="242132B0" w14:textId="77777777" w:rsidR="001E5428" w:rsidRPr="002B4B0C" w:rsidRDefault="001E5428" w:rsidP="00DE7694">
            <w:pPr>
              <w:rPr>
                <w:lang w:eastAsia="en-US"/>
              </w:rPr>
            </w:pPr>
            <w:r w:rsidRPr="002B4B0C">
              <w:rPr>
                <w:lang w:eastAsia="en-US"/>
              </w:rPr>
              <w:t>PRPA_IN201307UV</w:t>
            </w:r>
          </w:p>
        </w:tc>
      </w:tr>
      <w:tr w:rsidR="001E5428" w:rsidRPr="002B4B0C" w14:paraId="3F95C829" w14:textId="77777777" w:rsidTr="00E259E3">
        <w:trPr>
          <w:trHeight w:val="574"/>
        </w:trPr>
        <w:tc>
          <w:tcPr>
            <w:tcW w:w="761" w:type="pct"/>
            <w:shd w:val="clear" w:color="auto" w:fill="auto"/>
            <w:noWrap/>
            <w:vAlign w:val="bottom"/>
            <w:hideMark/>
          </w:tcPr>
          <w:p w14:paraId="7764EBC6" w14:textId="77777777" w:rsidR="001E5428" w:rsidRPr="002B4B0C" w:rsidRDefault="001E5428" w:rsidP="00DE7694">
            <w:pPr>
              <w:rPr>
                <w:lang w:eastAsia="en-US"/>
              </w:rPr>
            </w:pPr>
            <w:r w:rsidRPr="002B4B0C">
              <w:rPr>
                <w:lang w:eastAsia="en-US"/>
              </w:rPr>
              <w:t>Censimento</w:t>
            </w:r>
          </w:p>
        </w:tc>
        <w:tc>
          <w:tcPr>
            <w:tcW w:w="1449" w:type="pct"/>
            <w:shd w:val="clear" w:color="auto" w:fill="auto"/>
            <w:vAlign w:val="bottom"/>
            <w:hideMark/>
          </w:tcPr>
          <w:p w14:paraId="75B60955" w14:textId="77777777" w:rsidR="001E5428" w:rsidRPr="002B4B0C" w:rsidRDefault="001E5428" w:rsidP="00DE7694">
            <w:pPr>
              <w:rPr>
                <w:lang w:eastAsia="en-US"/>
              </w:rPr>
            </w:pPr>
            <w:r w:rsidRPr="002B4B0C">
              <w:rPr>
                <w:lang w:eastAsia="en-US"/>
              </w:rPr>
              <w:t>Richiesta di censimento di un nuovo paziente</w:t>
            </w:r>
          </w:p>
        </w:tc>
        <w:tc>
          <w:tcPr>
            <w:tcW w:w="1233" w:type="pct"/>
            <w:shd w:val="clear" w:color="auto" w:fill="auto"/>
            <w:vAlign w:val="bottom"/>
            <w:hideMark/>
          </w:tcPr>
          <w:p w14:paraId="6390EC33" w14:textId="77777777" w:rsidR="001E5428" w:rsidRPr="002B4B0C" w:rsidRDefault="001E5428" w:rsidP="00DE7694">
            <w:pPr>
              <w:rPr>
                <w:lang w:eastAsia="en-US"/>
              </w:rPr>
            </w:pPr>
            <w:r w:rsidRPr="002B4B0C">
              <w:rPr>
                <w:lang w:eastAsia="en-US"/>
              </w:rPr>
              <w:t>AssistitoSet</w:t>
            </w:r>
          </w:p>
        </w:tc>
        <w:tc>
          <w:tcPr>
            <w:tcW w:w="1557" w:type="pct"/>
            <w:shd w:val="clear" w:color="auto" w:fill="auto"/>
            <w:noWrap/>
            <w:vAlign w:val="bottom"/>
            <w:hideMark/>
          </w:tcPr>
          <w:p w14:paraId="49C25723" w14:textId="77777777" w:rsidR="001E5428" w:rsidRPr="002B4B0C" w:rsidRDefault="001E5428" w:rsidP="00DE7694">
            <w:pPr>
              <w:rPr>
                <w:lang w:eastAsia="en-US"/>
              </w:rPr>
            </w:pPr>
            <w:r w:rsidRPr="002B4B0C">
              <w:rPr>
                <w:lang w:eastAsia="en-US"/>
              </w:rPr>
              <w:t>PRPA_IN201311UV PRPA_IN201312UV-PRPA_IN101313UV</w:t>
            </w:r>
          </w:p>
        </w:tc>
      </w:tr>
      <w:tr w:rsidR="001E5428" w:rsidRPr="002B4B0C" w14:paraId="0930369C" w14:textId="77777777" w:rsidTr="00E259E3">
        <w:trPr>
          <w:trHeight w:val="576"/>
        </w:trPr>
        <w:tc>
          <w:tcPr>
            <w:tcW w:w="761" w:type="pct"/>
            <w:shd w:val="clear" w:color="auto" w:fill="auto"/>
            <w:noWrap/>
            <w:vAlign w:val="bottom"/>
            <w:hideMark/>
          </w:tcPr>
          <w:p w14:paraId="702C9CB1" w14:textId="77777777" w:rsidR="001E5428" w:rsidRPr="002B4B0C" w:rsidRDefault="001E5428" w:rsidP="00DE7694">
            <w:pPr>
              <w:rPr>
                <w:lang w:eastAsia="en-US"/>
              </w:rPr>
            </w:pPr>
            <w:r w:rsidRPr="002B4B0C">
              <w:rPr>
                <w:lang w:eastAsia="en-US"/>
              </w:rPr>
              <w:t>Modifica</w:t>
            </w:r>
          </w:p>
        </w:tc>
        <w:tc>
          <w:tcPr>
            <w:tcW w:w="1449" w:type="pct"/>
            <w:shd w:val="clear" w:color="auto" w:fill="auto"/>
            <w:vAlign w:val="bottom"/>
            <w:hideMark/>
          </w:tcPr>
          <w:p w14:paraId="7A841D4C" w14:textId="77777777" w:rsidR="001E5428" w:rsidRPr="002B4B0C" w:rsidRDefault="001E5428" w:rsidP="00DE7694">
            <w:pPr>
              <w:rPr>
                <w:lang w:eastAsia="en-US"/>
              </w:rPr>
            </w:pPr>
            <w:r w:rsidRPr="002B4B0C">
              <w:rPr>
                <w:lang w:eastAsia="en-US"/>
              </w:rPr>
              <w:t>Richiesta di cambiamento dei dati anagrafici di paziente</w:t>
            </w:r>
          </w:p>
        </w:tc>
        <w:tc>
          <w:tcPr>
            <w:tcW w:w="1233" w:type="pct"/>
            <w:shd w:val="clear" w:color="auto" w:fill="auto"/>
            <w:vAlign w:val="bottom"/>
            <w:hideMark/>
          </w:tcPr>
          <w:p w14:paraId="3964D523" w14:textId="77777777" w:rsidR="001E5428" w:rsidRPr="002B4B0C" w:rsidRDefault="001E5428" w:rsidP="00DE7694">
            <w:pPr>
              <w:rPr>
                <w:lang w:eastAsia="en-US"/>
              </w:rPr>
            </w:pPr>
            <w:r w:rsidRPr="002B4B0C">
              <w:rPr>
                <w:lang w:eastAsia="en-US"/>
              </w:rPr>
              <w:t>AssistitoSet</w:t>
            </w:r>
          </w:p>
        </w:tc>
        <w:tc>
          <w:tcPr>
            <w:tcW w:w="1557" w:type="pct"/>
            <w:shd w:val="clear" w:color="auto" w:fill="auto"/>
            <w:noWrap/>
            <w:vAlign w:val="bottom"/>
            <w:hideMark/>
          </w:tcPr>
          <w:p w14:paraId="6C51622D" w14:textId="77777777" w:rsidR="001E5428" w:rsidRPr="002B4B0C" w:rsidRDefault="001E5428" w:rsidP="00DE7694">
            <w:pPr>
              <w:rPr>
                <w:lang w:eastAsia="en-US"/>
              </w:rPr>
            </w:pPr>
            <w:r w:rsidRPr="002B4B0C">
              <w:rPr>
                <w:lang w:eastAsia="en-US"/>
              </w:rPr>
              <w:t>PRPA_IN201314UV PRPA_IN201315UV-PRPA_IN201316UV</w:t>
            </w:r>
          </w:p>
        </w:tc>
      </w:tr>
      <w:tr w:rsidR="001E5428" w:rsidRPr="002B4B0C" w14:paraId="4D4BA588" w14:textId="77777777" w:rsidTr="00E259E3">
        <w:trPr>
          <w:trHeight w:val="576"/>
        </w:trPr>
        <w:tc>
          <w:tcPr>
            <w:tcW w:w="761" w:type="pct"/>
            <w:shd w:val="clear" w:color="auto" w:fill="auto"/>
            <w:noWrap/>
            <w:vAlign w:val="bottom"/>
            <w:hideMark/>
          </w:tcPr>
          <w:p w14:paraId="19ABC5A2" w14:textId="77777777" w:rsidR="001E5428" w:rsidRPr="002B4B0C" w:rsidRDefault="001E5428" w:rsidP="00DE7694">
            <w:pPr>
              <w:rPr>
                <w:lang w:eastAsia="en-US"/>
              </w:rPr>
            </w:pPr>
            <w:r w:rsidRPr="002B4B0C">
              <w:rPr>
                <w:lang w:eastAsia="en-US"/>
              </w:rPr>
              <w:t>Unificazione</w:t>
            </w:r>
          </w:p>
        </w:tc>
        <w:tc>
          <w:tcPr>
            <w:tcW w:w="1449" w:type="pct"/>
            <w:shd w:val="clear" w:color="auto" w:fill="auto"/>
            <w:vAlign w:val="bottom"/>
            <w:hideMark/>
          </w:tcPr>
          <w:p w14:paraId="6DC98BD9" w14:textId="77777777" w:rsidR="001E5428" w:rsidRPr="002B4B0C" w:rsidRDefault="001E5428" w:rsidP="00DE7694">
            <w:pPr>
              <w:rPr>
                <w:lang w:eastAsia="en-US"/>
              </w:rPr>
            </w:pPr>
            <w:r w:rsidRPr="002B4B0C">
              <w:rPr>
                <w:lang w:eastAsia="en-US"/>
              </w:rPr>
              <w:t>Richiesta di unificazione di due profili Anagrafici</w:t>
            </w:r>
          </w:p>
        </w:tc>
        <w:tc>
          <w:tcPr>
            <w:tcW w:w="1233" w:type="pct"/>
            <w:shd w:val="clear" w:color="auto" w:fill="auto"/>
            <w:vAlign w:val="bottom"/>
            <w:hideMark/>
          </w:tcPr>
          <w:p w14:paraId="68070648" w14:textId="77777777" w:rsidR="001E5428" w:rsidRPr="002B4B0C" w:rsidRDefault="001E5428" w:rsidP="00DE7694">
            <w:pPr>
              <w:rPr>
                <w:lang w:eastAsia="en-US"/>
              </w:rPr>
            </w:pPr>
            <w:r w:rsidRPr="002B4B0C">
              <w:rPr>
                <w:lang w:eastAsia="en-US"/>
              </w:rPr>
              <w:t>AssistitoSet</w:t>
            </w:r>
          </w:p>
        </w:tc>
        <w:tc>
          <w:tcPr>
            <w:tcW w:w="1557" w:type="pct"/>
            <w:shd w:val="clear" w:color="auto" w:fill="auto"/>
            <w:noWrap/>
            <w:vAlign w:val="bottom"/>
            <w:hideMark/>
          </w:tcPr>
          <w:p w14:paraId="7088DB22" w14:textId="77777777" w:rsidR="001E5428" w:rsidRPr="002B4B0C" w:rsidRDefault="001E5428" w:rsidP="00DE7694">
            <w:pPr>
              <w:rPr>
                <w:lang w:eastAsia="en-US"/>
              </w:rPr>
            </w:pPr>
            <w:r w:rsidRPr="002B4B0C">
              <w:rPr>
                <w:lang w:eastAsia="en-US"/>
              </w:rPr>
              <w:t>non previsto</w:t>
            </w:r>
          </w:p>
        </w:tc>
      </w:tr>
      <w:tr w:rsidR="001E5428" w:rsidRPr="002B4B0C" w14:paraId="492D4CFE" w14:textId="77777777" w:rsidTr="00E259E3">
        <w:trPr>
          <w:trHeight w:val="576"/>
        </w:trPr>
        <w:tc>
          <w:tcPr>
            <w:tcW w:w="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A27BF" w14:textId="77777777" w:rsidR="001E5428" w:rsidRPr="002B4B0C" w:rsidRDefault="001E5428" w:rsidP="00DE7694">
            <w:pPr>
              <w:rPr>
                <w:lang w:eastAsia="en-US"/>
              </w:rPr>
            </w:pPr>
            <w:r w:rsidRPr="002B4B0C">
              <w:rPr>
                <w:lang w:eastAsia="en-US"/>
              </w:rPr>
              <w:t>Notifica di Censimento</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73C652" w14:textId="77777777" w:rsidR="001E5428" w:rsidRPr="002B4B0C" w:rsidRDefault="001E5428" w:rsidP="00DE7694">
            <w:pPr>
              <w:rPr>
                <w:lang w:eastAsia="en-US"/>
              </w:rPr>
            </w:pPr>
            <w:r w:rsidRPr="002B4B0C">
              <w:rPr>
                <w:lang w:eastAsia="en-US"/>
              </w:rPr>
              <w:t>Notifica di censimento di nuovo paziente</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8BFBE6" w14:textId="77777777" w:rsidR="001E5428" w:rsidRPr="002B4B0C" w:rsidRDefault="001E5428" w:rsidP="00DE7694">
            <w:pPr>
              <w:rPr>
                <w:lang w:eastAsia="en-US"/>
              </w:rPr>
            </w:pPr>
            <w:r w:rsidRPr="002B4B0C">
              <w:rPr>
                <w:lang w:eastAsia="en-US"/>
              </w:rPr>
              <w:t>AssistitoSet</w:t>
            </w:r>
          </w:p>
        </w:tc>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B84AB" w14:textId="77777777" w:rsidR="001E5428" w:rsidRPr="002B4B0C" w:rsidRDefault="001E5428" w:rsidP="00DE7694">
            <w:pPr>
              <w:rPr>
                <w:lang w:eastAsia="en-US"/>
              </w:rPr>
            </w:pPr>
            <w:r w:rsidRPr="002B4B0C">
              <w:rPr>
                <w:lang w:eastAsia="en-US"/>
              </w:rPr>
              <w:t xml:space="preserve">PRPA_IN201301UV </w:t>
            </w:r>
          </w:p>
        </w:tc>
      </w:tr>
      <w:tr w:rsidR="001E5428" w:rsidRPr="002B4B0C" w14:paraId="353859F0" w14:textId="77777777" w:rsidTr="00E259E3">
        <w:trPr>
          <w:trHeight w:val="576"/>
        </w:trPr>
        <w:tc>
          <w:tcPr>
            <w:tcW w:w="761" w:type="pct"/>
            <w:shd w:val="clear" w:color="auto" w:fill="auto"/>
            <w:noWrap/>
            <w:vAlign w:val="bottom"/>
            <w:hideMark/>
          </w:tcPr>
          <w:p w14:paraId="69EF80F1" w14:textId="77777777" w:rsidR="001E5428" w:rsidRPr="002B4B0C" w:rsidRDefault="001E5428" w:rsidP="00DE7694">
            <w:pPr>
              <w:rPr>
                <w:lang w:eastAsia="en-US"/>
              </w:rPr>
            </w:pPr>
            <w:r w:rsidRPr="002B4B0C">
              <w:rPr>
                <w:lang w:eastAsia="en-US"/>
              </w:rPr>
              <w:t xml:space="preserve">Notifica di variazione </w:t>
            </w:r>
          </w:p>
        </w:tc>
        <w:tc>
          <w:tcPr>
            <w:tcW w:w="1449" w:type="pct"/>
            <w:shd w:val="clear" w:color="auto" w:fill="auto"/>
            <w:vAlign w:val="bottom"/>
            <w:hideMark/>
          </w:tcPr>
          <w:p w14:paraId="24328C99" w14:textId="77777777" w:rsidR="001E5428" w:rsidRPr="002B4B0C" w:rsidRDefault="001E5428" w:rsidP="00DE7694">
            <w:pPr>
              <w:rPr>
                <w:lang w:eastAsia="en-US"/>
              </w:rPr>
            </w:pPr>
            <w:r w:rsidRPr="002B4B0C">
              <w:rPr>
                <w:lang w:eastAsia="en-US"/>
              </w:rPr>
              <w:t>Notifica di cambiamento dati anagrafici e dati sanitari di un paziente</w:t>
            </w:r>
          </w:p>
        </w:tc>
        <w:tc>
          <w:tcPr>
            <w:tcW w:w="1233" w:type="pct"/>
            <w:shd w:val="clear" w:color="auto" w:fill="auto"/>
            <w:vAlign w:val="bottom"/>
            <w:hideMark/>
          </w:tcPr>
          <w:p w14:paraId="42488467" w14:textId="77777777" w:rsidR="001E5428" w:rsidRPr="002B4B0C" w:rsidRDefault="001E5428" w:rsidP="00DE7694">
            <w:pPr>
              <w:rPr>
                <w:lang w:eastAsia="en-US"/>
              </w:rPr>
            </w:pPr>
            <w:r w:rsidRPr="002B4B0C">
              <w:rPr>
                <w:lang w:eastAsia="en-US"/>
              </w:rPr>
              <w:t>AssistitoSet</w:t>
            </w:r>
          </w:p>
        </w:tc>
        <w:tc>
          <w:tcPr>
            <w:tcW w:w="1557" w:type="pct"/>
            <w:shd w:val="clear" w:color="auto" w:fill="auto"/>
            <w:noWrap/>
            <w:vAlign w:val="bottom"/>
            <w:hideMark/>
          </w:tcPr>
          <w:p w14:paraId="730C2D72" w14:textId="77777777" w:rsidR="001E5428" w:rsidRPr="002B4B0C" w:rsidRDefault="001E5428" w:rsidP="00DE7694">
            <w:pPr>
              <w:rPr>
                <w:lang w:eastAsia="en-US"/>
              </w:rPr>
            </w:pPr>
            <w:r w:rsidRPr="002B4B0C">
              <w:rPr>
                <w:lang w:eastAsia="en-US"/>
              </w:rPr>
              <w:t>PRPA_IN201302UV</w:t>
            </w:r>
          </w:p>
        </w:tc>
      </w:tr>
      <w:tr w:rsidR="001E5428" w:rsidRPr="002B4B0C" w14:paraId="599B318C" w14:textId="77777777" w:rsidTr="00E259E3">
        <w:trPr>
          <w:trHeight w:val="576"/>
        </w:trPr>
        <w:tc>
          <w:tcPr>
            <w:tcW w:w="761" w:type="pct"/>
            <w:shd w:val="clear" w:color="auto" w:fill="auto"/>
            <w:noWrap/>
            <w:vAlign w:val="bottom"/>
            <w:hideMark/>
          </w:tcPr>
          <w:p w14:paraId="4DDF18D7" w14:textId="77777777" w:rsidR="001E5428" w:rsidRPr="002B4B0C" w:rsidRDefault="001E5428" w:rsidP="00DE7694">
            <w:pPr>
              <w:rPr>
                <w:lang w:eastAsia="en-US"/>
              </w:rPr>
            </w:pPr>
            <w:r w:rsidRPr="002B4B0C">
              <w:rPr>
                <w:lang w:eastAsia="en-US"/>
              </w:rPr>
              <w:t>Notifica di Unificazione</w:t>
            </w:r>
          </w:p>
        </w:tc>
        <w:tc>
          <w:tcPr>
            <w:tcW w:w="1449" w:type="pct"/>
            <w:shd w:val="clear" w:color="auto" w:fill="auto"/>
            <w:vAlign w:val="bottom"/>
            <w:hideMark/>
          </w:tcPr>
          <w:p w14:paraId="02C8C2FB" w14:textId="77777777" w:rsidR="001E5428" w:rsidRPr="002B4B0C" w:rsidRDefault="001E5428" w:rsidP="00DE7694">
            <w:pPr>
              <w:rPr>
                <w:lang w:eastAsia="en-US"/>
              </w:rPr>
            </w:pPr>
            <w:r w:rsidRPr="002B4B0C">
              <w:rPr>
                <w:lang w:eastAsia="en-US"/>
              </w:rPr>
              <w:t>Notifica di riconciliazione di posizioni anagrafiche pazienti</w:t>
            </w:r>
          </w:p>
        </w:tc>
        <w:tc>
          <w:tcPr>
            <w:tcW w:w="1233" w:type="pct"/>
            <w:shd w:val="clear" w:color="auto" w:fill="auto"/>
            <w:vAlign w:val="bottom"/>
            <w:hideMark/>
          </w:tcPr>
          <w:p w14:paraId="6AECC69C" w14:textId="77777777" w:rsidR="001E5428" w:rsidRPr="002B4B0C" w:rsidRDefault="001E5428" w:rsidP="00DE7694">
            <w:pPr>
              <w:rPr>
                <w:lang w:eastAsia="en-US"/>
              </w:rPr>
            </w:pPr>
            <w:r w:rsidRPr="002B4B0C">
              <w:rPr>
                <w:lang w:eastAsia="en-US"/>
              </w:rPr>
              <w:t>AssistitoSet</w:t>
            </w:r>
          </w:p>
        </w:tc>
        <w:tc>
          <w:tcPr>
            <w:tcW w:w="1557" w:type="pct"/>
            <w:shd w:val="clear" w:color="auto" w:fill="auto"/>
            <w:noWrap/>
            <w:vAlign w:val="bottom"/>
            <w:hideMark/>
          </w:tcPr>
          <w:p w14:paraId="188C4E0E" w14:textId="77777777" w:rsidR="001E5428" w:rsidRPr="002B4B0C" w:rsidRDefault="001E5428" w:rsidP="00DE7694">
            <w:pPr>
              <w:rPr>
                <w:lang w:eastAsia="en-US"/>
              </w:rPr>
            </w:pPr>
            <w:r w:rsidRPr="002B4B0C">
              <w:rPr>
                <w:lang w:eastAsia="en-US"/>
              </w:rPr>
              <w:t>PRPA_IN201304UV02</w:t>
            </w:r>
          </w:p>
        </w:tc>
      </w:tr>
      <w:tr w:rsidR="001E5428" w:rsidRPr="004B74FA" w14:paraId="5D20F99B" w14:textId="77777777" w:rsidTr="00E259E3">
        <w:trPr>
          <w:trHeight w:val="576"/>
        </w:trPr>
        <w:tc>
          <w:tcPr>
            <w:tcW w:w="761" w:type="pct"/>
            <w:shd w:val="clear" w:color="auto" w:fill="auto"/>
            <w:noWrap/>
            <w:vAlign w:val="bottom"/>
            <w:hideMark/>
          </w:tcPr>
          <w:p w14:paraId="31C8A61F" w14:textId="77777777" w:rsidR="001E5428" w:rsidRPr="002B4B0C" w:rsidRDefault="001E5428" w:rsidP="00DE7694">
            <w:pPr>
              <w:rPr>
                <w:lang w:eastAsia="en-US"/>
              </w:rPr>
            </w:pPr>
            <w:r w:rsidRPr="002B4B0C">
              <w:rPr>
                <w:lang w:eastAsia="en-US"/>
              </w:rPr>
              <w:t>Notifica di Cancellazione</w:t>
            </w:r>
          </w:p>
        </w:tc>
        <w:tc>
          <w:tcPr>
            <w:tcW w:w="1449" w:type="pct"/>
            <w:shd w:val="clear" w:color="auto" w:fill="auto"/>
            <w:vAlign w:val="bottom"/>
            <w:hideMark/>
          </w:tcPr>
          <w:p w14:paraId="7999BA11" w14:textId="77777777" w:rsidR="001E5428" w:rsidRPr="002B4B0C" w:rsidRDefault="001E5428" w:rsidP="00DE7694">
            <w:pPr>
              <w:rPr>
                <w:lang w:eastAsia="en-US"/>
              </w:rPr>
            </w:pPr>
            <w:r w:rsidRPr="002B4B0C">
              <w:rPr>
                <w:lang w:eastAsia="en-US"/>
              </w:rPr>
              <w:t>Notifica di annullamento di posizioni anagrafiche pazienti</w:t>
            </w:r>
          </w:p>
        </w:tc>
        <w:tc>
          <w:tcPr>
            <w:tcW w:w="1233" w:type="pct"/>
            <w:shd w:val="clear" w:color="auto" w:fill="auto"/>
            <w:vAlign w:val="bottom"/>
            <w:hideMark/>
          </w:tcPr>
          <w:p w14:paraId="198410F8" w14:textId="77777777" w:rsidR="001E5428" w:rsidRPr="002B4B0C" w:rsidRDefault="001E5428" w:rsidP="00DE7694">
            <w:pPr>
              <w:rPr>
                <w:lang w:eastAsia="en-US"/>
              </w:rPr>
            </w:pPr>
            <w:r w:rsidRPr="002B4B0C">
              <w:rPr>
                <w:lang w:eastAsia="en-US"/>
              </w:rPr>
              <w:t>AssistitoSet</w:t>
            </w:r>
          </w:p>
        </w:tc>
        <w:tc>
          <w:tcPr>
            <w:tcW w:w="1557" w:type="pct"/>
            <w:shd w:val="clear" w:color="auto" w:fill="auto"/>
            <w:noWrap/>
            <w:vAlign w:val="bottom"/>
            <w:hideMark/>
          </w:tcPr>
          <w:p w14:paraId="7A8BB80E" w14:textId="77777777" w:rsidR="001E5428" w:rsidRPr="004B74FA" w:rsidRDefault="001E5428" w:rsidP="00DE7694">
            <w:pPr>
              <w:rPr>
                <w:lang w:eastAsia="en-US"/>
              </w:rPr>
            </w:pPr>
            <w:r w:rsidRPr="002B4B0C">
              <w:rPr>
                <w:lang w:eastAsia="en-US"/>
              </w:rPr>
              <w:t>PRPA_IN201303UV</w:t>
            </w:r>
          </w:p>
        </w:tc>
      </w:tr>
    </w:tbl>
    <w:p w14:paraId="55148759" w14:textId="77777777" w:rsidR="001E5428" w:rsidRDefault="001E5428" w:rsidP="001E5428">
      <w:pPr>
        <w:rPr>
          <w:lang w:val="en-US" w:eastAsia="en-US"/>
        </w:rPr>
      </w:pPr>
    </w:p>
    <w:p w14:paraId="0F994B95" w14:textId="77777777" w:rsidR="001E5428" w:rsidRPr="00E259E3" w:rsidRDefault="001E5428" w:rsidP="001E5428">
      <w:pPr>
        <w:rPr>
          <w:b/>
          <w:u w:val="single"/>
        </w:rPr>
      </w:pPr>
      <w:r w:rsidRPr="00E259E3">
        <w:rPr>
          <w:b/>
          <w:u w:val="single"/>
        </w:rPr>
        <w:t xml:space="preserve">Approfondimenti relativi ai servizi di anonimizzazione / deanonimizzazione </w:t>
      </w:r>
    </w:p>
    <w:p w14:paraId="06F55C56" w14:textId="77777777" w:rsidR="001E5428" w:rsidRPr="00E259E3" w:rsidRDefault="001E5428" w:rsidP="001E5428">
      <w:r w:rsidRPr="00E259E3">
        <w:t xml:space="preserve">Per quanto concerne i servizi di </w:t>
      </w:r>
      <w:r w:rsidRPr="00E259E3">
        <w:rPr>
          <w:b/>
        </w:rPr>
        <w:t>anonimizzazione / deanonimizzazione</w:t>
      </w:r>
      <w:r w:rsidRPr="00E259E3">
        <w:t xml:space="preserve"> si faccia riferimento al seguente schema :</w:t>
      </w:r>
    </w:p>
    <w:p w14:paraId="0DE4147B" w14:textId="77777777" w:rsidR="001E5428" w:rsidRPr="00E259E3" w:rsidRDefault="001E5428" w:rsidP="001E54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8"/>
        <w:gridCol w:w="4052"/>
        <w:gridCol w:w="3449"/>
      </w:tblGrid>
      <w:tr w:rsidR="001E5428" w:rsidRPr="00724B6D" w14:paraId="4A7A085F" w14:textId="77777777" w:rsidTr="00E259E3">
        <w:trPr>
          <w:trHeight w:val="288"/>
        </w:trPr>
        <w:tc>
          <w:tcPr>
            <w:tcW w:w="1105" w:type="pct"/>
            <w:shd w:val="clear" w:color="000000" w:fill="F2F2F2"/>
            <w:noWrap/>
            <w:vAlign w:val="bottom"/>
            <w:hideMark/>
          </w:tcPr>
          <w:p w14:paraId="01F25FDF" w14:textId="77777777" w:rsidR="001E5428" w:rsidRPr="00724B6D" w:rsidRDefault="001E5428" w:rsidP="00DE7694">
            <w:pPr>
              <w:rPr>
                <w:b/>
                <w:lang w:eastAsia="en-US"/>
              </w:rPr>
            </w:pPr>
            <w:r w:rsidRPr="00724B6D">
              <w:rPr>
                <w:b/>
                <w:lang w:eastAsia="en-US"/>
              </w:rPr>
              <w:t>Servizi del progetto</w:t>
            </w:r>
          </w:p>
        </w:tc>
        <w:tc>
          <w:tcPr>
            <w:tcW w:w="2104" w:type="pct"/>
            <w:shd w:val="clear" w:color="000000" w:fill="F2F2F2"/>
            <w:vAlign w:val="bottom"/>
            <w:hideMark/>
          </w:tcPr>
          <w:p w14:paraId="4A548F6E" w14:textId="77777777" w:rsidR="001E5428" w:rsidRPr="00724B6D" w:rsidRDefault="001E5428" w:rsidP="00DE7694">
            <w:pPr>
              <w:rPr>
                <w:b/>
                <w:lang w:eastAsia="en-US"/>
              </w:rPr>
            </w:pPr>
            <w:r w:rsidRPr="00724B6D">
              <w:rPr>
                <w:b/>
                <w:lang w:eastAsia="en-US"/>
              </w:rPr>
              <w:t>Descrizione Servizio</w:t>
            </w:r>
          </w:p>
        </w:tc>
        <w:tc>
          <w:tcPr>
            <w:tcW w:w="1791" w:type="pct"/>
            <w:shd w:val="clear" w:color="000000" w:fill="F2F2F2"/>
            <w:vAlign w:val="bottom"/>
            <w:hideMark/>
          </w:tcPr>
          <w:p w14:paraId="290F4941" w14:textId="77777777" w:rsidR="001E5428" w:rsidRPr="00724B6D" w:rsidRDefault="001E5428" w:rsidP="00DE7694">
            <w:pPr>
              <w:rPr>
                <w:b/>
                <w:lang w:eastAsia="en-US"/>
              </w:rPr>
            </w:pPr>
            <w:r w:rsidRPr="00724B6D">
              <w:rPr>
                <w:b/>
                <w:lang w:eastAsia="en-US"/>
              </w:rPr>
              <w:t>WS implementati</w:t>
            </w:r>
          </w:p>
        </w:tc>
      </w:tr>
      <w:tr w:rsidR="001E5428" w:rsidRPr="00724B6D" w14:paraId="4796BE83" w14:textId="77777777" w:rsidTr="00E259E3">
        <w:trPr>
          <w:trHeight w:val="576"/>
        </w:trPr>
        <w:tc>
          <w:tcPr>
            <w:tcW w:w="1105" w:type="pct"/>
            <w:shd w:val="clear" w:color="auto" w:fill="auto"/>
            <w:noWrap/>
            <w:vAlign w:val="bottom"/>
            <w:hideMark/>
          </w:tcPr>
          <w:p w14:paraId="46A00279" w14:textId="77777777" w:rsidR="001E5428" w:rsidRPr="00724B6D" w:rsidRDefault="001E5428" w:rsidP="00DE7694">
            <w:pPr>
              <w:rPr>
                <w:lang w:eastAsia="en-US"/>
              </w:rPr>
            </w:pPr>
            <w:r w:rsidRPr="00724B6D">
              <w:rPr>
                <w:lang w:eastAsia="en-US"/>
              </w:rPr>
              <w:t>Anonimizzazione</w:t>
            </w:r>
          </w:p>
        </w:tc>
        <w:tc>
          <w:tcPr>
            <w:tcW w:w="2104" w:type="pct"/>
            <w:shd w:val="clear" w:color="auto" w:fill="auto"/>
            <w:vAlign w:val="bottom"/>
            <w:hideMark/>
          </w:tcPr>
          <w:p w14:paraId="038BAD42" w14:textId="77777777" w:rsidR="001E5428" w:rsidRPr="00724B6D" w:rsidRDefault="001E5428" w:rsidP="00DE7694">
            <w:pPr>
              <w:rPr>
                <w:lang w:eastAsia="en-US"/>
              </w:rPr>
            </w:pPr>
            <w:r w:rsidRPr="00724B6D">
              <w:rPr>
                <w:lang w:eastAsia="en-US"/>
              </w:rPr>
              <w:t>Restituzione di un ID-Anonimizzato (o di una lista) a fronte di un GUIDFSE (o di una lista di GUIDFSE)</w:t>
            </w:r>
          </w:p>
        </w:tc>
        <w:tc>
          <w:tcPr>
            <w:tcW w:w="1791" w:type="pct"/>
            <w:shd w:val="clear" w:color="auto" w:fill="auto"/>
            <w:vAlign w:val="bottom"/>
            <w:hideMark/>
          </w:tcPr>
          <w:p w14:paraId="20827387" w14:textId="77777777" w:rsidR="001E5428" w:rsidRPr="00724B6D" w:rsidRDefault="001E5428" w:rsidP="00DE7694">
            <w:pPr>
              <w:rPr>
                <w:lang w:eastAsia="en-US"/>
              </w:rPr>
            </w:pPr>
            <w:r w:rsidRPr="00724B6D">
              <w:rPr>
                <w:lang w:eastAsia="en-US"/>
              </w:rPr>
              <w:t>AnonimizzazioneEncode</w:t>
            </w:r>
          </w:p>
        </w:tc>
      </w:tr>
      <w:tr w:rsidR="001E5428" w:rsidRPr="00724B6D" w14:paraId="3BEED76E" w14:textId="77777777" w:rsidTr="00E259E3">
        <w:trPr>
          <w:trHeight w:val="278"/>
        </w:trPr>
        <w:tc>
          <w:tcPr>
            <w:tcW w:w="1105" w:type="pct"/>
            <w:shd w:val="clear" w:color="auto" w:fill="auto"/>
            <w:noWrap/>
            <w:vAlign w:val="bottom"/>
            <w:hideMark/>
          </w:tcPr>
          <w:p w14:paraId="7D177177" w14:textId="77777777" w:rsidR="001E5428" w:rsidRPr="00724B6D" w:rsidRDefault="001E5428" w:rsidP="00DE7694">
            <w:pPr>
              <w:rPr>
                <w:lang w:eastAsia="en-US"/>
              </w:rPr>
            </w:pPr>
            <w:r w:rsidRPr="00724B6D">
              <w:rPr>
                <w:lang w:eastAsia="en-US"/>
              </w:rPr>
              <w:t>Anonimizzazione</w:t>
            </w:r>
          </w:p>
        </w:tc>
        <w:tc>
          <w:tcPr>
            <w:tcW w:w="2104" w:type="pct"/>
            <w:shd w:val="clear" w:color="auto" w:fill="auto"/>
            <w:vAlign w:val="bottom"/>
            <w:hideMark/>
          </w:tcPr>
          <w:p w14:paraId="0768E62F" w14:textId="77777777" w:rsidR="001E5428" w:rsidRPr="00724B6D" w:rsidRDefault="001E5428" w:rsidP="00DE7694">
            <w:pPr>
              <w:rPr>
                <w:lang w:eastAsia="en-US"/>
              </w:rPr>
            </w:pPr>
            <w:r w:rsidRPr="00724B6D">
              <w:rPr>
                <w:lang w:eastAsia="en-US"/>
              </w:rPr>
              <w:t xml:space="preserve">Attivazione dell’anonimizzazione di un profilo  anagrafico; si usa per manifestare la volontà di rendere anonimo il profilo per le </w:t>
            </w:r>
            <w:r w:rsidRPr="00724B6D">
              <w:rPr>
                <w:lang w:eastAsia="en-US"/>
              </w:rPr>
              <w:lastRenderedPageBreak/>
              <w:t>successive transazioni di Query e Notifiche fra ASR-EMPI e il nodo richiedente</w:t>
            </w:r>
          </w:p>
        </w:tc>
        <w:tc>
          <w:tcPr>
            <w:tcW w:w="1791" w:type="pct"/>
            <w:shd w:val="clear" w:color="auto" w:fill="auto"/>
            <w:vAlign w:val="bottom"/>
            <w:hideMark/>
          </w:tcPr>
          <w:p w14:paraId="5E53479A" w14:textId="77777777" w:rsidR="001E5428" w:rsidRPr="00724B6D" w:rsidRDefault="001E5428" w:rsidP="00DE7694">
            <w:pPr>
              <w:rPr>
                <w:lang w:eastAsia="en-US"/>
              </w:rPr>
            </w:pPr>
            <w:r w:rsidRPr="00724B6D">
              <w:rPr>
                <w:lang w:eastAsia="en-US"/>
              </w:rPr>
              <w:lastRenderedPageBreak/>
              <w:t>AnonimizzazioneOn</w:t>
            </w:r>
          </w:p>
        </w:tc>
      </w:tr>
      <w:tr w:rsidR="001E5428" w:rsidRPr="00724B6D" w14:paraId="072A1FB8" w14:textId="77777777" w:rsidTr="00E259E3">
        <w:trPr>
          <w:trHeight w:val="576"/>
        </w:trPr>
        <w:tc>
          <w:tcPr>
            <w:tcW w:w="1105" w:type="pct"/>
            <w:shd w:val="clear" w:color="auto" w:fill="auto"/>
            <w:noWrap/>
            <w:vAlign w:val="bottom"/>
            <w:hideMark/>
          </w:tcPr>
          <w:p w14:paraId="54CB73CC" w14:textId="77777777" w:rsidR="001E5428" w:rsidRPr="00724B6D" w:rsidRDefault="001E5428" w:rsidP="00DE7694">
            <w:pPr>
              <w:rPr>
                <w:lang w:eastAsia="en-US"/>
              </w:rPr>
            </w:pPr>
            <w:r w:rsidRPr="00724B6D">
              <w:rPr>
                <w:lang w:eastAsia="en-US"/>
              </w:rPr>
              <w:lastRenderedPageBreak/>
              <w:t>Deanonimizzazione</w:t>
            </w:r>
          </w:p>
        </w:tc>
        <w:tc>
          <w:tcPr>
            <w:tcW w:w="2104" w:type="pct"/>
            <w:shd w:val="clear" w:color="auto" w:fill="auto"/>
            <w:vAlign w:val="bottom"/>
            <w:hideMark/>
          </w:tcPr>
          <w:p w14:paraId="1C2634F9" w14:textId="77777777" w:rsidR="001E5428" w:rsidRPr="00724B6D" w:rsidRDefault="001E5428" w:rsidP="00DE7694">
            <w:pPr>
              <w:autoSpaceDE w:val="0"/>
              <w:autoSpaceDN w:val="0"/>
              <w:adjustRightInd w:val="0"/>
              <w:spacing w:before="0"/>
              <w:jc w:val="left"/>
              <w:rPr>
                <w:lang w:eastAsia="en-US"/>
              </w:rPr>
            </w:pPr>
            <w:r w:rsidRPr="00724B6D">
              <w:rPr>
                <w:lang w:eastAsia="en-US"/>
              </w:rPr>
              <w:t xml:space="preserve">Richiesta di deanonimizzazione di un ID-Anonimizzato (o di una lista) </w:t>
            </w:r>
          </w:p>
        </w:tc>
        <w:tc>
          <w:tcPr>
            <w:tcW w:w="1791" w:type="pct"/>
            <w:shd w:val="clear" w:color="auto" w:fill="auto"/>
            <w:vAlign w:val="bottom"/>
            <w:hideMark/>
          </w:tcPr>
          <w:p w14:paraId="00CB0276" w14:textId="77777777" w:rsidR="001E5428" w:rsidRPr="00724B6D" w:rsidRDefault="001E5428" w:rsidP="00DE7694">
            <w:pPr>
              <w:rPr>
                <w:lang w:eastAsia="en-US"/>
              </w:rPr>
            </w:pPr>
            <w:r w:rsidRPr="00724B6D">
              <w:rPr>
                <w:lang w:eastAsia="en-US"/>
              </w:rPr>
              <w:t>AnonimizzazioneDecode</w:t>
            </w:r>
          </w:p>
        </w:tc>
      </w:tr>
      <w:tr w:rsidR="001E5428" w:rsidRPr="002B4B0C" w14:paraId="2B9CA44D" w14:textId="77777777" w:rsidTr="00E259E3">
        <w:trPr>
          <w:trHeight w:val="1078"/>
        </w:trPr>
        <w:tc>
          <w:tcPr>
            <w:tcW w:w="1105" w:type="pct"/>
            <w:shd w:val="clear" w:color="auto" w:fill="auto"/>
            <w:noWrap/>
            <w:vAlign w:val="bottom"/>
          </w:tcPr>
          <w:p w14:paraId="760F87D2" w14:textId="77777777" w:rsidR="001E5428" w:rsidRPr="00724B6D" w:rsidRDefault="001E5428" w:rsidP="00DE7694">
            <w:pPr>
              <w:rPr>
                <w:lang w:eastAsia="en-US"/>
              </w:rPr>
            </w:pPr>
            <w:r w:rsidRPr="00724B6D">
              <w:rPr>
                <w:lang w:eastAsia="en-US"/>
              </w:rPr>
              <w:t>Deanonimizzazione</w:t>
            </w:r>
          </w:p>
        </w:tc>
        <w:tc>
          <w:tcPr>
            <w:tcW w:w="2104" w:type="pct"/>
            <w:shd w:val="clear" w:color="auto" w:fill="auto"/>
            <w:vAlign w:val="bottom"/>
          </w:tcPr>
          <w:p w14:paraId="4CDA6E8C" w14:textId="77777777" w:rsidR="001E5428" w:rsidRPr="00724B6D" w:rsidRDefault="001E5428" w:rsidP="00DE7694">
            <w:pPr>
              <w:rPr>
                <w:lang w:eastAsia="en-US"/>
              </w:rPr>
            </w:pPr>
            <w:r w:rsidRPr="00724B6D">
              <w:rPr>
                <w:lang w:eastAsia="en-US"/>
              </w:rPr>
              <w:t>Disattivazione dell’anonimizzazione di un profilo  anagrafico; si usa per manifestare la volontà di riportare in chiaro i dati del profilo per le successive transazioni di Query e Notifiche fra ASR-EMPI e il nodo richiedente</w:t>
            </w:r>
          </w:p>
        </w:tc>
        <w:tc>
          <w:tcPr>
            <w:tcW w:w="1791" w:type="pct"/>
            <w:shd w:val="clear" w:color="auto" w:fill="auto"/>
            <w:vAlign w:val="bottom"/>
          </w:tcPr>
          <w:p w14:paraId="72CFDEA0" w14:textId="77777777" w:rsidR="001E5428" w:rsidRPr="002B4B0C" w:rsidRDefault="001E5428" w:rsidP="00DE7694">
            <w:pPr>
              <w:rPr>
                <w:lang w:eastAsia="en-US"/>
              </w:rPr>
            </w:pPr>
            <w:r w:rsidRPr="00724B6D">
              <w:rPr>
                <w:lang w:eastAsia="en-US"/>
              </w:rPr>
              <w:t>AnonimizzazioneOff</w:t>
            </w:r>
          </w:p>
        </w:tc>
      </w:tr>
    </w:tbl>
    <w:p w14:paraId="3357E156" w14:textId="77777777" w:rsidR="001E5428" w:rsidRDefault="001E5428" w:rsidP="001E5428">
      <w:pPr>
        <w:rPr>
          <w:lang w:val="en-US" w:eastAsia="en-US"/>
        </w:rPr>
      </w:pPr>
    </w:p>
    <w:p w14:paraId="4D6C5F08" w14:textId="77777777" w:rsidR="001E5428" w:rsidRPr="00E259E3" w:rsidRDefault="001E5428" w:rsidP="001E5428">
      <w:r w:rsidRPr="00E259E3">
        <w:t>Inoltre ASR-EMPI offre ai propri amministratori  i seguenti reports :</w:t>
      </w:r>
    </w:p>
    <w:p w14:paraId="518697FD" w14:textId="77777777" w:rsidR="001E5428" w:rsidRPr="00E259E3" w:rsidRDefault="001E5428" w:rsidP="001E5428">
      <w:pPr>
        <w:pStyle w:val="Paragrafoelenco"/>
        <w:numPr>
          <w:ilvl w:val="0"/>
          <w:numId w:val="87"/>
        </w:numPr>
      </w:pPr>
      <w:r w:rsidRPr="00E259E3">
        <w:t>ANONIMIZZAZIONE DECODE REPORT (ELENCO RICHIESTE) : elenco delle richieste di deanonimizzazione pervenute tramite il servizio AnonimizzazioneDecode .</w:t>
      </w:r>
    </w:p>
    <w:p w14:paraId="338195D5" w14:textId="77777777" w:rsidR="001E5428" w:rsidRPr="00E259E3" w:rsidRDefault="001E5428" w:rsidP="001E5428">
      <w:pPr>
        <w:pStyle w:val="Paragrafoelenco"/>
        <w:numPr>
          <w:ilvl w:val="0"/>
          <w:numId w:val="87"/>
        </w:numPr>
      </w:pPr>
      <w:r w:rsidRPr="00E259E3">
        <w:t>ANONIMIZZAZIONE DECODE REPORT (DEANONIMIZZAZIONE) : l'amministratore parte da ID-richiesta ed effettua la relative deanonimizzazione, ovvero ottiene un report con I dati in chiaro (trasformazione di un elenco di ID-Anonimizzati nei corrispondenti GUIDFSE, Cognome, Nome, CF).</w:t>
      </w:r>
    </w:p>
    <w:p w14:paraId="0D5DECD1" w14:textId="77777777" w:rsidR="001E5428" w:rsidRPr="00E259E3" w:rsidRDefault="001E5428" w:rsidP="001E5428">
      <w:pPr>
        <w:rPr>
          <w:highlight w:val="yellow"/>
        </w:rPr>
      </w:pPr>
      <w:r w:rsidRPr="00E259E3">
        <w:rPr>
          <w:highlight w:val="yellow"/>
        </w:rPr>
        <w:br w:type="page"/>
      </w:r>
    </w:p>
    <w:p w14:paraId="1EA216CD" w14:textId="77777777" w:rsidR="001E5428" w:rsidRPr="00E754E5" w:rsidRDefault="001E5428" w:rsidP="00B066A5">
      <w:pPr>
        <w:rPr>
          <w:lang w:eastAsia="en-US"/>
        </w:rPr>
      </w:pPr>
    </w:p>
    <w:p w14:paraId="7EEDCCC2" w14:textId="77777777" w:rsidR="00332ED4" w:rsidRPr="00E754E5" w:rsidRDefault="00332ED4" w:rsidP="00EE72EF">
      <w:pPr>
        <w:pStyle w:val="Titolo2"/>
      </w:pPr>
      <w:bookmarkStart w:id="126" w:name="_Toc483908094"/>
      <w:bookmarkEnd w:id="48"/>
      <w:r w:rsidRPr="00E754E5">
        <w:t xml:space="preserve">Servizi </w:t>
      </w:r>
      <w:r w:rsidR="00AC2DDC" w:rsidRPr="00E754E5">
        <w:t>di A</w:t>
      </w:r>
      <w:r w:rsidR="009634CE" w:rsidRPr="00E754E5">
        <w:t xml:space="preserve">limentazione </w:t>
      </w:r>
      <w:r w:rsidR="00AC2DDC" w:rsidRPr="00E754E5">
        <w:t>Dati e D</w:t>
      </w:r>
      <w:r w:rsidR="00282EA0" w:rsidRPr="00E754E5">
        <w:t>ocumenti (categorie</w:t>
      </w:r>
      <w:r w:rsidR="009634CE" w:rsidRPr="00E754E5">
        <w:t xml:space="preserve"> “funzioni di alimentazione”</w:t>
      </w:r>
      <w:r w:rsidR="00282EA0" w:rsidRPr="00E754E5">
        <w:t xml:space="preserve"> e “funzioni indicizzazione documenti”</w:t>
      </w:r>
      <w:r w:rsidR="009634CE" w:rsidRPr="00E754E5">
        <w:t>)</w:t>
      </w:r>
      <w:bookmarkEnd w:id="126"/>
    </w:p>
    <w:p w14:paraId="7EEDCCC3" w14:textId="77777777" w:rsidR="00945EB9" w:rsidRPr="00E754E5" w:rsidRDefault="00945EB9" w:rsidP="00945EB9">
      <w:pPr>
        <w:pStyle w:val="Didascalia"/>
      </w:pPr>
    </w:p>
    <w:p w14:paraId="7EEDCCC4" w14:textId="77777777" w:rsidR="00945EB9" w:rsidRPr="00E754E5" w:rsidRDefault="00966D33" w:rsidP="00945EB9">
      <w:pPr>
        <w:pStyle w:val="Didascalia"/>
      </w:pPr>
      <w:r w:rsidRPr="00E754E5">
        <w:rPr>
          <w:noProof/>
        </w:rPr>
        <w:drawing>
          <wp:inline distT="0" distB="0" distL="0" distR="0" wp14:anchorId="7EEDE07A" wp14:editId="7EEDE07B">
            <wp:extent cx="5728402" cy="4191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5343"/>
                    <a:stretch/>
                  </pic:blipFill>
                  <pic:spPr bwMode="auto">
                    <a:xfrm>
                      <a:off x="0" y="0"/>
                      <a:ext cx="5743221" cy="4201842"/>
                    </a:xfrm>
                    <a:prstGeom prst="rect">
                      <a:avLst/>
                    </a:prstGeom>
                    <a:noFill/>
                    <a:ln>
                      <a:noFill/>
                    </a:ln>
                    <a:extLst>
                      <a:ext uri="{53640926-AAD7-44D8-BBD7-CCE9431645EC}">
                        <a14:shadowObscured xmlns:a14="http://schemas.microsoft.com/office/drawing/2010/main"/>
                      </a:ext>
                    </a:extLst>
                  </pic:spPr>
                </pic:pic>
              </a:graphicData>
            </a:graphic>
          </wp:inline>
        </w:drawing>
      </w:r>
    </w:p>
    <w:p w14:paraId="7EEDCCC5" w14:textId="77777777" w:rsidR="00945EB9" w:rsidRPr="00E754E5" w:rsidRDefault="00945EB9" w:rsidP="00945EB9">
      <w:pPr>
        <w:pStyle w:val="Didascalia"/>
      </w:pPr>
      <w:r w:rsidRPr="00E754E5">
        <w:t xml:space="preserve">Figura </w:t>
      </w:r>
      <w:r w:rsidR="00694901">
        <w:fldChar w:fldCharType="begin"/>
      </w:r>
      <w:r w:rsidR="00694901">
        <w:instrText xml:space="preserve"> SEQ Figura \* ARABIC </w:instrText>
      </w:r>
      <w:r w:rsidR="00694901">
        <w:fldChar w:fldCharType="separate"/>
      </w:r>
      <w:r w:rsidR="008E5CD3" w:rsidRPr="00E754E5">
        <w:rPr>
          <w:noProof/>
        </w:rPr>
        <w:t>20</w:t>
      </w:r>
      <w:r w:rsidR="00694901">
        <w:rPr>
          <w:noProof/>
        </w:rPr>
        <w:fldChar w:fldCharType="end"/>
      </w:r>
      <w:r w:rsidRPr="00E754E5">
        <w:t xml:space="preserve">: Caso d’uso – </w:t>
      </w:r>
      <w:r w:rsidR="00115A21" w:rsidRPr="00E754E5">
        <w:t>Alimentazione Dati e Documenti</w:t>
      </w:r>
    </w:p>
    <w:p w14:paraId="7EEDCCC6" w14:textId="77777777" w:rsidR="00945EB9" w:rsidRPr="00E754E5" w:rsidRDefault="00945EB9" w:rsidP="00945EB9">
      <w:pPr>
        <w:rPr>
          <w:b/>
          <w:lang w:eastAsia="en-US"/>
        </w:rPr>
      </w:pPr>
    </w:p>
    <w:p w14:paraId="7EEDCCC7" w14:textId="77777777" w:rsidR="00115A21" w:rsidRPr="00E754E5" w:rsidRDefault="00945EB9" w:rsidP="00115A21">
      <w:pPr>
        <w:rPr>
          <w:lang w:eastAsia="en-US"/>
        </w:rPr>
      </w:pPr>
      <w:r w:rsidRPr="00E754E5">
        <w:rPr>
          <w:b/>
          <w:lang w:eastAsia="en-US"/>
        </w:rPr>
        <w:t>CASO D’USO:</w:t>
      </w:r>
      <w:r w:rsidRPr="00E754E5">
        <w:rPr>
          <w:lang w:eastAsia="en-US"/>
        </w:rPr>
        <w:t xml:space="preserve"> </w:t>
      </w:r>
      <w:r w:rsidR="00115A21" w:rsidRPr="00E754E5">
        <w:rPr>
          <w:lang w:eastAsia="en-US"/>
        </w:rPr>
        <w:t>la figura sopra riportata illustra il caso d’uso dell’archiviazione di un documento, indipendentemente da chi sia il Document Producer (MMG o gestionale aziendale) e da quale sia il repository di riferimento (nodo regionale o locale). L’archiviazione di un documento è possibile solo previa autenticazione e verifica delle autorizzazioni dell’utente; l’indicizzazione del documento nel registry regionale, che ne comporta l’inserimento nel FSE, è possibile solo se il cittadino ha espresso un consenso positivo alla costituzione e all’alimentazione del suo fascicolo.</w:t>
      </w:r>
    </w:p>
    <w:p w14:paraId="7EEDCCC8" w14:textId="77777777" w:rsidR="00294869" w:rsidRPr="00E754E5" w:rsidRDefault="00294869" w:rsidP="00115A21">
      <w:pPr>
        <w:rPr>
          <w:lang w:eastAsia="en-US"/>
        </w:rPr>
      </w:pPr>
      <w:r w:rsidRPr="00E754E5">
        <w:rPr>
          <w:lang w:eastAsia="en-US"/>
        </w:rPr>
        <w:t>Le attività di archiviazione comprendono:</w:t>
      </w:r>
    </w:p>
    <w:p w14:paraId="7EEDCCC9" w14:textId="77777777" w:rsidR="00294869" w:rsidRPr="00E754E5" w:rsidRDefault="00294869" w:rsidP="003652C8">
      <w:pPr>
        <w:numPr>
          <w:ilvl w:val="0"/>
          <w:numId w:val="41"/>
        </w:numPr>
        <w:rPr>
          <w:lang w:eastAsia="en-US"/>
        </w:rPr>
      </w:pPr>
      <w:r w:rsidRPr="00E754E5">
        <w:rPr>
          <w:lang w:eastAsia="en-US"/>
        </w:rPr>
        <w:t>la verifica che l’utente abbia l’autorizzazione per richiedere l’archiviazione</w:t>
      </w:r>
    </w:p>
    <w:p w14:paraId="7EEDCCCA" w14:textId="77777777" w:rsidR="00115A21" w:rsidRPr="00E754E5" w:rsidRDefault="00294869" w:rsidP="003652C8">
      <w:pPr>
        <w:pStyle w:val="Paragrafoelenco"/>
        <w:numPr>
          <w:ilvl w:val="0"/>
          <w:numId w:val="41"/>
        </w:numPr>
        <w:rPr>
          <w:lang w:eastAsia="en-US"/>
        </w:rPr>
      </w:pPr>
      <w:r w:rsidRPr="00E754E5">
        <w:rPr>
          <w:lang w:eastAsia="en-US"/>
        </w:rPr>
        <w:t>i servizi di firma: firma remota e verifica firma (servizi esposti dal repository)</w:t>
      </w:r>
    </w:p>
    <w:p w14:paraId="7EEDCCCB" w14:textId="77777777" w:rsidR="00294869" w:rsidRPr="00E754E5" w:rsidRDefault="00294869" w:rsidP="003652C8">
      <w:pPr>
        <w:pStyle w:val="Paragrafoelenco"/>
        <w:numPr>
          <w:ilvl w:val="0"/>
          <w:numId w:val="41"/>
        </w:numPr>
        <w:rPr>
          <w:lang w:eastAsia="en-US"/>
        </w:rPr>
      </w:pPr>
      <w:r w:rsidRPr="00E754E5">
        <w:rPr>
          <w:lang w:eastAsia="en-US"/>
        </w:rPr>
        <w:t>il versamento del documento al polo di conservazione regionale (a cura del repository regionale o aziendale)</w:t>
      </w:r>
    </w:p>
    <w:p w14:paraId="7EEDCCCC" w14:textId="77777777" w:rsidR="00294869" w:rsidRPr="00E754E5" w:rsidRDefault="00294869" w:rsidP="003652C8">
      <w:pPr>
        <w:pStyle w:val="Paragrafoelenco"/>
        <w:numPr>
          <w:ilvl w:val="0"/>
          <w:numId w:val="41"/>
        </w:numPr>
        <w:rPr>
          <w:lang w:eastAsia="en-US"/>
        </w:rPr>
      </w:pPr>
      <w:r w:rsidRPr="00E754E5">
        <w:rPr>
          <w:lang w:eastAsia="en-US"/>
        </w:rPr>
        <w:t>l’indicizzazione del documento nel registry in base al consenso positivo alla costituzione e alimentazione espressa dal cittadino</w:t>
      </w:r>
    </w:p>
    <w:p w14:paraId="7EEDCCCD" w14:textId="77777777" w:rsidR="00294869" w:rsidRPr="00E754E5" w:rsidRDefault="00294869" w:rsidP="00115A21">
      <w:pPr>
        <w:rPr>
          <w:lang w:eastAsia="en-US"/>
        </w:rPr>
      </w:pPr>
      <w:r w:rsidRPr="00E754E5">
        <w:rPr>
          <w:lang w:eastAsia="en-US"/>
        </w:rPr>
        <w:t xml:space="preserve">I servizi di indicizzazione comprendono: </w:t>
      </w:r>
    </w:p>
    <w:p w14:paraId="7EEDCCCE" w14:textId="77777777" w:rsidR="00294869" w:rsidRPr="00E754E5" w:rsidRDefault="00294869" w:rsidP="003652C8">
      <w:pPr>
        <w:numPr>
          <w:ilvl w:val="0"/>
          <w:numId w:val="41"/>
        </w:numPr>
        <w:rPr>
          <w:lang w:eastAsia="en-US"/>
        </w:rPr>
      </w:pPr>
      <w:r w:rsidRPr="00E754E5">
        <w:rPr>
          <w:lang w:eastAsia="en-US"/>
        </w:rPr>
        <w:t>la ricerca anagrafica</w:t>
      </w:r>
    </w:p>
    <w:p w14:paraId="7EEDCCCF" w14:textId="77777777" w:rsidR="00115A21" w:rsidRPr="00E754E5" w:rsidRDefault="00294869" w:rsidP="003652C8">
      <w:pPr>
        <w:numPr>
          <w:ilvl w:val="0"/>
          <w:numId w:val="41"/>
        </w:numPr>
        <w:rPr>
          <w:lang w:eastAsia="en-US"/>
        </w:rPr>
      </w:pPr>
      <w:r w:rsidRPr="00E754E5">
        <w:rPr>
          <w:lang w:eastAsia="en-US"/>
        </w:rPr>
        <w:lastRenderedPageBreak/>
        <w:t>i</w:t>
      </w:r>
      <w:r w:rsidR="00115A21" w:rsidRPr="00E754E5">
        <w:rPr>
          <w:lang w:eastAsia="en-US"/>
        </w:rPr>
        <w:t>l log dell’operazione effettuata</w:t>
      </w:r>
    </w:p>
    <w:p w14:paraId="7EEDCCD0" w14:textId="77777777" w:rsidR="00115A21" w:rsidRPr="00E754E5" w:rsidRDefault="00294869" w:rsidP="003652C8">
      <w:pPr>
        <w:numPr>
          <w:ilvl w:val="0"/>
          <w:numId w:val="41"/>
        </w:numPr>
        <w:rPr>
          <w:lang w:eastAsia="en-US"/>
        </w:rPr>
      </w:pPr>
      <w:r w:rsidRPr="00E754E5">
        <w:rPr>
          <w:lang w:eastAsia="en-US"/>
        </w:rPr>
        <w:t>l</w:t>
      </w:r>
      <w:r w:rsidR="00115A21" w:rsidRPr="00E754E5">
        <w:rPr>
          <w:lang w:eastAsia="en-US"/>
        </w:rPr>
        <w:t>’eventuale notifica sulla disponibilità del documento ad attori interessati</w:t>
      </w:r>
      <w:r w:rsidRPr="00E754E5">
        <w:rPr>
          <w:lang w:eastAsia="en-US"/>
        </w:rPr>
        <w:t>.</w:t>
      </w:r>
    </w:p>
    <w:p w14:paraId="7EEDCCD1" w14:textId="77777777" w:rsidR="00945EB9" w:rsidRPr="00E754E5" w:rsidRDefault="00945EB9" w:rsidP="00294869">
      <w:pPr>
        <w:ind w:left="720"/>
        <w:rPr>
          <w:lang w:eastAsia="en-US"/>
        </w:rPr>
      </w:pPr>
    </w:p>
    <w:p w14:paraId="7EEDCCD2" w14:textId="77777777" w:rsidR="00945EB9" w:rsidRPr="00E754E5" w:rsidRDefault="00945EB9" w:rsidP="00945EB9">
      <w:pPr>
        <w:rPr>
          <w:rFonts w:cs="Arial"/>
        </w:rPr>
      </w:pPr>
      <w:r w:rsidRPr="00E754E5">
        <w:rPr>
          <w:rFonts w:cs="Arial"/>
          <w:b/>
        </w:rPr>
        <w:t>ATTORI:</w:t>
      </w:r>
      <w:r w:rsidRPr="00E754E5">
        <w:rPr>
          <w:rFonts w:cs="Arial"/>
        </w:rPr>
        <w:t xml:space="preserve"> di seguito l’elenco degli attori previsti</w:t>
      </w:r>
      <w:r w:rsidRPr="00E754E5">
        <w:rPr>
          <w:rFonts w:cs="Arial"/>
          <w:b/>
        </w:rPr>
        <w:t>:</w:t>
      </w:r>
    </w:p>
    <w:p w14:paraId="7EEDCCD3" w14:textId="77777777" w:rsidR="00945EB9" w:rsidRPr="00E754E5" w:rsidRDefault="00945EB9" w:rsidP="00945EB9">
      <w:pPr>
        <w:rPr>
          <w:rFonts w:cs="Arial"/>
        </w:rPr>
      </w:pPr>
    </w:p>
    <w:tbl>
      <w:tblPr>
        <w:tblStyle w:val="Grigliatabella"/>
        <w:tblW w:w="0" w:type="auto"/>
        <w:tblInd w:w="250" w:type="dxa"/>
        <w:tblLook w:val="04A0" w:firstRow="1" w:lastRow="0" w:firstColumn="1" w:lastColumn="0" w:noHBand="0" w:noVBand="1"/>
      </w:tblPr>
      <w:tblGrid>
        <w:gridCol w:w="2552"/>
        <w:gridCol w:w="6804"/>
      </w:tblGrid>
      <w:tr w:rsidR="00945EB9" w:rsidRPr="00E754E5" w14:paraId="7EEDCCD6" w14:textId="77777777" w:rsidTr="00E259E3">
        <w:tc>
          <w:tcPr>
            <w:tcW w:w="2552" w:type="dxa"/>
          </w:tcPr>
          <w:p w14:paraId="7EEDCCD4" w14:textId="77777777" w:rsidR="00945EB9" w:rsidRPr="00E754E5" w:rsidRDefault="00945EB9" w:rsidP="00B0420E">
            <w:pPr>
              <w:rPr>
                <w:rFonts w:cs="Arial"/>
                <w:b/>
              </w:rPr>
            </w:pPr>
            <w:r w:rsidRPr="00E754E5">
              <w:rPr>
                <w:rFonts w:cs="Arial"/>
                <w:b/>
              </w:rPr>
              <w:t>Nome</w:t>
            </w:r>
          </w:p>
        </w:tc>
        <w:tc>
          <w:tcPr>
            <w:tcW w:w="6804" w:type="dxa"/>
          </w:tcPr>
          <w:p w14:paraId="7EEDCCD5" w14:textId="77777777" w:rsidR="00945EB9" w:rsidRPr="00E754E5" w:rsidRDefault="00945EB9" w:rsidP="00B0420E">
            <w:pPr>
              <w:rPr>
                <w:rFonts w:cs="Arial"/>
                <w:b/>
              </w:rPr>
            </w:pPr>
            <w:r w:rsidRPr="00E754E5">
              <w:rPr>
                <w:rFonts w:cs="Arial"/>
                <w:b/>
              </w:rPr>
              <w:t>Descrizione</w:t>
            </w:r>
          </w:p>
        </w:tc>
      </w:tr>
      <w:tr w:rsidR="00945EB9" w:rsidRPr="00E754E5" w14:paraId="7EEDCCD9" w14:textId="77777777" w:rsidTr="00E259E3">
        <w:tc>
          <w:tcPr>
            <w:tcW w:w="2552" w:type="dxa"/>
          </w:tcPr>
          <w:p w14:paraId="7EEDCCD7" w14:textId="77777777" w:rsidR="00945EB9" w:rsidRPr="00E754E5" w:rsidRDefault="00945EB9" w:rsidP="00B0420E">
            <w:pPr>
              <w:rPr>
                <w:rFonts w:cs="Arial"/>
              </w:rPr>
            </w:pPr>
            <w:r w:rsidRPr="00E754E5">
              <w:rPr>
                <w:rFonts w:cs="Arial"/>
              </w:rPr>
              <w:t>Utente</w:t>
            </w:r>
          </w:p>
        </w:tc>
        <w:tc>
          <w:tcPr>
            <w:tcW w:w="6804" w:type="dxa"/>
          </w:tcPr>
          <w:p w14:paraId="7EEDCCD8" w14:textId="77777777" w:rsidR="00945EB9" w:rsidRPr="00E754E5" w:rsidRDefault="00566692" w:rsidP="00566692">
            <w:pPr>
              <w:rPr>
                <w:rFonts w:cs="Arial"/>
              </w:rPr>
            </w:pPr>
            <w:r w:rsidRPr="00E754E5">
              <w:rPr>
                <w:rFonts w:cs="Arial"/>
              </w:rPr>
              <w:t>Utente del sistema FSE a livello regionale o aziendale (MMG/PLS, medico specialista, operatore, ecc.)</w:t>
            </w:r>
          </w:p>
        </w:tc>
      </w:tr>
      <w:tr w:rsidR="00945EB9" w:rsidRPr="00E754E5" w14:paraId="7EEDCCDC" w14:textId="77777777" w:rsidTr="00E259E3">
        <w:tc>
          <w:tcPr>
            <w:tcW w:w="2552" w:type="dxa"/>
          </w:tcPr>
          <w:p w14:paraId="7EEDCCDA" w14:textId="77777777" w:rsidR="00945EB9" w:rsidRPr="00E754E5" w:rsidRDefault="00945EB9" w:rsidP="00B0420E">
            <w:pPr>
              <w:rPr>
                <w:rFonts w:cs="Arial"/>
              </w:rPr>
            </w:pPr>
            <w:r w:rsidRPr="00E754E5">
              <w:rPr>
                <w:rFonts w:cs="Arial"/>
              </w:rPr>
              <w:t>ApplicativoVerticale</w:t>
            </w:r>
          </w:p>
        </w:tc>
        <w:tc>
          <w:tcPr>
            <w:tcW w:w="6804" w:type="dxa"/>
          </w:tcPr>
          <w:p w14:paraId="7EEDCCDB" w14:textId="77777777" w:rsidR="00945EB9" w:rsidRPr="00E754E5" w:rsidRDefault="00566692" w:rsidP="00566692">
            <w:pPr>
              <w:rPr>
                <w:rFonts w:cs="Arial"/>
              </w:rPr>
            </w:pPr>
            <w:r w:rsidRPr="00E754E5">
              <w:rPr>
                <w:rFonts w:cs="Arial"/>
              </w:rPr>
              <w:t>Identifica qualsiasi sistema applicativo in uso presso le Aziende Sanitarie e Ospedaliere marchigiane (ad es. sistemi LIS, RIS, ecc.) e deputato ad interagire con il repository aziendale o FSE</w:t>
            </w:r>
          </w:p>
        </w:tc>
      </w:tr>
      <w:tr w:rsidR="00294869" w:rsidRPr="00E754E5" w14:paraId="7EEDCCDF" w14:textId="77777777" w:rsidTr="00E259E3">
        <w:tc>
          <w:tcPr>
            <w:tcW w:w="2552" w:type="dxa"/>
          </w:tcPr>
          <w:p w14:paraId="7EEDCCDD" w14:textId="77777777" w:rsidR="00294869" w:rsidRPr="00E754E5" w:rsidRDefault="00566692" w:rsidP="00B0420E">
            <w:pPr>
              <w:rPr>
                <w:rFonts w:cs="Arial"/>
              </w:rPr>
            </w:pPr>
            <w:r w:rsidRPr="00E754E5">
              <w:rPr>
                <w:rFonts w:cs="Arial"/>
              </w:rPr>
              <w:t>Repository</w:t>
            </w:r>
          </w:p>
        </w:tc>
        <w:tc>
          <w:tcPr>
            <w:tcW w:w="6804" w:type="dxa"/>
          </w:tcPr>
          <w:p w14:paraId="7EEDCCDE" w14:textId="77777777" w:rsidR="00294869" w:rsidRPr="00E754E5" w:rsidRDefault="00566692" w:rsidP="00B0420E">
            <w:pPr>
              <w:rPr>
                <w:rFonts w:cs="Arial"/>
              </w:rPr>
            </w:pPr>
            <w:r w:rsidRPr="00E754E5">
              <w:rPr>
                <w:rFonts w:cs="Arial"/>
              </w:rPr>
              <w:t>Sistema per l’archiviazione documentale di livello regionale (FSE) o aziendale (CDR)</w:t>
            </w:r>
          </w:p>
        </w:tc>
      </w:tr>
      <w:tr w:rsidR="00294869" w:rsidRPr="00E754E5" w14:paraId="7EEDCCE2" w14:textId="77777777" w:rsidTr="00E259E3">
        <w:tc>
          <w:tcPr>
            <w:tcW w:w="2552" w:type="dxa"/>
          </w:tcPr>
          <w:p w14:paraId="7EEDCCE0" w14:textId="77777777" w:rsidR="00294869" w:rsidRPr="00E754E5" w:rsidRDefault="00566692" w:rsidP="00B0420E">
            <w:pPr>
              <w:rPr>
                <w:rFonts w:cs="Arial"/>
              </w:rPr>
            </w:pPr>
            <w:r w:rsidRPr="00E754E5">
              <w:rPr>
                <w:rFonts w:cs="Arial"/>
              </w:rPr>
              <w:t>Registry</w:t>
            </w:r>
          </w:p>
        </w:tc>
        <w:tc>
          <w:tcPr>
            <w:tcW w:w="6804" w:type="dxa"/>
          </w:tcPr>
          <w:p w14:paraId="7EEDCCE1" w14:textId="77777777" w:rsidR="00294869" w:rsidRPr="00E754E5" w:rsidRDefault="00566692" w:rsidP="00B0420E">
            <w:pPr>
              <w:rPr>
                <w:rFonts w:cs="Arial"/>
              </w:rPr>
            </w:pPr>
            <w:r w:rsidRPr="00E754E5">
              <w:rPr>
                <w:rFonts w:cs="Arial"/>
              </w:rPr>
              <w:t>Sistema per l’indicizzazione dei documenti presenti sul Repository regionale (FSE) o aziendale (CDR)</w:t>
            </w:r>
          </w:p>
        </w:tc>
      </w:tr>
      <w:tr w:rsidR="00294869" w:rsidRPr="00E754E5" w14:paraId="7EEDCCE5" w14:textId="77777777" w:rsidTr="00E259E3">
        <w:tc>
          <w:tcPr>
            <w:tcW w:w="2552" w:type="dxa"/>
          </w:tcPr>
          <w:p w14:paraId="7EEDCCE3" w14:textId="77777777" w:rsidR="00294869" w:rsidRPr="00E754E5" w:rsidRDefault="00566692" w:rsidP="00B0420E">
            <w:pPr>
              <w:rPr>
                <w:rFonts w:cs="Arial"/>
              </w:rPr>
            </w:pPr>
            <w:r w:rsidRPr="00E754E5">
              <w:rPr>
                <w:rFonts w:cs="Arial"/>
              </w:rPr>
              <w:t>Polo Conservazione</w:t>
            </w:r>
          </w:p>
        </w:tc>
        <w:tc>
          <w:tcPr>
            <w:tcW w:w="6804" w:type="dxa"/>
          </w:tcPr>
          <w:p w14:paraId="7EEDCCE4" w14:textId="77777777" w:rsidR="00294869" w:rsidRPr="00E754E5" w:rsidRDefault="00566692" w:rsidP="00B0420E">
            <w:pPr>
              <w:rPr>
                <w:rFonts w:cs="Arial"/>
              </w:rPr>
            </w:pPr>
            <w:r w:rsidRPr="00E754E5">
              <w:rPr>
                <w:rFonts w:cs="Arial"/>
              </w:rPr>
              <w:t>Sistema regionale di conservazione documentale</w:t>
            </w:r>
          </w:p>
        </w:tc>
      </w:tr>
    </w:tbl>
    <w:p w14:paraId="7EEDCCE6" w14:textId="77777777" w:rsidR="009856FE" w:rsidRPr="00E754E5" w:rsidRDefault="009856FE" w:rsidP="009856FE">
      <w:pPr>
        <w:rPr>
          <w:lang w:eastAsia="en-US"/>
        </w:rPr>
      </w:pPr>
    </w:p>
    <w:p w14:paraId="7EEDCCE7" w14:textId="77777777" w:rsidR="009856FE" w:rsidRPr="00E754E5" w:rsidRDefault="009856FE" w:rsidP="009856FE">
      <w:pPr>
        <w:rPr>
          <w:lang w:eastAsia="en-US"/>
        </w:rPr>
      </w:pPr>
    </w:p>
    <w:p w14:paraId="7EEDCCE8" w14:textId="77777777" w:rsidR="009634CE" w:rsidRPr="00E754E5" w:rsidRDefault="00AC2DDC" w:rsidP="00FC5C2D">
      <w:pPr>
        <w:pStyle w:val="Titolo3"/>
      </w:pPr>
      <w:bookmarkStart w:id="127" w:name="_Toc483908095"/>
      <w:r w:rsidRPr="00E754E5">
        <w:t>Servizio di Firma Digitale Remota</w:t>
      </w:r>
      <w:bookmarkEnd w:id="127"/>
    </w:p>
    <w:p w14:paraId="7EEDCCE9" w14:textId="77777777" w:rsidR="004A17DF" w:rsidRPr="00E754E5" w:rsidRDefault="009856FE" w:rsidP="004A17DF">
      <w:pPr>
        <w:rPr>
          <w:rFonts w:cs="Arial"/>
        </w:rPr>
      </w:pPr>
      <w:r w:rsidRPr="00E754E5">
        <w:rPr>
          <w:rFonts w:cs="Arial"/>
          <w:b/>
        </w:rPr>
        <w:t>DESCRIZIONE:</w:t>
      </w:r>
      <w:r w:rsidRPr="00E754E5">
        <w:rPr>
          <w:rFonts w:cs="Arial"/>
        </w:rPr>
        <w:t xml:space="preserve"> </w:t>
      </w:r>
      <w:r w:rsidR="00ED37EF" w:rsidRPr="00E754E5">
        <w:rPr>
          <w:rFonts w:cs="Arial"/>
        </w:rPr>
        <w:t>consente ad un sistema verticale la firma di un</w:t>
      </w:r>
      <w:r w:rsidR="0032748C" w:rsidRPr="00E754E5">
        <w:rPr>
          <w:rFonts w:cs="Arial"/>
        </w:rPr>
        <w:t>o o più</w:t>
      </w:r>
      <w:r w:rsidR="00ED37EF" w:rsidRPr="00E754E5">
        <w:rPr>
          <w:rFonts w:cs="Arial"/>
        </w:rPr>
        <w:t xml:space="preserve"> document</w:t>
      </w:r>
      <w:r w:rsidR="0032748C" w:rsidRPr="00E754E5">
        <w:rPr>
          <w:rFonts w:cs="Arial"/>
        </w:rPr>
        <w:t xml:space="preserve">i elettronici in esso prodotti, in modo </w:t>
      </w:r>
      <w:r w:rsidR="00ED37EF" w:rsidRPr="00E754E5">
        <w:rPr>
          <w:rFonts w:cs="Arial"/>
        </w:rPr>
        <w:t xml:space="preserve">trasparente rispetto alla Certification Autority prevista. E' un servizio disponibile sia sul dominio regionale che sui domini locali sullo strato di software messo a disposizione dal Repository e si frappone fra il consumer ed il servizio della CA corrispondente. La chiamata al servizio di firma </w:t>
      </w:r>
      <w:r w:rsidR="00D12CC3" w:rsidRPr="00E754E5">
        <w:rPr>
          <w:rFonts w:cs="Arial"/>
        </w:rPr>
        <w:t>è tendenzialmente propedeutica al</w:t>
      </w:r>
      <w:r w:rsidR="004A17DF" w:rsidRPr="00E754E5">
        <w:rPr>
          <w:rFonts w:cs="Arial"/>
        </w:rPr>
        <w:t xml:space="preserve">l’archiviazione </w:t>
      </w:r>
      <w:r w:rsidR="00D12CC3" w:rsidRPr="00E754E5">
        <w:rPr>
          <w:rFonts w:cs="Arial"/>
        </w:rPr>
        <w:t>del docum</w:t>
      </w:r>
      <w:r w:rsidR="00966D33" w:rsidRPr="00E754E5">
        <w:rPr>
          <w:rFonts w:cs="Arial"/>
        </w:rPr>
        <w:t>e</w:t>
      </w:r>
      <w:r w:rsidR="00D12CC3" w:rsidRPr="00E754E5">
        <w:rPr>
          <w:rFonts w:cs="Arial"/>
        </w:rPr>
        <w:t>nto nel reposit</w:t>
      </w:r>
      <w:r w:rsidR="00966D33" w:rsidRPr="00E754E5">
        <w:rPr>
          <w:rFonts w:cs="Arial"/>
        </w:rPr>
        <w:t>o</w:t>
      </w:r>
      <w:r w:rsidR="00D12CC3" w:rsidRPr="00E754E5">
        <w:rPr>
          <w:rFonts w:cs="Arial"/>
        </w:rPr>
        <w:t>ry</w:t>
      </w:r>
      <w:r w:rsidR="004A17DF" w:rsidRPr="00E754E5">
        <w:rPr>
          <w:rFonts w:cs="Arial"/>
        </w:rPr>
        <w:t xml:space="preserve"> (l’archiviazione tipicamente è evento implicito conseguente ma non sincrono con la firma digitale).</w:t>
      </w:r>
    </w:p>
    <w:p w14:paraId="7EEDCCEA" w14:textId="77777777" w:rsidR="004A17DF" w:rsidRPr="00E754E5" w:rsidRDefault="004A17DF" w:rsidP="004A17DF">
      <w:pPr>
        <w:rPr>
          <w:rFonts w:cs="Arial"/>
          <w:b/>
        </w:rPr>
      </w:pPr>
    </w:p>
    <w:p w14:paraId="7EEDCCEB" w14:textId="77777777" w:rsidR="004A17DF" w:rsidRPr="00E754E5" w:rsidRDefault="004A17DF" w:rsidP="004A17DF">
      <w:pPr>
        <w:spacing w:before="0" w:after="60"/>
        <w:rPr>
          <w:rFonts w:cs="Arial"/>
          <w:b/>
        </w:rPr>
      </w:pPr>
      <w:r w:rsidRPr="00E754E5">
        <w:rPr>
          <w:rFonts w:cs="Arial"/>
          <w:b/>
        </w:rPr>
        <w:t xml:space="preserve">FLUSSO: </w:t>
      </w:r>
      <w:r w:rsidRPr="00E754E5">
        <w:rPr>
          <w:rFonts w:cs="Arial"/>
        </w:rPr>
        <w:t xml:space="preserve">l’utente può procedere alla firma digitale del documento che prevede l’invio del documento nella request del servizio. Il Servizio di Firma Remota verificherà le credenziali e la presenza dei dati obbligatori; in caso positivo, verrà girata una chiamata al “servizio” messo a disposizione dalla CA (attualmente servizio ARUBA). </w:t>
      </w:r>
      <w:r w:rsidR="0032748C" w:rsidRPr="00E754E5">
        <w:rPr>
          <w:rFonts w:cs="Arial"/>
        </w:rPr>
        <w:t>Se vengono firmati più documenti i</w:t>
      </w:r>
      <w:r w:rsidRPr="00E754E5">
        <w:t xml:space="preserve">n </w:t>
      </w:r>
      <w:r w:rsidR="0032748C" w:rsidRPr="00E754E5">
        <w:t xml:space="preserve">una chiamata (firma multipla), tali passi saranno eseguiti èer ognuno dei documenti passati. In </w:t>
      </w:r>
      <w:r w:rsidRPr="00E754E5">
        <w:t xml:space="preserve">particolare, il Modulo Documentale di cui il Repository Aziendale è parte integrante, rende disponibile una funzionalità remota di firma digitale e marcatura temporale, basata sull’utilizzo in back end di servizi o librerie di firma messi a disposizione dalla Certification Autority aziendale. </w:t>
      </w:r>
    </w:p>
    <w:p w14:paraId="7EEDCCEC" w14:textId="77777777" w:rsidR="004A17DF" w:rsidRPr="00E754E5" w:rsidRDefault="004A17DF" w:rsidP="004A17DF">
      <w:pPr>
        <w:pStyle w:val="T-03"/>
        <w:spacing w:after="60" w:line="240" w:lineRule="auto"/>
        <w:ind w:left="0"/>
        <w:rPr>
          <w:rFonts w:ascii="Arial" w:hAnsi="Arial"/>
        </w:rPr>
      </w:pPr>
      <w:r w:rsidRPr="00E754E5">
        <w:rPr>
          <w:rFonts w:ascii="Arial" w:hAnsi="Arial"/>
        </w:rPr>
        <w:t xml:space="preserve">Il servizio esposto dal modulo documentale realizza le seguenti operazioni: </w:t>
      </w:r>
    </w:p>
    <w:p w14:paraId="7EEDCCED" w14:textId="77777777" w:rsidR="004A17DF" w:rsidRPr="00E754E5" w:rsidRDefault="004A17DF" w:rsidP="004A17DF">
      <w:pPr>
        <w:pStyle w:val="T-03"/>
        <w:numPr>
          <w:ilvl w:val="0"/>
          <w:numId w:val="10"/>
        </w:numPr>
        <w:spacing w:after="60" w:line="240" w:lineRule="auto"/>
        <w:rPr>
          <w:rFonts w:ascii="Arial" w:hAnsi="Arial"/>
        </w:rPr>
      </w:pPr>
      <w:r w:rsidRPr="00E754E5">
        <w:rPr>
          <w:rFonts w:ascii="Arial" w:hAnsi="Arial"/>
        </w:rPr>
        <w:t>firma di un documento con l’utilizzo dei certificati/servizi messi a disposizione dalla Certification Autority ed eventuale marcatura temporale se richiesta.</w:t>
      </w:r>
    </w:p>
    <w:p w14:paraId="7EEDCCEE" w14:textId="77777777" w:rsidR="004A17DF" w:rsidRPr="00E754E5" w:rsidRDefault="004A17DF" w:rsidP="004A17DF">
      <w:pPr>
        <w:pStyle w:val="T-03"/>
        <w:numPr>
          <w:ilvl w:val="0"/>
          <w:numId w:val="10"/>
        </w:numPr>
        <w:autoSpaceDE w:val="0"/>
        <w:autoSpaceDN w:val="0"/>
        <w:adjustRightInd w:val="0"/>
        <w:spacing w:after="60" w:line="240" w:lineRule="auto"/>
        <w:rPr>
          <w:rFonts w:ascii="Arial" w:hAnsi="Arial"/>
        </w:rPr>
      </w:pPr>
      <w:r w:rsidRPr="00E754E5">
        <w:rPr>
          <w:rFonts w:ascii="Arial" w:hAnsi="Arial"/>
        </w:rPr>
        <w:t>Restituzione del documento firmato e “marcato” al chiamante.</w:t>
      </w:r>
    </w:p>
    <w:p w14:paraId="7EEDCCEF" w14:textId="77777777" w:rsidR="00CA233A" w:rsidRPr="00E754E5" w:rsidRDefault="00CA233A" w:rsidP="00CA233A">
      <w:pPr>
        <w:spacing w:before="0" w:after="60"/>
        <w:rPr>
          <w:rFonts w:cs="Arial"/>
        </w:rPr>
      </w:pPr>
      <w:r w:rsidRPr="00E754E5">
        <w:rPr>
          <w:rFonts w:cs="Arial"/>
        </w:rPr>
        <w:t>Si precisa che se il formato del documento trasmesso è un pdf, il servizio restituisce un pdf firmato che ha in aggiunta la dicitura “documento firmato da ecc….” in fondo al documento, che è necessaria per la stampa.</w:t>
      </w:r>
    </w:p>
    <w:p w14:paraId="7EEDCCF0" w14:textId="77777777" w:rsidR="00CA233A" w:rsidRPr="00E754E5" w:rsidRDefault="00CA233A" w:rsidP="00CA233A">
      <w:pPr>
        <w:spacing w:before="0" w:after="60"/>
        <w:rPr>
          <w:rFonts w:cs="Arial"/>
        </w:rPr>
      </w:pPr>
      <w:r w:rsidRPr="00E754E5">
        <w:rPr>
          <w:rFonts w:cs="Arial"/>
        </w:rPr>
        <w:t xml:space="preserve">Se si tratta di una busta MIME con XML-CDA2 + XSL, il foglio di stile (XSL) prodotto dal </w:t>
      </w:r>
      <w:r w:rsidRPr="00E754E5">
        <w:rPr>
          <w:rFonts w:cs="Arial"/>
          <w:i/>
        </w:rPr>
        <w:t>source</w:t>
      </w:r>
      <w:r w:rsidRPr="00E754E5">
        <w:rPr>
          <w:rFonts w:cs="Arial"/>
        </w:rPr>
        <w:t xml:space="preserve"> deve già prevedere il fatto che se nel CDA2 viene valorizzato il LegalAutenticator, viene aggiunta </w:t>
      </w:r>
      <w:r w:rsidR="002A796F" w:rsidRPr="00E754E5">
        <w:rPr>
          <w:rFonts w:cs="Arial"/>
        </w:rPr>
        <w:t>la medesima</w:t>
      </w:r>
      <w:r w:rsidRPr="00E754E5">
        <w:rPr>
          <w:rFonts w:cs="Arial"/>
        </w:rPr>
        <w:t xml:space="preserve"> scritta in fondo al PDF quando si facesse la renderizzazione. Sarà il servizio di firma che valorizzerà il LegalAutenticator nel CDA2 e restituirà la busta firmata p7m.</w:t>
      </w:r>
    </w:p>
    <w:p w14:paraId="7EEDCCF1" w14:textId="77777777" w:rsidR="00CA233A" w:rsidRPr="00E754E5" w:rsidRDefault="00CA233A" w:rsidP="00CA233A">
      <w:pPr>
        <w:spacing w:before="0" w:after="60"/>
        <w:rPr>
          <w:rFonts w:cs="Arial"/>
        </w:rPr>
      </w:pPr>
      <w:r w:rsidRPr="00E754E5">
        <w:rPr>
          <w:rFonts w:cs="Arial"/>
        </w:rPr>
        <w:t>Per maggiori informazioni sul formato dell’imbustamento restituito, si faccia riferimento alle specifiche del servizio della CA.</w:t>
      </w:r>
    </w:p>
    <w:p w14:paraId="7EEDCCF2" w14:textId="77777777" w:rsidR="00F4318F" w:rsidRPr="00E754E5" w:rsidRDefault="00A060B1" w:rsidP="00A060B1">
      <w:r w:rsidRPr="00E754E5">
        <w:rPr>
          <w:rFonts w:cs="Arial"/>
          <w:b/>
        </w:rPr>
        <w:t xml:space="preserve">DATI SCAMBIATI: </w:t>
      </w:r>
      <w:r w:rsidRPr="00E754E5">
        <w:t xml:space="preserve">Di seguito sono descritti i tipi dei parametri utilizzati dai web services del Modulo </w:t>
      </w:r>
      <w:r w:rsidR="00D747C6" w:rsidRPr="00E754E5">
        <w:t xml:space="preserve">Documentale raggruppati in campi relativi all’utente, parametri di chiamata, ecc. </w:t>
      </w:r>
      <w:r w:rsidR="00F4318F" w:rsidRPr="00E754E5">
        <w:t xml:space="preserve">Per la struttura degli </w:t>
      </w:r>
      <w:r w:rsidR="00F4318F" w:rsidRPr="00E754E5">
        <w:lastRenderedPageBreak/>
        <w:t>argomenti della chiamata che si compongono dei tipi di parametri di seguito descritti si faccia riferimento al par. 5.3.1.</w:t>
      </w:r>
    </w:p>
    <w:p w14:paraId="07C27586" w14:textId="77777777" w:rsidR="000054A5" w:rsidRPr="00E754E5" w:rsidRDefault="000054A5" w:rsidP="000054A5">
      <w:pPr>
        <w:autoSpaceDE w:val="0"/>
        <w:autoSpaceDN w:val="0"/>
        <w:adjustRightInd w:val="0"/>
        <w:rPr>
          <w:b/>
        </w:rPr>
      </w:pPr>
    </w:p>
    <w:p w14:paraId="638F33C8" w14:textId="77777777" w:rsidR="000054A5" w:rsidRPr="00E754E5" w:rsidRDefault="000054A5" w:rsidP="000054A5">
      <w:pPr>
        <w:autoSpaceDE w:val="0"/>
        <w:autoSpaceDN w:val="0"/>
        <w:adjustRightInd w:val="0"/>
        <w:rPr>
          <w:b/>
        </w:rPr>
      </w:pPr>
      <w:r w:rsidRPr="00E754E5">
        <w:rPr>
          <w:b/>
        </w:rPr>
        <w:t>Descrizione del tipo UserInfo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7"/>
        <w:gridCol w:w="4735"/>
        <w:gridCol w:w="2409"/>
      </w:tblGrid>
      <w:tr w:rsidR="000054A5" w:rsidRPr="00E754E5" w14:paraId="4F212467" w14:textId="77777777" w:rsidTr="00E259E3">
        <w:trPr>
          <w:trHeight w:val="403"/>
        </w:trPr>
        <w:tc>
          <w:tcPr>
            <w:tcW w:w="2410" w:type="dxa"/>
          </w:tcPr>
          <w:p w14:paraId="51260F56"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3C27449D" w14:textId="77777777" w:rsidR="000054A5" w:rsidRPr="00E754E5" w:rsidRDefault="000054A5" w:rsidP="000054A5">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498003DD" w14:textId="77777777" w:rsidR="000054A5" w:rsidRPr="00E754E5" w:rsidRDefault="000054A5" w:rsidP="000054A5">
            <w:pPr>
              <w:autoSpaceDE w:val="0"/>
              <w:autoSpaceDN w:val="0"/>
              <w:adjustRightInd w:val="0"/>
              <w:rPr>
                <w:rFonts w:ascii="Times New Roman" w:hAnsi="Times New Roman"/>
                <w:b/>
              </w:rPr>
            </w:pPr>
            <w:r w:rsidRPr="00E754E5">
              <w:rPr>
                <w:rFonts w:ascii="Times New Roman" w:hAnsi="Times New Roman"/>
                <w:b/>
              </w:rPr>
              <w:t>Caratteristiche</w:t>
            </w:r>
          </w:p>
        </w:tc>
      </w:tr>
      <w:tr w:rsidR="000054A5" w:rsidRPr="00E754E5" w14:paraId="55D6749E" w14:textId="77777777" w:rsidTr="00E259E3">
        <w:tc>
          <w:tcPr>
            <w:tcW w:w="2410" w:type="dxa"/>
          </w:tcPr>
          <w:p w14:paraId="457E6B91"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username</w:t>
            </w:r>
          </w:p>
        </w:tc>
        <w:tc>
          <w:tcPr>
            <w:tcW w:w="4820" w:type="dxa"/>
          </w:tcPr>
          <w:p w14:paraId="1DF185F3"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User assegnato al sistema chiamante</w:t>
            </w:r>
          </w:p>
        </w:tc>
        <w:tc>
          <w:tcPr>
            <w:tcW w:w="2431" w:type="dxa"/>
          </w:tcPr>
          <w:p w14:paraId="55AC80CF"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Obbligatorio</w:t>
            </w:r>
          </w:p>
        </w:tc>
      </w:tr>
      <w:tr w:rsidR="000054A5" w:rsidRPr="00E754E5" w14:paraId="3FC73622" w14:textId="77777777" w:rsidTr="00E259E3">
        <w:tc>
          <w:tcPr>
            <w:tcW w:w="2410" w:type="dxa"/>
          </w:tcPr>
          <w:p w14:paraId="1F44AF10"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rolCode</w:t>
            </w:r>
          </w:p>
        </w:tc>
        <w:tc>
          <w:tcPr>
            <w:tcW w:w="4820" w:type="dxa"/>
          </w:tcPr>
          <w:p w14:paraId="28FCAE3D"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Valorizzare con “2”</w:t>
            </w:r>
          </w:p>
        </w:tc>
        <w:tc>
          <w:tcPr>
            <w:tcW w:w="2431" w:type="dxa"/>
          </w:tcPr>
          <w:p w14:paraId="00B52132"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Obbligatorio</w:t>
            </w:r>
          </w:p>
        </w:tc>
      </w:tr>
      <w:tr w:rsidR="000054A5" w:rsidRPr="00E754E5" w14:paraId="5B1EC8C2" w14:textId="77777777" w:rsidTr="00E259E3">
        <w:tc>
          <w:tcPr>
            <w:tcW w:w="2410" w:type="dxa"/>
          </w:tcPr>
          <w:p w14:paraId="58748E51"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password</w:t>
            </w:r>
          </w:p>
        </w:tc>
        <w:tc>
          <w:tcPr>
            <w:tcW w:w="4820" w:type="dxa"/>
          </w:tcPr>
          <w:p w14:paraId="0A84A82C"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Password assegnata al sistema chiamante</w:t>
            </w:r>
          </w:p>
        </w:tc>
        <w:tc>
          <w:tcPr>
            <w:tcW w:w="2431" w:type="dxa"/>
          </w:tcPr>
          <w:p w14:paraId="1E34654C"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Obbligatorio</w:t>
            </w:r>
          </w:p>
        </w:tc>
      </w:tr>
      <w:tr w:rsidR="000054A5" w:rsidRPr="00E754E5" w14:paraId="405E14FB" w14:textId="77777777" w:rsidTr="00E259E3">
        <w:tc>
          <w:tcPr>
            <w:tcW w:w="2410" w:type="dxa"/>
          </w:tcPr>
          <w:p w14:paraId="4708A480"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lang</w:t>
            </w:r>
          </w:p>
        </w:tc>
        <w:tc>
          <w:tcPr>
            <w:tcW w:w="4820" w:type="dxa"/>
          </w:tcPr>
          <w:p w14:paraId="319B9D2A" w14:textId="77777777" w:rsidR="000054A5" w:rsidRPr="00E754E5" w:rsidRDefault="000054A5" w:rsidP="000054A5">
            <w:pPr>
              <w:autoSpaceDE w:val="0"/>
              <w:autoSpaceDN w:val="0"/>
              <w:adjustRightInd w:val="0"/>
              <w:rPr>
                <w:rFonts w:ascii="Times New Roman" w:hAnsi="Times New Roman"/>
              </w:rPr>
            </w:pPr>
            <w:r w:rsidRPr="00E754E5">
              <w:rPr>
                <w:rFonts w:ascii="Times New Roman" w:hAnsi="Times New Roman"/>
              </w:rPr>
              <w:t>Lingua del documento (mettere it)</w:t>
            </w:r>
          </w:p>
        </w:tc>
        <w:tc>
          <w:tcPr>
            <w:tcW w:w="2431" w:type="dxa"/>
          </w:tcPr>
          <w:p w14:paraId="39E925DB" w14:textId="77777777" w:rsidR="000054A5" w:rsidRPr="00E754E5" w:rsidRDefault="000054A5" w:rsidP="000054A5">
            <w:pPr>
              <w:autoSpaceDE w:val="0"/>
              <w:autoSpaceDN w:val="0"/>
              <w:adjustRightInd w:val="0"/>
              <w:rPr>
                <w:rFonts w:ascii="Times New Roman" w:hAnsi="Times New Roman"/>
              </w:rPr>
            </w:pPr>
          </w:p>
        </w:tc>
      </w:tr>
    </w:tbl>
    <w:p w14:paraId="06F7E897" w14:textId="77777777" w:rsidR="000054A5" w:rsidRPr="00E754E5" w:rsidRDefault="000054A5" w:rsidP="00A060B1">
      <w:pPr>
        <w:autoSpaceDE w:val="0"/>
        <w:autoSpaceDN w:val="0"/>
        <w:adjustRightInd w:val="0"/>
        <w:rPr>
          <w:b/>
        </w:rPr>
      </w:pPr>
    </w:p>
    <w:p w14:paraId="7EEDCD06" w14:textId="77777777" w:rsidR="00A060B1" w:rsidRPr="00E754E5" w:rsidRDefault="00A060B1" w:rsidP="00A060B1">
      <w:pPr>
        <w:autoSpaceDE w:val="0"/>
        <w:autoSpaceDN w:val="0"/>
        <w:adjustRightInd w:val="0"/>
        <w:rPr>
          <w:b/>
        </w:rPr>
      </w:pPr>
      <w:r w:rsidRPr="00E754E5">
        <w:rPr>
          <w:b/>
        </w:rPr>
        <w:t>Descrizione del tipo Params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0"/>
        <w:gridCol w:w="4733"/>
        <w:gridCol w:w="2408"/>
      </w:tblGrid>
      <w:tr w:rsidR="00A060B1" w:rsidRPr="00E754E5" w14:paraId="7EEDCD0A" w14:textId="77777777" w:rsidTr="00E259E3">
        <w:trPr>
          <w:trHeight w:val="403"/>
        </w:trPr>
        <w:tc>
          <w:tcPr>
            <w:tcW w:w="2410" w:type="dxa"/>
          </w:tcPr>
          <w:p w14:paraId="7EEDCD07"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7EEDCD08"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7EEDCD09"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Caratteristiche</w:t>
            </w:r>
          </w:p>
        </w:tc>
      </w:tr>
      <w:tr w:rsidR="00A060B1" w:rsidRPr="00E754E5" w14:paraId="7EEDCD0E" w14:textId="77777777" w:rsidTr="00E259E3">
        <w:tc>
          <w:tcPr>
            <w:tcW w:w="2410" w:type="dxa"/>
          </w:tcPr>
          <w:p w14:paraId="7EEDCD0B"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Patient</w:t>
            </w:r>
          </w:p>
        </w:tc>
        <w:tc>
          <w:tcPr>
            <w:tcW w:w="4820" w:type="dxa"/>
          </w:tcPr>
          <w:p w14:paraId="7EEDCD0C" w14:textId="77777777" w:rsidR="00A060B1" w:rsidRPr="00E754E5" w:rsidRDefault="00A060B1" w:rsidP="00F851E9">
            <w:pPr>
              <w:autoSpaceDE w:val="0"/>
              <w:autoSpaceDN w:val="0"/>
              <w:adjustRightInd w:val="0"/>
              <w:rPr>
                <w:rFonts w:ascii="Times New Roman" w:hAnsi="Times New Roman"/>
              </w:rPr>
            </w:pPr>
            <w:r w:rsidRPr="00E754E5">
              <w:rPr>
                <w:rFonts w:ascii="Times New Roman" w:hAnsi="Times New Roman"/>
              </w:rPr>
              <w:t>Di tipo Patient e contiene le informazioni del</w:t>
            </w:r>
            <w:r w:rsidR="00F851E9" w:rsidRPr="00E754E5">
              <w:rPr>
                <w:rFonts w:ascii="Times New Roman" w:hAnsi="Times New Roman"/>
              </w:rPr>
              <w:t xml:space="preserve"> </w:t>
            </w:r>
            <w:r w:rsidRPr="00E754E5">
              <w:rPr>
                <w:rFonts w:ascii="Times New Roman" w:hAnsi="Times New Roman"/>
              </w:rPr>
              <w:t>Paziente</w:t>
            </w:r>
          </w:p>
        </w:tc>
        <w:tc>
          <w:tcPr>
            <w:tcW w:w="2431" w:type="dxa"/>
          </w:tcPr>
          <w:p w14:paraId="7EEDCD0D"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Obbligatorio</w:t>
            </w:r>
          </w:p>
        </w:tc>
      </w:tr>
      <w:tr w:rsidR="00A060B1" w:rsidRPr="00E754E5" w14:paraId="7EEDCD12" w14:textId="77777777" w:rsidTr="00E259E3">
        <w:tc>
          <w:tcPr>
            <w:tcW w:w="2410" w:type="dxa"/>
          </w:tcPr>
          <w:p w14:paraId="7EEDCD0F"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Encounter</w:t>
            </w:r>
          </w:p>
        </w:tc>
        <w:tc>
          <w:tcPr>
            <w:tcW w:w="4820" w:type="dxa"/>
          </w:tcPr>
          <w:p w14:paraId="7EEDCD10" w14:textId="77777777" w:rsidR="00A060B1" w:rsidRPr="00E754E5" w:rsidRDefault="00A060B1" w:rsidP="00F851E9">
            <w:pPr>
              <w:autoSpaceDE w:val="0"/>
              <w:autoSpaceDN w:val="0"/>
              <w:adjustRightInd w:val="0"/>
              <w:rPr>
                <w:rFonts w:ascii="Times New Roman" w:hAnsi="Times New Roman"/>
              </w:rPr>
            </w:pPr>
            <w:r w:rsidRPr="00E754E5">
              <w:rPr>
                <w:rFonts w:ascii="Times New Roman" w:hAnsi="Times New Roman"/>
              </w:rPr>
              <w:t>Di tipo Encounter e contiene le informazioni</w:t>
            </w:r>
            <w:r w:rsidR="00F851E9" w:rsidRPr="00E754E5">
              <w:rPr>
                <w:rFonts w:ascii="Times New Roman" w:hAnsi="Times New Roman"/>
              </w:rPr>
              <w:t xml:space="preserve"> </w:t>
            </w:r>
            <w:r w:rsidRPr="00E754E5">
              <w:rPr>
                <w:rFonts w:ascii="Times New Roman" w:hAnsi="Times New Roman"/>
              </w:rPr>
              <w:t>sull'episodio</w:t>
            </w:r>
          </w:p>
        </w:tc>
        <w:tc>
          <w:tcPr>
            <w:tcW w:w="2431" w:type="dxa"/>
          </w:tcPr>
          <w:p w14:paraId="7EEDCD11"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16" w14:textId="77777777" w:rsidTr="00E259E3">
        <w:tc>
          <w:tcPr>
            <w:tcW w:w="2410" w:type="dxa"/>
          </w:tcPr>
          <w:p w14:paraId="7EEDCD13"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Prescription</w:t>
            </w:r>
          </w:p>
        </w:tc>
        <w:tc>
          <w:tcPr>
            <w:tcW w:w="4820" w:type="dxa"/>
          </w:tcPr>
          <w:p w14:paraId="7EEDCD14" w14:textId="77777777" w:rsidR="00A060B1" w:rsidRPr="00E754E5" w:rsidRDefault="00A060B1" w:rsidP="00F851E9">
            <w:pPr>
              <w:autoSpaceDE w:val="0"/>
              <w:autoSpaceDN w:val="0"/>
              <w:adjustRightInd w:val="0"/>
              <w:rPr>
                <w:rFonts w:ascii="Times New Roman" w:hAnsi="Times New Roman"/>
              </w:rPr>
            </w:pPr>
            <w:r w:rsidRPr="00E754E5">
              <w:rPr>
                <w:rFonts w:ascii="Times New Roman" w:hAnsi="Times New Roman"/>
              </w:rPr>
              <w:t>Di tipo Prescription e contiene le prescrizioni</w:t>
            </w:r>
            <w:r w:rsidR="00F851E9" w:rsidRPr="00E754E5">
              <w:rPr>
                <w:rFonts w:ascii="Times New Roman" w:hAnsi="Times New Roman"/>
              </w:rPr>
              <w:t xml:space="preserve"> </w:t>
            </w:r>
            <w:r w:rsidRPr="00E754E5">
              <w:rPr>
                <w:rFonts w:ascii="Times New Roman" w:hAnsi="Times New Roman"/>
              </w:rPr>
              <w:t>associate all'evento</w:t>
            </w:r>
          </w:p>
        </w:tc>
        <w:tc>
          <w:tcPr>
            <w:tcW w:w="2431" w:type="dxa"/>
          </w:tcPr>
          <w:p w14:paraId="7EEDCD15"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1A" w14:textId="77777777" w:rsidTr="00E259E3">
        <w:tc>
          <w:tcPr>
            <w:tcW w:w="2410" w:type="dxa"/>
          </w:tcPr>
          <w:p w14:paraId="7EEDCD17"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Document</w:t>
            </w:r>
          </w:p>
        </w:tc>
        <w:tc>
          <w:tcPr>
            <w:tcW w:w="4820" w:type="dxa"/>
          </w:tcPr>
          <w:p w14:paraId="7EEDCD18" w14:textId="77777777" w:rsidR="00A060B1" w:rsidRPr="00E754E5" w:rsidRDefault="00A060B1" w:rsidP="00F851E9">
            <w:pPr>
              <w:autoSpaceDE w:val="0"/>
              <w:autoSpaceDN w:val="0"/>
              <w:adjustRightInd w:val="0"/>
              <w:rPr>
                <w:rFonts w:ascii="Times New Roman" w:hAnsi="Times New Roman"/>
              </w:rPr>
            </w:pPr>
            <w:r w:rsidRPr="00E754E5">
              <w:rPr>
                <w:rFonts w:ascii="Times New Roman" w:hAnsi="Times New Roman"/>
              </w:rPr>
              <w:t>Di tipo Document e contiene i metadati del</w:t>
            </w:r>
            <w:r w:rsidR="00F851E9" w:rsidRPr="00E754E5">
              <w:rPr>
                <w:rFonts w:ascii="Times New Roman" w:hAnsi="Times New Roman"/>
              </w:rPr>
              <w:t xml:space="preserve"> </w:t>
            </w:r>
            <w:r w:rsidRPr="00E754E5">
              <w:rPr>
                <w:rFonts w:ascii="Times New Roman" w:hAnsi="Times New Roman"/>
              </w:rPr>
              <w:t>documento e il documento</w:t>
            </w:r>
          </w:p>
        </w:tc>
        <w:tc>
          <w:tcPr>
            <w:tcW w:w="2431" w:type="dxa"/>
          </w:tcPr>
          <w:p w14:paraId="7EEDCD19"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Obbligatorio</w:t>
            </w:r>
          </w:p>
        </w:tc>
      </w:tr>
    </w:tbl>
    <w:p w14:paraId="7EEDCD1B" w14:textId="77777777" w:rsidR="00A060B1" w:rsidRPr="00E754E5" w:rsidRDefault="00A060B1" w:rsidP="00A060B1">
      <w:pPr>
        <w:autoSpaceDE w:val="0"/>
        <w:autoSpaceDN w:val="0"/>
        <w:adjustRightInd w:val="0"/>
      </w:pPr>
    </w:p>
    <w:p w14:paraId="7EEDCD1C" w14:textId="77777777" w:rsidR="00A060B1" w:rsidRPr="00E754E5" w:rsidRDefault="00A060B1" w:rsidP="00A060B1">
      <w:pPr>
        <w:autoSpaceDE w:val="0"/>
        <w:autoSpaceDN w:val="0"/>
        <w:adjustRightInd w:val="0"/>
        <w:rPr>
          <w:b/>
        </w:rPr>
      </w:pPr>
      <w:r w:rsidRPr="00E754E5">
        <w:rPr>
          <w:b/>
        </w:rPr>
        <w:t>Descrizione del tipo Patient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4724"/>
        <w:gridCol w:w="2406"/>
      </w:tblGrid>
      <w:tr w:rsidR="00A060B1" w:rsidRPr="00E754E5" w14:paraId="7EEDCD20" w14:textId="77777777" w:rsidTr="00E259E3">
        <w:trPr>
          <w:trHeight w:val="403"/>
        </w:trPr>
        <w:tc>
          <w:tcPr>
            <w:tcW w:w="2410" w:type="dxa"/>
          </w:tcPr>
          <w:p w14:paraId="7EEDCD1D"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7EEDCD1E"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7EEDCD1F"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Caratteristiche</w:t>
            </w:r>
          </w:p>
        </w:tc>
      </w:tr>
      <w:tr w:rsidR="00A060B1" w:rsidRPr="00E754E5" w14:paraId="7EEDCD24" w14:textId="77777777" w:rsidTr="00E259E3">
        <w:tc>
          <w:tcPr>
            <w:tcW w:w="2410" w:type="dxa"/>
          </w:tcPr>
          <w:p w14:paraId="7EEDCD21"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mpi</w:t>
            </w:r>
          </w:p>
        </w:tc>
        <w:tc>
          <w:tcPr>
            <w:tcW w:w="4820" w:type="dxa"/>
          </w:tcPr>
          <w:p w14:paraId="7EEDCD22" w14:textId="77777777" w:rsidR="00A060B1" w:rsidRPr="00E754E5" w:rsidRDefault="00A060B1" w:rsidP="004E6D48">
            <w:pPr>
              <w:autoSpaceDE w:val="0"/>
              <w:autoSpaceDN w:val="0"/>
              <w:adjustRightInd w:val="0"/>
              <w:rPr>
                <w:rFonts w:ascii="Times New Roman" w:hAnsi="Times New Roman"/>
              </w:rPr>
            </w:pPr>
            <w:r w:rsidRPr="00E754E5">
              <w:rPr>
                <w:rFonts w:ascii="Times New Roman" w:hAnsi="Times New Roman"/>
              </w:rPr>
              <w:t>ID anagrafe aziendale (</w:t>
            </w:r>
            <w:r w:rsidR="004E6D48" w:rsidRPr="00E754E5">
              <w:rPr>
                <w:rFonts w:ascii="Times New Roman" w:hAnsi="Times New Roman"/>
              </w:rPr>
              <w:t>MPI Locale</w:t>
            </w:r>
            <w:r w:rsidRPr="00E754E5">
              <w:rPr>
                <w:rFonts w:ascii="Times New Roman" w:hAnsi="Times New Roman"/>
              </w:rPr>
              <w:t>)</w:t>
            </w:r>
          </w:p>
        </w:tc>
        <w:tc>
          <w:tcPr>
            <w:tcW w:w="2431" w:type="dxa"/>
          </w:tcPr>
          <w:p w14:paraId="7EEDCD23"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Obbligatorio</w:t>
            </w:r>
          </w:p>
        </w:tc>
      </w:tr>
      <w:tr w:rsidR="00A060B1" w:rsidRPr="00E754E5" w14:paraId="7EEDCD28" w14:textId="77777777" w:rsidTr="00E259E3">
        <w:tc>
          <w:tcPr>
            <w:tcW w:w="2410" w:type="dxa"/>
          </w:tcPr>
          <w:p w14:paraId="7EEDCD25"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familyName</w:t>
            </w:r>
          </w:p>
        </w:tc>
        <w:tc>
          <w:tcPr>
            <w:tcW w:w="4820" w:type="dxa"/>
          </w:tcPr>
          <w:p w14:paraId="7EEDCD26"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27"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2C" w14:textId="77777777" w:rsidTr="00E259E3">
        <w:tc>
          <w:tcPr>
            <w:tcW w:w="2410" w:type="dxa"/>
          </w:tcPr>
          <w:p w14:paraId="7EEDCD29"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givenName</w:t>
            </w:r>
          </w:p>
        </w:tc>
        <w:tc>
          <w:tcPr>
            <w:tcW w:w="4820" w:type="dxa"/>
          </w:tcPr>
          <w:p w14:paraId="7EEDCD2A"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2B"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30" w14:textId="77777777" w:rsidTr="00E259E3">
        <w:tc>
          <w:tcPr>
            <w:tcW w:w="2410" w:type="dxa"/>
          </w:tcPr>
          <w:p w14:paraId="7EEDCD2D"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sex</w:t>
            </w:r>
          </w:p>
        </w:tc>
        <w:tc>
          <w:tcPr>
            <w:tcW w:w="4820" w:type="dxa"/>
          </w:tcPr>
          <w:p w14:paraId="7EEDCD2E"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2F"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34" w14:textId="77777777" w:rsidTr="00E259E3">
        <w:tc>
          <w:tcPr>
            <w:tcW w:w="2410" w:type="dxa"/>
          </w:tcPr>
          <w:p w14:paraId="7EEDCD31"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birth Date</w:t>
            </w:r>
          </w:p>
        </w:tc>
        <w:tc>
          <w:tcPr>
            <w:tcW w:w="4820" w:type="dxa"/>
          </w:tcPr>
          <w:p w14:paraId="7EEDCD32"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33"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38" w14:textId="77777777" w:rsidTr="00E259E3">
        <w:tc>
          <w:tcPr>
            <w:tcW w:w="2410" w:type="dxa"/>
          </w:tcPr>
          <w:p w14:paraId="7EEDCD35"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countryBirthPlace</w:t>
            </w:r>
          </w:p>
        </w:tc>
        <w:tc>
          <w:tcPr>
            <w:tcW w:w="4820" w:type="dxa"/>
          </w:tcPr>
          <w:p w14:paraId="7EEDCD36"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37"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3C" w14:textId="77777777" w:rsidTr="00E259E3">
        <w:tc>
          <w:tcPr>
            <w:tcW w:w="2410" w:type="dxa"/>
          </w:tcPr>
          <w:p w14:paraId="7EEDCD39"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fiscalCode</w:t>
            </w:r>
          </w:p>
        </w:tc>
        <w:tc>
          <w:tcPr>
            <w:tcW w:w="4820" w:type="dxa"/>
          </w:tcPr>
          <w:p w14:paraId="7EEDCD3A"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3B"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40" w14:textId="77777777" w:rsidTr="00E259E3">
        <w:tc>
          <w:tcPr>
            <w:tcW w:w="2410" w:type="dxa"/>
          </w:tcPr>
          <w:p w14:paraId="7EEDCD3D"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primaryLanguage</w:t>
            </w:r>
          </w:p>
        </w:tc>
        <w:tc>
          <w:tcPr>
            <w:tcW w:w="4820" w:type="dxa"/>
          </w:tcPr>
          <w:p w14:paraId="7EEDCD3E"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3F" w14:textId="77777777" w:rsidR="00A060B1" w:rsidRPr="00E754E5" w:rsidRDefault="00A060B1" w:rsidP="00B0420E">
            <w:pPr>
              <w:autoSpaceDE w:val="0"/>
              <w:autoSpaceDN w:val="0"/>
              <w:adjustRightInd w:val="0"/>
              <w:rPr>
                <w:rFonts w:ascii="Times New Roman" w:hAnsi="Times New Roman"/>
              </w:rPr>
            </w:pPr>
          </w:p>
        </w:tc>
      </w:tr>
    </w:tbl>
    <w:p w14:paraId="7EEDCD41" w14:textId="77777777" w:rsidR="00A060B1" w:rsidRPr="00E754E5" w:rsidRDefault="00A060B1" w:rsidP="00A060B1">
      <w:pPr>
        <w:autoSpaceDE w:val="0"/>
        <w:autoSpaceDN w:val="0"/>
        <w:adjustRightInd w:val="0"/>
        <w:rPr>
          <w:b/>
        </w:rPr>
      </w:pPr>
    </w:p>
    <w:p w14:paraId="7EEDCD42" w14:textId="77777777" w:rsidR="00A060B1" w:rsidRPr="00E754E5" w:rsidRDefault="00A060B1" w:rsidP="00A060B1">
      <w:pPr>
        <w:autoSpaceDE w:val="0"/>
        <w:autoSpaceDN w:val="0"/>
        <w:adjustRightInd w:val="0"/>
        <w:rPr>
          <w:b/>
        </w:rPr>
      </w:pPr>
      <w:r w:rsidRPr="00E754E5">
        <w:rPr>
          <w:b/>
        </w:rPr>
        <w:t>Descrizione del tipo Encounter</w:t>
      </w:r>
    </w:p>
    <w:p w14:paraId="7EEDCD43" w14:textId="77777777" w:rsidR="00A060B1" w:rsidRPr="00E754E5" w:rsidRDefault="00A060B1" w:rsidP="00A060B1">
      <w:pPr>
        <w:autoSpaceDE w:val="0"/>
        <w:autoSpaceDN w:val="0"/>
        <w:adjustRightInd w:val="0"/>
      </w:pPr>
      <w:r w:rsidRPr="00E754E5">
        <w:t>Per il servizio di Firma non è necessario nessuna delle sue componenti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8"/>
        <w:gridCol w:w="4726"/>
        <w:gridCol w:w="2407"/>
      </w:tblGrid>
      <w:tr w:rsidR="00A060B1" w:rsidRPr="00E754E5" w14:paraId="7EEDCD47" w14:textId="77777777" w:rsidTr="00E259E3">
        <w:trPr>
          <w:trHeight w:val="403"/>
        </w:trPr>
        <w:tc>
          <w:tcPr>
            <w:tcW w:w="2410" w:type="dxa"/>
          </w:tcPr>
          <w:p w14:paraId="7EEDCD44"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7EEDCD45"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7EEDCD46"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Caratteristiche</w:t>
            </w:r>
          </w:p>
        </w:tc>
      </w:tr>
      <w:tr w:rsidR="00A060B1" w:rsidRPr="00E754E5" w14:paraId="7EEDCD4B" w14:textId="77777777" w:rsidTr="00E259E3">
        <w:tc>
          <w:tcPr>
            <w:tcW w:w="2410" w:type="dxa"/>
          </w:tcPr>
          <w:p w14:paraId="7EEDCD48"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patientClass</w:t>
            </w:r>
          </w:p>
        </w:tc>
        <w:tc>
          <w:tcPr>
            <w:tcW w:w="4820" w:type="dxa"/>
          </w:tcPr>
          <w:p w14:paraId="7EEDCD49"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4A"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4F" w14:textId="77777777" w:rsidTr="00E259E3">
        <w:tc>
          <w:tcPr>
            <w:tcW w:w="2410" w:type="dxa"/>
          </w:tcPr>
          <w:p w14:paraId="7EEDCD4C"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visitNumber</w:t>
            </w:r>
          </w:p>
        </w:tc>
        <w:tc>
          <w:tcPr>
            <w:tcW w:w="4820" w:type="dxa"/>
          </w:tcPr>
          <w:p w14:paraId="7EEDCD4D"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4E"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53" w14:textId="77777777" w:rsidTr="00E259E3">
        <w:tc>
          <w:tcPr>
            <w:tcW w:w="2410" w:type="dxa"/>
          </w:tcPr>
          <w:p w14:paraId="7EEDCD50"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pendingLocation</w:t>
            </w:r>
          </w:p>
        </w:tc>
        <w:tc>
          <w:tcPr>
            <w:tcW w:w="4820" w:type="dxa"/>
          </w:tcPr>
          <w:p w14:paraId="7EEDCD51"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52"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57" w14:textId="77777777" w:rsidTr="00E259E3">
        <w:tc>
          <w:tcPr>
            <w:tcW w:w="2410" w:type="dxa"/>
          </w:tcPr>
          <w:p w14:paraId="7EEDCD54"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altrenateVisitId</w:t>
            </w:r>
          </w:p>
        </w:tc>
        <w:tc>
          <w:tcPr>
            <w:tcW w:w="4820" w:type="dxa"/>
          </w:tcPr>
          <w:p w14:paraId="7EEDCD55"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56" w14:textId="77777777" w:rsidR="00A060B1" w:rsidRPr="00E754E5" w:rsidRDefault="00A060B1" w:rsidP="00B0420E">
            <w:pPr>
              <w:autoSpaceDE w:val="0"/>
              <w:autoSpaceDN w:val="0"/>
              <w:adjustRightInd w:val="0"/>
              <w:rPr>
                <w:rFonts w:ascii="Times New Roman" w:hAnsi="Times New Roman"/>
              </w:rPr>
            </w:pPr>
          </w:p>
        </w:tc>
      </w:tr>
    </w:tbl>
    <w:p w14:paraId="7EEDCD58" w14:textId="77777777" w:rsidR="00A060B1" w:rsidRPr="00E754E5" w:rsidRDefault="00A060B1" w:rsidP="00A060B1">
      <w:pPr>
        <w:autoSpaceDE w:val="0"/>
        <w:autoSpaceDN w:val="0"/>
        <w:adjustRightInd w:val="0"/>
        <w:rPr>
          <w:b/>
        </w:rPr>
      </w:pPr>
    </w:p>
    <w:p w14:paraId="7EEDCD59" w14:textId="77777777" w:rsidR="00A060B1" w:rsidRPr="00E754E5" w:rsidRDefault="00A060B1" w:rsidP="00A060B1">
      <w:pPr>
        <w:autoSpaceDE w:val="0"/>
        <w:autoSpaceDN w:val="0"/>
        <w:adjustRightInd w:val="0"/>
        <w:rPr>
          <w:b/>
        </w:rPr>
      </w:pPr>
      <w:r w:rsidRPr="00E754E5">
        <w:rPr>
          <w:b/>
        </w:rPr>
        <w:t>Descrizione del tipo Prescription</w:t>
      </w:r>
    </w:p>
    <w:p w14:paraId="7EEDCD5A" w14:textId="77777777" w:rsidR="00A060B1" w:rsidRPr="00E754E5" w:rsidRDefault="00A060B1" w:rsidP="00A060B1">
      <w:pPr>
        <w:autoSpaceDE w:val="0"/>
        <w:autoSpaceDN w:val="0"/>
        <w:adjustRightInd w:val="0"/>
      </w:pPr>
      <w:r w:rsidRPr="00E754E5">
        <w:t>Per il servizio di Firma non è necessario nessuna delle sue componenti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5"/>
        <w:gridCol w:w="4681"/>
        <w:gridCol w:w="2395"/>
      </w:tblGrid>
      <w:tr w:rsidR="00A060B1" w:rsidRPr="00E754E5" w14:paraId="7EEDCD5E" w14:textId="77777777" w:rsidTr="00E259E3">
        <w:trPr>
          <w:trHeight w:val="403"/>
        </w:trPr>
        <w:tc>
          <w:tcPr>
            <w:tcW w:w="2451" w:type="dxa"/>
          </w:tcPr>
          <w:p w14:paraId="7EEDCD5B"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7EEDCD5C"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7EEDCD5D" w14:textId="77777777" w:rsidR="00A060B1" w:rsidRPr="00E754E5" w:rsidRDefault="00A060B1" w:rsidP="00B0420E">
            <w:pPr>
              <w:autoSpaceDE w:val="0"/>
              <w:autoSpaceDN w:val="0"/>
              <w:adjustRightInd w:val="0"/>
              <w:rPr>
                <w:rFonts w:ascii="Times New Roman" w:hAnsi="Times New Roman"/>
                <w:b/>
              </w:rPr>
            </w:pPr>
            <w:r w:rsidRPr="00E754E5">
              <w:rPr>
                <w:rFonts w:ascii="Times New Roman" w:hAnsi="Times New Roman"/>
                <w:b/>
              </w:rPr>
              <w:t>Caratteristiche</w:t>
            </w:r>
          </w:p>
        </w:tc>
      </w:tr>
      <w:tr w:rsidR="00A060B1" w:rsidRPr="00E754E5" w14:paraId="7EEDCD62" w14:textId="77777777" w:rsidTr="00E259E3">
        <w:tc>
          <w:tcPr>
            <w:tcW w:w="2451" w:type="dxa"/>
          </w:tcPr>
          <w:p w14:paraId="7EEDCD5F"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placerGroupNumber</w:t>
            </w:r>
          </w:p>
        </w:tc>
        <w:tc>
          <w:tcPr>
            <w:tcW w:w="4820" w:type="dxa"/>
          </w:tcPr>
          <w:p w14:paraId="7EEDCD60"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61"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66" w14:textId="77777777" w:rsidTr="00E259E3">
        <w:tc>
          <w:tcPr>
            <w:tcW w:w="2451" w:type="dxa"/>
          </w:tcPr>
          <w:p w14:paraId="7EEDCD63"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timingQuantity</w:t>
            </w:r>
          </w:p>
        </w:tc>
        <w:tc>
          <w:tcPr>
            <w:tcW w:w="4820" w:type="dxa"/>
          </w:tcPr>
          <w:p w14:paraId="7EEDCD64"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65"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6A" w14:textId="77777777" w:rsidTr="00E259E3">
        <w:tc>
          <w:tcPr>
            <w:tcW w:w="2451" w:type="dxa"/>
          </w:tcPr>
          <w:p w14:paraId="7EEDCD67"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transactionDateTime</w:t>
            </w:r>
          </w:p>
        </w:tc>
        <w:tc>
          <w:tcPr>
            <w:tcW w:w="4820" w:type="dxa"/>
          </w:tcPr>
          <w:p w14:paraId="7EEDCD68"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69"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6E" w14:textId="77777777" w:rsidTr="00E259E3">
        <w:tc>
          <w:tcPr>
            <w:tcW w:w="2451" w:type="dxa"/>
          </w:tcPr>
          <w:p w14:paraId="7EEDCD6B"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enteringOrganization</w:t>
            </w:r>
          </w:p>
        </w:tc>
        <w:tc>
          <w:tcPr>
            <w:tcW w:w="4820" w:type="dxa"/>
          </w:tcPr>
          <w:p w14:paraId="7EEDCD6C"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6D"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72" w14:textId="77777777" w:rsidTr="00E259E3">
        <w:tc>
          <w:tcPr>
            <w:tcW w:w="2451" w:type="dxa"/>
          </w:tcPr>
          <w:p w14:paraId="7EEDCD6F"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universalServiceIdentifier</w:t>
            </w:r>
          </w:p>
        </w:tc>
        <w:tc>
          <w:tcPr>
            <w:tcW w:w="4820" w:type="dxa"/>
          </w:tcPr>
          <w:p w14:paraId="7EEDCD70"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71"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76" w14:textId="77777777" w:rsidTr="00E259E3">
        <w:tc>
          <w:tcPr>
            <w:tcW w:w="2451" w:type="dxa"/>
          </w:tcPr>
          <w:p w14:paraId="7EEDCD73"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relevantClinicalInfo</w:t>
            </w:r>
          </w:p>
        </w:tc>
        <w:tc>
          <w:tcPr>
            <w:tcW w:w="4820" w:type="dxa"/>
          </w:tcPr>
          <w:p w14:paraId="7EEDCD74"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75"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7A" w14:textId="77777777" w:rsidTr="00E259E3">
        <w:tc>
          <w:tcPr>
            <w:tcW w:w="2451" w:type="dxa"/>
          </w:tcPr>
          <w:p w14:paraId="7EEDCD77"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placerField1</w:t>
            </w:r>
          </w:p>
        </w:tc>
        <w:tc>
          <w:tcPr>
            <w:tcW w:w="4820" w:type="dxa"/>
          </w:tcPr>
          <w:p w14:paraId="7EEDCD78"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79"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7E" w14:textId="77777777" w:rsidTr="00E259E3">
        <w:tc>
          <w:tcPr>
            <w:tcW w:w="2451" w:type="dxa"/>
          </w:tcPr>
          <w:p w14:paraId="7EEDCD7B"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placerField2</w:t>
            </w:r>
          </w:p>
        </w:tc>
        <w:tc>
          <w:tcPr>
            <w:tcW w:w="4820" w:type="dxa"/>
          </w:tcPr>
          <w:p w14:paraId="7EEDCD7C"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7D"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82" w14:textId="77777777" w:rsidTr="00E259E3">
        <w:tc>
          <w:tcPr>
            <w:tcW w:w="2451" w:type="dxa"/>
          </w:tcPr>
          <w:p w14:paraId="7EEDCD7F"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reasonForStudy</w:t>
            </w:r>
          </w:p>
        </w:tc>
        <w:tc>
          <w:tcPr>
            <w:tcW w:w="4820" w:type="dxa"/>
          </w:tcPr>
          <w:p w14:paraId="7EEDCD80"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81"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86" w14:textId="77777777" w:rsidTr="00E259E3">
        <w:tc>
          <w:tcPr>
            <w:tcW w:w="2451" w:type="dxa"/>
          </w:tcPr>
          <w:p w14:paraId="7EEDCD83"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procedureCode</w:t>
            </w:r>
          </w:p>
        </w:tc>
        <w:tc>
          <w:tcPr>
            <w:tcW w:w="4820" w:type="dxa"/>
          </w:tcPr>
          <w:p w14:paraId="7EEDCD84"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85" w14:textId="77777777" w:rsidR="00A060B1" w:rsidRPr="00E754E5" w:rsidRDefault="00A060B1" w:rsidP="00B0420E">
            <w:pPr>
              <w:autoSpaceDE w:val="0"/>
              <w:autoSpaceDN w:val="0"/>
              <w:adjustRightInd w:val="0"/>
              <w:rPr>
                <w:rFonts w:ascii="Times New Roman" w:hAnsi="Times New Roman"/>
              </w:rPr>
            </w:pPr>
          </w:p>
        </w:tc>
      </w:tr>
      <w:tr w:rsidR="00A060B1" w:rsidRPr="00E754E5" w14:paraId="7EEDCD8A" w14:textId="77777777" w:rsidTr="00E259E3">
        <w:tc>
          <w:tcPr>
            <w:tcW w:w="2451" w:type="dxa"/>
          </w:tcPr>
          <w:p w14:paraId="7EEDCD87" w14:textId="77777777" w:rsidR="00A060B1" w:rsidRPr="00E754E5" w:rsidRDefault="00A060B1" w:rsidP="00B0420E">
            <w:pPr>
              <w:autoSpaceDE w:val="0"/>
              <w:autoSpaceDN w:val="0"/>
              <w:adjustRightInd w:val="0"/>
              <w:rPr>
                <w:rFonts w:ascii="Times New Roman" w:hAnsi="Times New Roman"/>
              </w:rPr>
            </w:pPr>
            <w:r w:rsidRPr="00E754E5">
              <w:rPr>
                <w:rFonts w:ascii="Times New Roman" w:hAnsi="Times New Roman"/>
              </w:rPr>
              <w:t>resultHandling</w:t>
            </w:r>
          </w:p>
        </w:tc>
        <w:tc>
          <w:tcPr>
            <w:tcW w:w="4820" w:type="dxa"/>
          </w:tcPr>
          <w:p w14:paraId="7EEDCD88" w14:textId="77777777" w:rsidR="00A060B1" w:rsidRPr="00E754E5" w:rsidRDefault="00A060B1" w:rsidP="00B0420E">
            <w:pPr>
              <w:autoSpaceDE w:val="0"/>
              <w:autoSpaceDN w:val="0"/>
              <w:adjustRightInd w:val="0"/>
              <w:rPr>
                <w:rFonts w:ascii="Times New Roman" w:hAnsi="Times New Roman"/>
              </w:rPr>
            </w:pPr>
          </w:p>
        </w:tc>
        <w:tc>
          <w:tcPr>
            <w:tcW w:w="2431" w:type="dxa"/>
          </w:tcPr>
          <w:p w14:paraId="7EEDCD89" w14:textId="77777777" w:rsidR="00A060B1" w:rsidRPr="00E754E5" w:rsidRDefault="00A060B1" w:rsidP="00B0420E">
            <w:pPr>
              <w:autoSpaceDE w:val="0"/>
              <w:autoSpaceDN w:val="0"/>
              <w:adjustRightInd w:val="0"/>
              <w:rPr>
                <w:rFonts w:ascii="Times New Roman" w:hAnsi="Times New Roman"/>
              </w:rPr>
            </w:pPr>
          </w:p>
        </w:tc>
      </w:tr>
    </w:tbl>
    <w:p w14:paraId="7EEDCD8B" w14:textId="77777777" w:rsidR="00A060B1" w:rsidRPr="00E754E5" w:rsidRDefault="00A060B1" w:rsidP="00A060B1">
      <w:pPr>
        <w:autoSpaceDE w:val="0"/>
        <w:autoSpaceDN w:val="0"/>
        <w:adjustRightInd w:val="0"/>
        <w:rPr>
          <w:b/>
        </w:rPr>
      </w:pPr>
    </w:p>
    <w:p w14:paraId="7EEDCD8C" w14:textId="77777777" w:rsidR="00A060B1" w:rsidRPr="00E754E5" w:rsidRDefault="00A060B1" w:rsidP="00A060B1">
      <w:pPr>
        <w:autoSpaceDE w:val="0"/>
        <w:autoSpaceDN w:val="0"/>
        <w:adjustRightInd w:val="0"/>
        <w:rPr>
          <w:b/>
        </w:rPr>
      </w:pPr>
      <w:r w:rsidRPr="00E754E5">
        <w:rPr>
          <w:b/>
        </w:rPr>
        <w:t>Descrizione del tipo Document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7"/>
        <w:gridCol w:w="4563"/>
        <w:gridCol w:w="2331"/>
      </w:tblGrid>
      <w:tr w:rsidR="00A060B1" w:rsidRPr="00E754E5" w14:paraId="7EEDCD90" w14:textId="77777777" w:rsidTr="00E259E3">
        <w:trPr>
          <w:trHeight w:val="403"/>
        </w:trPr>
        <w:tc>
          <w:tcPr>
            <w:tcW w:w="2627" w:type="dxa"/>
          </w:tcPr>
          <w:p w14:paraId="7EEDCD8D"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b/>
                <w:bCs/>
              </w:rPr>
              <w:t>Nome Campo</w:t>
            </w:r>
          </w:p>
        </w:tc>
        <w:tc>
          <w:tcPr>
            <w:tcW w:w="4724" w:type="dxa"/>
          </w:tcPr>
          <w:p w14:paraId="7EEDCD8E" w14:textId="77777777" w:rsidR="00A060B1" w:rsidRPr="00E754E5" w:rsidRDefault="00A060B1" w:rsidP="00A060B1">
            <w:pPr>
              <w:autoSpaceDE w:val="0"/>
              <w:autoSpaceDN w:val="0"/>
              <w:adjustRightInd w:val="0"/>
              <w:spacing w:before="0" w:after="60"/>
              <w:rPr>
                <w:rFonts w:ascii="Times New Roman" w:hAnsi="Times New Roman"/>
                <w:b/>
              </w:rPr>
            </w:pPr>
            <w:r w:rsidRPr="00E754E5">
              <w:rPr>
                <w:rFonts w:ascii="Times New Roman" w:hAnsi="Times New Roman"/>
                <w:b/>
              </w:rPr>
              <w:t>Descrizione</w:t>
            </w:r>
          </w:p>
        </w:tc>
        <w:tc>
          <w:tcPr>
            <w:tcW w:w="2396" w:type="dxa"/>
          </w:tcPr>
          <w:p w14:paraId="7EEDCD8F" w14:textId="77777777" w:rsidR="00A060B1" w:rsidRPr="00E754E5" w:rsidRDefault="00A060B1" w:rsidP="00A060B1">
            <w:pPr>
              <w:autoSpaceDE w:val="0"/>
              <w:autoSpaceDN w:val="0"/>
              <w:adjustRightInd w:val="0"/>
              <w:spacing w:before="0" w:after="60"/>
              <w:rPr>
                <w:rFonts w:ascii="Times New Roman" w:hAnsi="Times New Roman"/>
                <w:b/>
              </w:rPr>
            </w:pPr>
            <w:r w:rsidRPr="00E754E5">
              <w:rPr>
                <w:rFonts w:ascii="Times New Roman" w:hAnsi="Times New Roman"/>
                <w:b/>
              </w:rPr>
              <w:t>Caratteristiche</w:t>
            </w:r>
          </w:p>
        </w:tc>
      </w:tr>
      <w:tr w:rsidR="00A060B1" w:rsidRPr="00E754E5" w14:paraId="7EEDCD99" w14:textId="77777777" w:rsidTr="00E259E3">
        <w:tc>
          <w:tcPr>
            <w:tcW w:w="2627" w:type="dxa"/>
          </w:tcPr>
          <w:p w14:paraId="7EEDCD91"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documentType</w:t>
            </w:r>
          </w:p>
        </w:tc>
        <w:tc>
          <w:tcPr>
            <w:tcW w:w="4724" w:type="dxa"/>
          </w:tcPr>
          <w:p w14:paraId="7EEDCD92"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Tipologia del documento (TXA-2)</w:t>
            </w:r>
          </w:p>
          <w:p w14:paraId="7EEDCD93"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Referto - Referto</w:t>
            </w:r>
          </w:p>
          <w:p w14:paraId="7EEDCD94"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SchedaOperatoria - Scheda operatoria</w:t>
            </w:r>
          </w:p>
          <w:p w14:paraId="7EEDCD95"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LetteraDimissione - Lettera di dimissione</w:t>
            </w:r>
          </w:p>
          <w:p w14:paraId="7EEDCD96"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VerbalePS - Verbale di pronto soccorso</w:t>
            </w:r>
          </w:p>
          <w:p w14:paraId="7EEDCD97" w14:textId="77777777" w:rsidR="00A060B1" w:rsidRPr="00E754E5" w:rsidRDefault="00B576C1" w:rsidP="00A060B1">
            <w:pPr>
              <w:autoSpaceDE w:val="0"/>
              <w:autoSpaceDN w:val="0"/>
              <w:adjustRightInd w:val="0"/>
              <w:spacing w:before="0" w:after="60"/>
              <w:rPr>
                <w:rFonts w:ascii="Times New Roman" w:hAnsi="Times New Roman"/>
              </w:rPr>
            </w:pPr>
            <w:r w:rsidRPr="00E754E5">
              <w:rPr>
                <w:rFonts w:ascii="Times New Roman" w:hAnsi="Times New Roman"/>
              </w:rPr>
              <w:t>Ecc.</w:t>
            </w:r>
          </w:p>
        </w:tc>
        <w:tc>
          <w:tcPr>
            <w:tcW w:w="2396" w:type="dxa"/>
          </w:tcPr>
          <w:p w14:paraId="7EEDCD98"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A060B1" w:rsidRPr="00E754E5" w14:paraId="7EEDCDBA" w14:textId="77777777" w:rsidTr="00E259E3">
        <w:tc>
          <w:tcPr>
            <w:tcW w:w="2627" w:type="dxa"/>
          </w:tcPr>
          <w:p w14:paraId="7EEDCD9A" w14:textId="1EB9D297" w:rsidR="00A060B1" w:rsidRPr="00E754E5" w:rsidRDefault="0022451E" w:rsidP="00A060B1">
            <w:pPr>
              <w:autoSpaceDE w:val="0"/>
              <w:autoSpaceDN w:val="0"/>
              <w:adjustRightInd w:val="0"/>
              <w:spacing w:before="0" w:after="60"/>
              <w:rPr>
                <w:rFonts w:ascii="Times New Roman" w:hAnsi="Times New Roman"/>
              </w:rPr>
            </w:pPr>
            <w:r w:rsidRPr="00E754E5">
              <w:rPr>
                <w:rFonts w:ascii="Times New Roman" w:hAnsi="Times New Roman"/>
              </w:rPr>
              <w:t>documentContentPresentation</w:t>
            </w:r>
          </w:p>
        </w:tc>
        <w:tc>
          <w:tcPr>
            <w:tcW w:w="4724" w:type="dxa"/>
          </w:tcPr>
          <w:p w14:paraId="071A4EA8"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Formato del documento (TXA-3):</w:t>
            </w:r>
          </w:p>
          <w:p w14:paraId="17482E91"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CDA2_XSL_PKCS7 se CDA2 contenuto in mime firmato secondo le specifiche di seguito riportate</w:t>
            </w:r>
          </w:p>
          <w:p w14:paraId="472F389B"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CDA2_XSL se CDA2 contenuto in mime non firmato secondo le specifiche di seguito riportate</w:t>
            </w:r>
          </w:p>
          <w:p w14:paraId="799B7A88"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PDF_PKCS7 se formato PDF firmato CAdES</w:t>
            </w:r>
          </w:p>
          <w:p w14:paraId="5CB8A6A5"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PDF_ADOBE se formato PDF firmato PadES</w:t>
            </w:r>
          </w:p>
          <w:p w14:paraId="32DDEFB8"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PDF se formato PDF non firmato</w:t>
            </w:r>
          </w:p>
          <w:p w14:paraId="07422F47"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CDA2 se CDA2 “puro”</w:t>
            </w:r>
          </w:p>
          <w:p w14:paraId="111C6A92" w14:textId="77777777" w:rsidR="0022451E" w:rsidRPr="00E754E5" w:rsidRDefault="0022451E" w:rsidP="0022451E">
            <w:pPr>
              <w:autoSpaceDE w:val="0"/>
              <w:autoSpaceDN w:val="0"/>
              <w:adjustRightInd w:val="0"/>
              <w:spacing w:before="0" w:after="60"/>
              <w:rPr>
                <w:rFonts w:ascii="Times New Roman" w:hAnsi="Times New Roman"/>
              </w:rPr>
            </w:pPr>
            <w:r w:rsidRPr="00E754E5">
              <w:rPr>
                <w:rFonts w:ascii="Times New Roman" w:hAnsi="Times New Roman"/>
              </w:rPr>
              <w:t>CDA2_PKCS7 se CDA2 “puro” firmato CAdES</w:t>
            </w:r>
          </w:p>
          <w:p w14:paraId="0A312A39"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OOXML</w:t>
            </w:r>
          </w:p>
          <w:p w14:paraId="1B2D959D"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ODF</w:t>
            </w:r>
          </w:p>
          <w:p w14:paraId="3ED177C2"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TXT</w:t>
            </w:r>
          </w:p>
          <w:p w14:paraId="04EC3182"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EMAIL</w:t>
            </w:r>
          </w:p>
          <w:p w14:paraId="74340E82"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XML</w:t>
            </w:r>
          </w:p>
          <w:p w14:paraId="0C1D799B"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DOC</w:t>
            </w:r>
          </w:p>
          <w:p w14:paraId="61CEE3D5"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HTML</w:t>
            </w:r>
          </w:p>
          <w:p w14:paraId="590748E1"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XLS</w:t>
            </w:r>
          </w:p>
          <w:p w14:paraId="0783CC2A"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lastRenderedPageBreak/>
              <w:t>GIF</w:t>
            </w:r>
          </w:p>
          <w:p w14:paraId="663C145D"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JPG</w:t>
            </w:r>
          </w:p>
          <w:p w14:paraId="637AB01A"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BMP</w:t>
            </w:r>
          </w:p>
          <w:p w14:paraId="74C2CE01"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TIF</w:t>
            </w:r>
          </w:p>
          <w:p w14:paraId="7065E02A"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EPS</w:t>
            </w:r>
          </w:p>
          <w:p w14:paraId="0F55A95E"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SVG</w:t>
            </w:r>
          </w:p>
          <w:p w14:paraId="644F233C"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MP3</w:t>
            </w:r>
          </w:p>
          <w:p w14:paraId="4B079574"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WAV</w:t>
            </w:r>
          </w:p>
          <w:p w14:paraId="7CFD691D"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MPG</w:t>
            </w:r>
          </w:p>
          <w:p w14:paraId="20B685E8"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MPEG</w:t>
            </w:r>
          </w:p>
          <w:p w14:paraId="153BDF3D"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AVI</w:t>
            </w:r>
          </w:p>
          <w:p w14:paraId="34EFE55A"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WMV</w:t>
            </w:r>
          </w:p>
          <w:p w14:paraId="723E7E64" w14:textId="77777777" w:rsidR="0022451E"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EXE</w:t>
            </w:r>
          </w:p>
          <w:p w14:paraId="7EEDCDB8" w14:textId="6283B438" w:rsidR="00E27B65" w:rsidRPr="00E754E5" w:rsidRDefault="0022451E" w:rsidP="0022451E">
            <w:pPr>
              <w:autoSpaceDE w:val="0"/>
              <w:autoSpaceDN w:val="0"/>
              <w:adjustRightInd w:val="0"/>
              <w:spacing w:before="0" w:after="60"/>
              <w:rPr>
                <w:rFonts w:ascii="Times New Roman" w:hAnsi="Times New Roman"/>
                <w:lang w:val="en-US"/>
              </w:rPr>
            </w:pPr>
            <w:r w:rsidRPr="00E754E5">
              <w:rPr>
                <w:rFonts w:ascii="Times New Roman" w:hAnsi="Times New Roman"/>
                <w:lang w:val="en-US"/>
              </w:rPr>
              <w:t>SMTP/MIME</w:t>
            </w:r>
          </w:p>
        </w:tc>
        <w:tc>
          <w:tcPr>
            <w:tcW w:w="2396" w:type="dxa"/>
          </w:tcPr>
          <w:p w14:paraId="7EEDCDB9" w14:textId="0ADA000A" w:rsidR="00A060B1" w:rsidRPr="00E754E5" w:rsidRDefault="0022451E" w:rsidP="00A060B1">
            <w:pPr>
              <w:autoSpaceDE w:val="0"/>
              <w:autoSpaceDN w:val="0"/>
              <w:adjustRightInd w:val="0"/>
              <w:spacing w:before="0" w:after="60"/>
              <w:rPr>
                <w:rFonts w:ascii="Times New Roman" w:hAnsi="Times New Roman"/>
              </w:rPr>
            </w:pPr>
            <w:r w:rsidRPr="00E754E5">
              <w:rPr>
                <w:rFonts w:ascii="Times New Roman" w:hAnsi="Times New Roman"/>
              </w:rPr>
              <w:lastRenderedPageBreak/>
              <w:t>Obbligatorio</w:t>
            </w:r>
          </w:p>
        </w:tc>
      </w:tr>
      <w:tr w:rsidR="00A060B1" w:rsidRPr="00E754E5" w14:paraId="7EEDCDBF" w14:textId="77777777" w:rsidTr="00E259E3">
        <w:tc>
          <w:tcPr>
            <w:tcW w:w="2627" w:type="dxa"/>
          </w:tcPr>
          <w:p w14:paraId="7EEDCDBB"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lastRenderedPageBreak/>
              <w:t>activityDateTime</w:t>
            </w:r>
          </w:p>
        </w:tc>
        <w:tc>
          <w:tcPr>
            <w:tcW w:w="4724" w:type="dxa"/>
          </w:tcPr>
          <w:p w14:paraId="7EEDCDBC"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Data ora produzione del Documento (TXA-4)</w:t>
            </w:r>
          </w:p>
          <w:p w14:paraId="7EEDCDBD"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nel formato yyyy-MM-ddTHH:mm:ss</w:t>
            </w:r>
          </w:p>
        </w:tc>
        <w:tc>
          <w:tcPr>
            <w:tcW w:w="2396" w:type="dxa"/>
          </w:tcPr>
          <w:p w14:paraId="7EEDCDBE"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A060B1" w:rsidRPr="00E754E5" w14:paraId="7EEDCDC3" w14:textId="77777777" w:rsidTr="00E259E3">
        <w:tc>
          <w:tcPr>
            <w:tcW w:w="2627" w:type="dxa"/>
          </w:tcPr>
          <w:p w14:paraId="7EEDCDC0"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originatorCodeName</w:t>
            </w:r>
          </w:p>
        </w:tc>
        <w:tc>
          <w:tcPr>
            <w:tcW w:w="4724" w:type="dxa"/>
          </w:tcPr>
          <w:p w14:paraId="7EEDCDC1"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C2" w14:textId="742A2853" w:rsidR="00A060B1" w:rsidRPr="00E754E5" w:rsidRDefault="0022451E" w:rsidP="00A060B1">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A060B1" w:rsidRPr="00E754E5" w14:paraId="7EEDCDC9" w14:textId="77777777" w:rsidTr="00E259E3">
        <w:tc>
          <w:tcPr>
            <w:tcW w:w="2627" w:type="dxa"/>
          </w:tcPr>
          <w:p w14:paraId="7EEDCDC4"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applicationOwner</w:t>
            </w:r>
          </w:p>
        </w:tc>
        <w:tc>
          <w:tcPr>
            <w:tcW w:w="4724" w:type="dxa"/>
          </w:tcPr>
          <w:p w14:paraId="7EEDCDC5"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Nome dell'</w:t>
            </w:r>
            <w:r w:rsidR="00B576C1" w:rsidRPr="00E754E5">
              <w:rPr>
                <w:rFonts w:ascii="Times New Roman" w:hAnsi="Times New Roman"/>
              </w:rPr>
              <w:t>applicativo</w:t>
            </w:r>
            <w:r w:rsidRPr="00E754E5">
              <w:rPr>
                <w:rFonts w:ascii="Times New Roman" w:hAnsi="Times New Roman"/>
              </w:rPr>
              <w:t xml:space="preserve"> (da concordare)</w:t>
            </w:r>
          </w:p>
          <w:p w14:paraId="7EEDCDC6"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 xml:space="preserve">assieme </w:t>
            </w:r>
            <w:r w:rsidR="00B576C1" w:rsidRPr="00E754E5">
              <w:rPr>
                <w:rFonts w:ascii="Times New Roman" w:hAnsi="Times New Roman"/>
              </w:rPr>
              <w:t>all’</w:t>
            </w:r>
            <w:r w:rsidRPr="00E754E5">
              <w:rPr>
                <w:rFonts w:ascii="Times New Roman" w:hAnsi="Times New Roman"/>
              </w:rPr>
              <w:t>uniqueDocumentNumber</w:t>
            </w:r>
          </w:p>
          <w:p w14:paraId="7EEDCDC7"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identifica in maniera univoca il documento</w:t>
            </w:r>
          </w:p>
        </w:tc>
        <w:tc>
          <w:tcPr>
            <w:tcW w:w="2396" w:type="dxa"/>
          </w:tcPr>
          <w:p w14:paraId="7EEDCDC8"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A060B1" w:rsidRPr="00E754E5" w14:paraId="7EEDCDCE" w14:textId="77777777" w:rsidTr="00E259E3">
        <w:tc>
          <w:tcPr>
            <w:tcW w:w="2627" w:type="dxa"/>
          </w:tcPr>
          <w:p w14:paraId="7EEDCDCA"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uniqueDocumentNumber</w:t>
            </w:r>
          </w:p>
        </w:tc>
        <w:tc>
          <w:tcPr>
            <w:tcW w:w="4724" w:type="dxa"/>
          </w:tcPr>
          <w:p w14:paraId="7EEDCDCB"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Chiave univoca ed invariante nel tempo del</w:t>
            </w:r>
          </w:p>
          <w:p w14:paraId="7EEDCDCC"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documento sull’applicativo d’origine</w:t>
            </w:r>
          </w:p>
        </w:tc>
        <w:tc>
          <w:tcPr>
            <w:tcW w:w="2396" w:type="dxa"/>
          </w:tcPr>
          <w:p w14:paraId="7EEDCDCD"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A060B1" w:rsidRPr="00E754E5" w14:paraId="7EEDCDD3" w14:textId="77777777" w:rsidTr="00E259E3">
        <w:tc>
          <w:tcPr>
            <w:tcW w:w="2627" w:type="dxa"/>
          </w:tcPr>
          <w:p w14:paraId="7EEDCDCF"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parentDocumentNumber</w:t>
            </w:r>
          </w:p>
        </w:tc>
        <w:tc>
          <w:tcPr>
            <w:tcW w:w="4724" w:type="dxa"/>
          </w:tcPr>
          <w:p w14:paraId="7EEDCDD0"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Chiave univoca sull’applicativo d’origine del</w:t>
            </w:r>
          </w:p>
          <w:p w14:paraId="7EEDCDD1"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documento padre</w:t>
            </w:r>
          </w:p>
        </w:tc>
        <w:tc>
          <w:tcPr>
            <w:tcW w:w="2396" w:type="dxa"/>
          </w:tcPr>
          <w:p w14:paraId="7EEDCDD2"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D7" w14:textId="77777777" w:rsidTr="00E259E3">
        <w:tc>
          <w:tcPr>
            <w:tcW w:w="2627" w:type="dxa"/>
          </w:tcPr>
          <w:p w14:paraId="7EEDCDD4"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placerOrderNumber</w:t>
            </w:r>
          </w:p>
        </w:tc>
        <w:tc>
          <w:tcPr>
            <w:tcW w:w="4724" w:type="dxa"/>
          </w:tcPr>
          <w:p w14:paraId="7EEDCDD5"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D6"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DB" w14:textId="77777777" w:rsidTr="00E259E3">
        <w:tc>
          <w:tcPr>
            <w:tcW w:w="2627" w:type="dxa"/>
          </w:tcPr>
          <w:p w14:paraId="7EEDCDD8"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fillerOrderNumber</w:t>
            </w:r>
          </w:p>
        </w:tc>
        <w:tc>
          <w:tcPr>
            <w:tcW w:w="4724" w:type="dxa"/>
          </w:tcPr>
          <w:p w14:paraId="7EEDCDD9"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DA"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DF" w14:textId="77777777" w:rsidTr="00E259E3">
        <w:tc>
          <w:tcPr>
            <w:tcW w:w="2627" w:type="dxa"/>
          </w:tcPr>
          <w:p w14:paraId="7EEDCDDC"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documentCompletionStatus</w:t>
            </w:r>
          </w:p>
        </w:tc>
        <w:tc>
          <w:tcPr>
            <w:tcW w:w="4724" w:type="dxa"/>
          </w:tcPr>
          <w:p w14:paraId="7EEDCDDD"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Valorizzare con “DO” (documento validato)</w:t>
            </w:r>
          </w:p>
        </w:tc>
        <w:tc>
          <w:tcPr>
            <w:tcW w:w="2396" w:type="dxa"/>
          </w:tcPr>
          <w:p w14:paraId="7EEDCDDE"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E3" w14:textId="77777777" w:rsidTr="00E259E3">
        <w:tc>
          <w:tcPr>
            <w:tcW w:w="2627" w:type="dxa"/>
          </w:tcPr>
          <w:p w14:paraId="7EEDCDE0"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documentConfidentiality</w:t>
            </w:r>
          </w:p>
        </w:tc>
        <w:tc>
          <w:tcPr>
            <w:tcW w:w="4724" w:type="dxa"/>
          </w:tcPr>
          <w:p w14:paraId="7EEDCDE1"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E2"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E7" w14:textId="77777777" w:rsidTr="00E259E3">
        <w:tc>
          <w:tcPr>
            <w:tcW w:w="2627" w:type="dxa"/>
          </w:tcPr>
          <w:p w14:paraId="7EEDCDE4"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content</w:t>
            </w:r>
          </w:p>
        </w:tc>
        <w:tc>
          <w:tcPr>
            <w:tcW w:w="4724" w:type="dxa"/>
          </w:tcPr>
          <w:p w14:paraId="7EEDCDE5"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Contenuto del documento</w:t>
            </w:r>
          </w:p>
        </w:tc>
        <w:tc>
          <w:tcPr>
            <w:tcW w:w="2396" w:type="dxa"/>
          </w:tcPr>
          <w:p w14:paraId="7EEDCDE6"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A060B1" w:rsidRPr="00E754E5" w14:paraId="7EEDCDEB" w14:textId="77777777" w:rsidTr="00E259E3">
        <w:tc>
          <w:tcPr>
            <w:tcW w:w="2627" w:type="dxa"/>
          </w:tcPr>
          <w:p w14:paraId="7EEDCDE8"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conclusion</w:t>
            </w:r>
          </w:p>
        </w:tc>
        <w:tc>
          <w:tcPr>
            <w:tcW w:w="4724" w:type="dxa"/>
          </w:tcPr>
          <w:p w14:paraId="7EEDCDE9"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EA"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EF" w14:textId="77777777" w:rsidTr="00E259E3">
        <w:tc>
          <w:tcPr>
            <w:tcW w:w="2627" w:type="dxa"/>
          </w:tcPr>
          <w:p w14:paraId="7EEDCDEC"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pathology</w:t>
            </w:r>
          </w:p>
        </w:tc>
        <w:tc>
          <w:tcPr>
            <w:tcW w:w="4724" w:type="dxa"/>
          </w:tcPr>
          <w:p w14:paraId="7EEDCDED"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EE"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F3" w14:textId="77777777" w:rsidTr="00E259E3">
        <w:tc>
          <w:tcPr>
            <w:tcW w:w="2627" w:type="dxa"/>
          </w:tcPr>
          <w:p w14:paraId="7EEDCDF0"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outcome</w:t>
            </w:r>
          </w:p>
        </w:tc>
        <w:tc>
          <w:tcPr>
            <w:tcW w:w="4724" w:type="dxa"/>
          </w:tcPr>
          <w:p w14:paraId="7EEDCDF1"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F2" w14:textId="77777777" w:rsidR="00A060B1" w:rsidRPr="00E754E5" w:rsidRDefault="00A060B1" w:rsidP="00A060B1">
            <w:pPr>
              <w:autoSpaceDE w:val="0"/>
              <w:autoSpaceDN w:val="0"/>
              <w:adjustRightInd w:val="0"/>
              <w:spacing w:before="0" w:after="60"/>
              <w:rPr>
                <w:rFonts w:ascii="Times New Roman" w:hAnsi="Times New Roman"/>
              </w:rPr>
            </w:pPr>
          </w:p>
        </w:tc>
      </w:tr>
      <w:tr w:rsidR="00A060B1" w:rsidRPr="00E754E5" w14:paraId="7EEDCDF7" w14:textId="77777777" w:rsidTr="00E259E3">
        <w:tc>
          <w:tcPr>
            <w:tcW w:w="2627" w:type="dxa"/>
          </w:tcPr>
          <w:p w14:paraId="7EEDCDF4" w14:textId="77777777" w:rsidR="00A060B1" w:rsidRPr="00E754E5" w:rsidRDefault="00A060B1" w:rsidP="00A060B1">
            <w:pPr>
              <w:autoSpaceDE w:val="0"/>
              <w:autoSpaceDN w:val="0"/>
              <w:adjustRightInd w:val="0"/>
              <w:spacing w:before="0" w:after="60"/>
              <w:rPr>
                <w:rFonts w:ascii="Times New Roman" w:hAnsi="Times New Roman"/>
              </w:rPr>
            </w:pPr>
            <w:r w:rsidRPr="00E754E5">
              <w:rPr>
                <w:rFonts w:ascii="Times New Roman" w:hAnsi="Times New Roman"/>
              </w:rPr>
              <w:t>text</w:t>
            </w:r>
          </w:p>
        </w:tc>
        <w:tc>
          <w:tcPr>
            <w:tcW w:w="4724" w:type="dxa"/>
          </w:tcPr>
          <w:p w14:paraId="7EEDCDF5" w14:textId="77777777" w:rsidR="00A060B1" w:rsidRPr="00E754E5" w:rsidRDefault="00A060B1" w:rsidP="00A060B1">
            <w:pPr>
              <w:autoSpaceDE w:val="0"/>
              <w:autoSpaceDN w:val="0"/>
              <w:adjustRightInd w:val="0"/>
              <w:spacing w:before="0" w:after="60"/>
              <w:rPr>
                <w:rFonts w:ascii="Times New Roman" w:hAnsi="Times New Roman"/>
              </w:rPr>
            </w:pPr>
          </w:p>
        </w:tc>
        <w:tc>
          <w:tcPr>
            <w:tcW w:w="2396" w:type="dxa"/>
          </w:tcPr>
          <w:p w14:paraId="7EEDCDF6" w14:textId="77777777" w:rsidR="00A060B1" w:rsidRPr="00E754E5" w:rsidRDefault="00A060B1" w:rsidP="00A060B1">
            <w:pPr>
              <w:autoSpaceDE w:val="0"/>
              <w:autoSpaceDN w:val="0"/>
              <w:adjustRightInd w:val="0"/>
              <w:spacing w:before="0" w:after="60"/>
              <w:rPr>
                <w:rFonts w:ascii="Times New Roman" w:hAnsi="Times New Roman"/>
              </w:rPr>
            </w:pPr>
          </w:p>
        </w:tc>
      </w:tr>
    </w:tbl>
    <w:p w14:paraId="7EEDCDF8" w14:textId="77777777" w:rsidR="00A060B1" w:rsidRPr="00E754E5" w:rsidRDefault="00A060B1" w:rsidP="00A060B1">
      <w:pPr>
        <w:autoSpaceDE w:val="0"/>
        <w:autoSpaceDN w:val="0"/>
        <w:adjustRightInd w:val="0"/>
        <w:rPr>
          <w:b/>
        </w:rPr>
      </w:pPr>
    </w:p>
    <w:p w14:paraId="7EEDCDF9" w14:textId="77777777" w:rsidR="00A060B1" w:rsidRPr="00E754E5" w:rsidRDefault="00A060B1" w:rsidP="00A060B1">
      <w:pPr>
        <w:autoSpaceDE w:val="0"/>
        <w:autoSpaceDN w:val="0"/>
        <w:adjustRightInd w:val="0"/>
        <w:rPr>
          <w:b/>
        </w:rPr>
      </w:pPr>
      <w:r w:rsidRPr="00E754E5">
        <w:rPr>
          <w:b/>
        </w:rPr>
        <w:t>Descrizione del tipo SignerInfo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1"/>
        <w:gridCol w:w="4711"/>
        <w:gridCol w:w="2399"/>
      </w:tblGrid>
      <w:tr w:rsidR="0022451E" w:rsidRPr="00E754E5" w14:paraId="77A60C80" w14:textId="77777777" w:rsidTr="00E259E3">
        <w:trPr>
          <w:trHeight w:val="403"/>
        </w:trPr>
        <w:tc>
          <w:tcPr>
            <w:tcW w:w="2451" w:type="dxa"/>
          </w:tcPr>
          <w:p w14:paraId="5DC0F1C2" w14:textId="77777777" w:rsidR="0022451E" w:rsidRPr="00E754E5" w:rsidRDefault="0022451E" w:rsidP="001C6146">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4E077AAA" w14:textId="77777777" w:rsidR="0022451E" w:rsidRPr="00E754E5" w:rsidRDefault="0022451E" w:rsidP="001C6146">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0FF9A7C6" w14:textId="77777777" w:rsidR="0022451E" w:rsidRPr="00E754E5" w:rsidRDefault="0022451E" w:rsidP="001C6146">
            <w:pPr>
              <w:autoSpaceDE w:val="0"/>
              <w:autoSpaceDN w:val="0"/>
              <w:adjustRightInd w:val="0"/>
              <w:rPr>
                <w:rFonts w:ascii="Times New Roman" w:hAnsi="Times New Roman"/>
                <w:b/>
              </w:rPr>
            </w:pPr>
            <w:r w:rsidRPr="00E754E5">
              <w:rPr>
                <w:rFonts w:ascii="Times New Roman" w:hAnsi="Times New Roman"/>
                <w:b/>
              </w:rPr>
              <w:t>Caratteristiche</w:t>
            </w:r>
          </w:p>
        </w:tc>
      </w:tr>
      <w:tr w:rsidR="0022451E" w:rsidRPr="00E754E5" w14:paraId="779748AA" w14:textId="77777777" w:rsidTr="00E259E3">
        <w:tc>
          <w:tcPr>
            <w:tcW w:w="2451" w:type="dxa"/>
          </w:tcPr>
          <w:p w14:paraId="383A85D5"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signer</w:t>
            </w:r>
          </w:p>
        </w:tc>
        <w:tc>
          <w:tcPr>
            <w:tcW w:w="4820" w:type="dxa"/>
          </w:tcPr>
          <w:p w14:paraId="382D1578"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Utente con certificato di firma presente nel</w:t>
            </w:r>
          </w:p>
          <w:p w14:paraId="349D754F"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sistema CA</w:t>
            </w:r>
          </w:p>
        </w:tc>
        <w:tc>
          <w:tcPr>
            <w:tcW w:w="2431" w:type="dxa"/>
          </w:tcPr>
          <w:p w14:paraId="17AA33F0"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22451E" w:rsidRPr="00E754E5" w14:paraId="61B7EC4B" w14:textId="77777777" w:rsidTr="00E259E3">
        <w:tc>
          <w:tcPr>
            <w:tcW w:w="2451" w:type="dxa"/>
          </w:tcPr>
          <w:p w14:paraId="01CB90BB"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Pin</w:t>
            </w:r>
          </w:p>
        </w:tc>
        <w:tc>
          <w:tcPr>
            <w:tcW w:w="4820" w:type="dxa"/>
          </w:tcPr>
          <w:p w14:paraId="797C09DB"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Password utente associato al certificato di firma</w:t>
            </w:r>
          </w:p>
          <w:p w14:paraId="2693120B"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presente nel sistema CA</w:t>
            </w:r>
          </w:p>
        </w:tc>
        <w:tc>
          <w:tcPr>
            <w:tcW w:w="2431" w:type="dxa"/>
          </w:tcPr>
          <w:p w14:paraId="73280796"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22451E" w:rsidRPr="00E754E5" w14:paraId="6A1E60ED" w14:textId="77777777" w:rsidTr="00E259E3">
        <w:tc>
          <w:tcPr>
            <w:tcW w:w="2451" w:type="dxa"/>
          </w:tcPr>
          <w:p w14:paraId="67F0DB2D"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OTP</w:t>
            </w:r>
          </w:p>
        </w:tc>
        <w:tc>
          <w:tcPr>
            <w:tcW w:w="4820" w:type="dxa"/>
          </w:tcPr>
          <w:p w14:paraId="1E1536B3"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Token generato/ottenuto all’atto di firma</w:t>
            </w:r>
          </w:p>
        </w:tc>
        <w:tc>
          <w:tcPr>
            <w:tcW w:w="2431" w:type="dxa"/>
          </w:tcPr>
          <w:p w14:paraId="2EE03357"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22451E" w:rsidRPr="00E754E5" w14:paraId="5536B9D6" w14:textId="77777777" w:rsidTr="00E259E3">
        <w:tc>
          <w:tcPr>
            <w:tcW w:w="2451" w:type="dxa"/>
          </w:tcPr>
          <w:p w14:paraId="2A795983"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signType</w:t>
            </w:r>
          </w:p>
        </w:tc>
        <w:tc>
          <w:tcPr>
            <w:tcW w:w="4820" w:type="dxa"/>
          </w:tcPr>
          <w:p w14:paraId="0C6BC245"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CAdES</w:t>
            </w:r>
          </w:p>
          <w:p w14:paraId="1D089614"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PAdES</w:t>
            </w:r>
          </w:p>
          <w:p w14:paraId="6D723BE7"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XAdES</w:t>
            </w:r>
          </w:p>
        </w:tc>
        <w:tc>
          <w:tcPr>
            <w:tcW w:w="2431" w:type="dxa"/>
          </w:tcPr>
          <w:p w14:paraId="5271076D"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Obbligatorio</w:t>
            </w:r>
          </w:p>
        </w:tc>
      </w:tr>
      <w:tr w:rsidR="0022451E" w:rsidRPr="00E754E5" w14:paraId="56DEB771" w14:textId="77777777" w:rsidTr="00E259E3">
        <w:tc>
          <w:tcPr>
            <w:tcW w:w="2451" w:type="dxa"/>
          </w:tcPr>
          <w:p w14:paraId="2F842D65"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lastRenderedPageBreak/>
              <w:t>customerInfo</w:t>
            </w:r>
          </w:p>
        </w:tc>
        <w:tc>
          <w:tcPr>
            <w:tcW w:w="4820" w:type="dxa"/>
          </w:tcPr>
          <w:p w14:paraId="7CCE4FAF"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Descrizione utente Cognome + Nome</w:t>
            </w:r>
          </w:p>
          <w:p w14:paraId="11D3DE2B" w14:textId="77777777" w:rsidR="0022451E" w:rsidRPr="00E754E5" w:rsidRDefault="0022451E" w:rsidP="001C6146">
            <w:pPr>
              <w:autoSpaceDE w:val="0"/>
              <w:autoSpaceDN w:val="0"/>
              <w:adjustRightInd w:val="0"/>
              <w:spacing w:before="0" w:after="60"/>
              <w:rPr>
                <w:rFonts w:ascii="Times New Roman" w:hAnsi="Times New Roman"/>
              </w:rPr>
            </w:pPr>
            <w:r w:rsidRPr="00E754E5">
              <w:rPr>
                <w:rFonts w:ascii="Times New Roman" w:hAnsi="Times New Roman"/>
              </w:rPr>
              <w:t>dell'utente che firma</w:t>
            </w:r>
          </w:p>
        </w:tc>
        <w:tc>
          <w:tcPr>
            <w:tcW w:w="2431" w:type="dxa"/>
          </w:tcPr>
          <w:p w14:paraId="07FED930" w14:textId="77777777" w:rsidR="0022451E" w:rsidRPr="00E754E5" w:rsidRDefault="0022451E" w:rsidP="001C6146">
            <w:pPr>
              <w:autoSpaceDE w:val="0"/>
              <w:autoSpaceDN w:val="0"/>
              <w:adjustRightInd w:val="0"/>
              <w:spacing w:before="0" w:after="60"/>
              <w:rPr>
                <w:rFonts w:ascii="Times New Roman" w:hAnsi="Times New Roman"/>
              </w:rPr>
            </w:pPr>
          </w:p>
        </w:tc>
      </w:tr>
    </w:tbl>
    <w:p w14:paraId="7EEDCE17" w14:textId="77777777" w:rsidR="00A060B1" w:rsidRPr="00E754E5" w:rsidRDefault="00A060B1" w:rsidP="009856FE">
      <w:pPr>
        <w:autoSpaceDE w:val="0"/>
        <w:autoSpaceDN w:val="0"/>
        <w:adjustRightInd w:val="0"/>
        <w:rPr>
          <w:rFonts w:cs="Arial"/>
          <w:b/>
        </w:rPr>
      </w:pPr>
    </w:p>
    <w:p w14:paraId="7EEDCE18" w14:textId="77777777" w:rsidR="009856FE" w:rsidRPr="00E754E5" w:rsidRDefault="009856FE" w:rsidP="009856FE">
      <w:pPr>
        <w:autoSpaceDE w:val="0"/>
        <w:autoSpaceDN w:val="0"/>
        <w:adjustRightInd w:val="0"/>
        <w:rPr>
          <w:rFonts w:cs="Arial"/>
        </w:rPr>
      </w:pPr>
      <w:r w:rsidRPr="00E754E5">
        <w:rPr>
          <w:rFonts w:cs="Arial"/>
          <w:b/>
        </w:rPr>
        <w:t xml:space="preserve">STANDARD: </w:t>
      </w:r>
      <w:r w:rsidR="00294869" w:rsidRPr="00E754E5">
        <w:rPr>
          <w:rFonts w:cs="Arial"/>
        </w:rPr>
        <w:t>XML</w:t>
      </w:r>
    </w:p>
    <w:p w14:paraId="7EEDCE19" w14:textId="77777777" w:rsidR="009856FE" w:rsidRPr="00E754E5" w:rsidRDefault="009856FE" w:rsidP="009856FE">
      <w:pPr>
        <w:autoSpaceDE w:val="0"/>
        <w:autoSpaceDN w:val="0"/>
        <w:adjustRightInd w:val="0"/>
        <w:rPr>
          <w:rFonts w:cs="Arial"/>
          <w:b/>
        </w:rPr>
      </w:pPr>
    </w:p>
    <w:p w14:paraId="7EEDCE1A" w14:textId="77777777" w:rsidR="009856FE" w:rsidRPr="00E754E5" w:rsidRDefault="009856FE" w:rsidP="009856FE">
      <w:pPr>
        <w:rPr>
          <w:rFonts w:cs="Arial"/>
          <w:b/>
        </w:rPr>
      </w:pPr>
      <w:r w:rsidRPr="00E754E5">
        <w:rPr>
          <w:rFonts w:cs="Arial"/>
          <w:b/>
        </w:rPr>
        <w:t>SCENARIO DI ESEMPIO:</w:t>
      </w:r>
    </w:p>
    <w:p w14:paraId="7EEDCE1B" w14:textId="77777777" w:rsidR="009856FE" w:rsidRPr="00E754E5" w:rsidRDefault="009856FE" w:rsidP="009856FE">
      <w:pPr>
        <w:rPr>
          <w:rFonts w:cs="Arial"/>
        </w:rPr>
      </w:pPr>
      <w:r w:rsidRPr="00E754E5">
        <w:rPr>
          <w:rFonts w:cs="Arial"/>
        </w:rPr>
        <w:t xml:space="preserve">Si riporta di seguito il diagramma di sequenza relativo al caso </w:t>
      </w:r>
      <w:r w:rsidR="00DD11F9" w:rsidRPr="00E754E5">
        <w:rPr>
          <w:rFonts w:cs="Arial"/>
        </w:rPr>
        <w:t xml:space="preserve">del servizio di firma </w:t>
      </w:r>
      <w:r w:rsidR="00A1196C" w:rsidRPr="00E754E5">
        <w:rPr>
          <w:rFonts w:cs="Arial"/>
        </w:rPr>
        <w:t xml:space="preserve">remota </w:t>
      </w:r>
      <w:r w:rsidRPr="00E754E5">
        <w:rPr>
          <w:rFonts w:cs="Arial"/>
        </w:rPr>
        <w:t>sopra descritto.</w:t>
      </w:r>
    </w:p>
    <w:p w14:paraId="7EEDCE1C" w14:textId="77777777" w:rsidR="00DD11F9" w:rsidRPr="00E754E5" w:rsidRDefault="00DD11F9" w:rsidP="009856FE">
      <w:pPr>
        <w:pStyle w:val="Didascalia"/>
      </w:pPr>
      <w:r w:rsidRPr="00E754E5">
        <w:rPr>
          <w:rFonts w:cs="Arial"/>
          <w:i w:val="0"/>
          <w:noProof/>
        </w:rPr>
        <w:drawing>
          <wp:inline distT="0" distB="0" distL="0" distR="0" wp14:anchorId="7EEDE07C" wp14:editId="7EEDE07D">
            <wp:extent cx="4133850" cy="265747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6710"/>
                    <a:stretch/>
                  </pic:blipFill>
                  <pic:spPr bwMode="auto">
                    <a:xfrm>
                      <a:off x="0" y="0"/>
                      <a:ext cx="4133850"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7EEDCE1D" w14:textId="77777777" w:rsidR="009856FE" w:rsidRPr="00E754E5" w:rsidRDefault="009856FE" w:rsidP="009856FE">
      <w:pPr>
        <w:pStyle w:val="Didascalia"/>
      </w:pPr>
      <w:r w:rsidRPr="00E754E5">
        <w:t xml:space="preserve">Figura </w:t>
      </w:r>
      <w:r w:rsidR="00694901">
        <w:fldChar w:fldCharType="begin"/>
      </w:r>
      <w:r w:rsidR="00694901">
        <w:instrText xml:space="preserve"> SEQ Figura \* ARABIC </w:instrText>
      </w:r>
      <w:r w:rsidR="00694901">
        <w:fldChar w:fldCharType="separate"/>
      </w:r>
      <w:r w:rsidR="008E5CD3" w:rsidRPr="00E754E5">
        <w:rPr>
          <w:noProof/>
        </w:rPr>
        <w:t>21</w:t>
      </w:r>
      <w:r w:rsidR="00694901">
        <w:rPr>
          <w:noProof/>
        </w:rPr>
        <w:fldChar w:fldCharType="end"/>
      </w:r>
      <w:r w:rsidRPr="00E754E5">
        <w:t xml:space="preserve">: sequence diagram – </w:t>
      </w:r>
      <w:r w:rsidR="00201DF6" w:rsidRPr="00E754E5">
        <w:t>Firma digitale remota</w:t>
      </w:r>
    </w:p>
    <w:p w14:paraId="7EEDCE1E" w14:textId="77777777" w:rsidR="009856FE" w:rsidRPr="00E754E5" w:rsidRDefault="009856FE" w:rsidP="009856FE">
      <w:pPr>
        <w:rPr>
          <w:lang w:eastAsia="en-US"/>
        </w:rPr>
      </w:pPr>
    </w:p>
    <w:p w14:paraId="7EEDCE1F" w14:textId="77777777" w:rsidR="00BF4BE3" w:rsidRPr="00E754E5" w:rsidRDefault="00BF4BE3" w:rsidP="008F1D02">
      <w:pPr>
        <w:rPr>
          <w:rFonts w:cs="Arial"/>
          <w:b/>
        </w:rPr>
      </w:pPr>
    </w:p>
    <w:p w14:paraId="7EEDCE20" w14:textId="77777777" w:rsidR="003D2A7C" w:rsidRPr="00E754E5" w:rsidRDefault="003D2A7C" w:rsidP="003D2A7C">
      <w:pPr>
        <w:pStyle w:val="Titolo3"/>
      </w:pPr>
      <w:bookmarkStart w:id="128" w:name="_Toc483908096"/>
      <w:r w:rsidRPr="00E754E5">
        <w:t>Servizio di Verifica Remota Firma Digitale</w:t>
      </w:r>
      <w:bookmarkEnd w:id="128"/>
    </w:p>
    <w:p w14:paraId="7EEDCE21" w14:textId="77777777" w:rsidR="00201DF6" w:rsidRPr="00E754E5" w:rsidRDefault="00201DF6" w:rsidP="00E54A57">
      <w:pPr>
        <w:spacing w:before="0" w:after="60"/>
        <w:rPr>
          <w:rFonts w:cs="Arial"/>
          <w:b/>
        </w:rPr>
      </w:pPr>
      <w:r w:rsidRPr="00E754E5">
        <w:rPr>
          <w:rFonts w:cs="Arial"/>
          <w:b/>
        </w:rPr>
        <w:t>DESCRIZIONE:</w:t>
      </w:r>
      <w:r w:rsidRPr="00E754E5">
        <w:rPr>
          <w:rFonts w:cs="Arial"/>
        </w:rPr>
        <w:t xml:space="preserve"> consente ad un sistema la verifica della validità della firma di un documento firmato elettronicamente, in modo  trasparente rispetto alla Certification Autority prevista. E' un servizio disponibile sia sul dominio regionale che sui domini locali sullo strato di software messo a disposizione dal Repository e si frappone fra il consumer ed il servizio della CA corrispondente.</w:t>
      </w:r>
    </w:p>
    <w:p w14:paraId="7EEDCE22" w14:textId="77777777" w:rsidR="00201DF6" w:rsidRPr="00E754E5" w:rsidRDefault="00201DF6" w:rsidP="00E54A57">
      <w:pPr>
        <w:spacing w:before="0" w:after="60"/>
        <w:rPr>
          <w:rFonts w:cs="Arial"/>
          <w:b/>
        </w:rPr>
      </w:pPr>
    </w:p>
    <w:p w14:paraId="7EEDCE23" w14:textId="77777777" w:rsidR="00E54A57" w:rsidRPr="00E754E5" w:rsidRDefault="00201DF6" w:rsidP="00E54A57">
      <w:pPr>
        <w:spacing w:before="0" w:after="60"/>
      </w:pPr>
      <w:r w:rsidRPr="00E754E5">
        <w:rPr>
          <w:rFonts w:cs="Arial"/>
          <w:b/>
        </w:rPr>
        <w:t xml:space="preserve">FLUSSO: </w:t>
      </w:r>
      <w:r w:rsidR="00E54A57" w:rsidRPr="00E754E5">
        <w:rPr>
          <w:rFonts w:cs="Arial"/>
        </w:rPr>
        <w:t xml:space="preserve">l’utente può procedere alla verifica firma digitale del documento che prevede l’invio del documento nella request del servizio. I Servizio di Verifica Firma Remota verificherà le credenziali e la presenza dei dati obbligatori; in caso positivo, verrà girata una chiamata al “servizio” messo a disposizione dalla CA (attualmente servizio ARUBA). In particolare, </w:t>
      </w:r>
      <w:r w:rsidR="00E54A57" w:rsidRPr="00E754E5">
        <w:t>il Modulo Documentale di cui il Repository Aziendale è parte integrante, rende disponibile una funzionalità remota di Verifica Firma Digitale, basata sull’utilizzo in back end di servizi o librerie di firma messi a disposizione dalla Certification Autority aziendale.</w:t>
      </w:r>
    </w:p>
    <w:p w14:paraId="7EEDCE24" w14:textId="77777777" w:rsidR="00E54A57" w:rsidRPr="00E754E5" w:rsidRDefault="00E54A57" w:rsidP="00E54A57">
      <w:pPr>
        <w:pStyle w:val="T-03"/>
        <w:spacing w:after="60" w:line="240" w:lineRule="auto"/>
        <w:ind w:left="0"/>
        <w:rPr>
          <w:rFonts w:ascii="Arial" w:hAnsi="Arial"/>
        </w:rPr>
      </w:pPr>
      <w:r w:rsidRPr="00E754E5">
        <w:rPr>
          <w:rFonts w:ascii="Arial" w:hAnsi="Arial"/>
        </w:rPr>
        <w:t xml:space="preserve">Il servizio esposto dal modulo documentale realizza le seguenti operazioni: </w:t>
      </w:r>
    </w:p>
    <w:p w14:paraId="7EEDCE25" w14:textId="77777777" w:rsidR="00E54A57" w:rsidRPr="00E754E5" w:rsidRDefault="00E54A57" w:rsidP="00E54A57">
      <w:pPr>
        <w:pStyle w:val="T-03"/>
        <w:numPr>
          <w:ilvl w:val="0"/>
          <w:numId w:val="10"/>
        </w:numPr>
        <w:spacing w:after="60" w:line="240" w:lineRule="auto"/>
        <w:rPr>
          <w:rFonts w:ascii="Arial" w:hAnsi="Arial"/>
        </w:rPr>
      </w:pPr>
      <w:r w:rsidRPr="00E754E5">
        <w:rPr>
          <w:rFonts w:ascii="Arial" w:hAnsi="Arial"/>
        </w:rPr>
        <w:t>firma di un documento con l’utilizzo dei certificati/servizi messi a disposizione dalla Certification Autority.</w:t>
      </w:r>
    </w:p>
    <w:p w14:paraId="7EEDCE26" w14:textId="77777777" w:rsidR="00E54A57" w:rsidRPr="00E754E5" w:rsidRDefault="00E54A57" w:rsidP="00E54A57">
      <w:pPr>
        <w:pStyle w:val="T-03"/>
        <w:numPr>
          <w:ilvl w:val="0"/>
          <w:numId w:val="10"/>
        </w:numPr>
        <w:autoSpaceDE w:val="0"/>
        <w:autoSpaceDN w:val="0"/>
        <w:adjustRightInd w:val="0"/>
        <w:spacing w:after="60" w:line="240" w:lineRule="auto"/>
        <w:rPr>
          <w:rFonts w:ascii="Arial" w:hAnsi="Arial"/>
        </w:rPr>
      </w:pPr>
      <w:r w:rsidRPr="00E754E5">
        <w:rPr>
          <w:rFonts w:ascii="Arial" w:hAnsi="Arial"/>
        </w:rPr>
        <w:t>Restituzione del documento firmato al chiamante.</w:t>
      </w:r>
    </w:p>
    <w:p w14:paraId="7EEDCE27" w14:textId="77777777" w:rsidR="00201DF6" w:rsidRPr="00E754E5" w:rsidRDefault="00201DF6" w:rsidP="00201DF6">
      <w:pPr>
        <w:rPr>
          <w:rFonts w:cs="Arial"/>
        </w:rPr>
      </w:pPr>
    </w:p>
    <w:p w14:paraId="2F8B1EA2" w14:textId="77777777" w:rsidR="005041F6" w:rsidRPr="00E754E5" w:rsidRDefault="005041F6" w:rsidP="005041F6">
      <w:r w:rsidRPr="00E754E5">
        <w:rPr>
          <w:rFonts w:cs="Arial"/>
          <w:b/>
        </w:rPr>
        <w:t>DATI SCAMBIATI</w:t>
      </w:r>
      <w:r w:rsidRPr="00E754E5">
        <w:t>: I dati scambiati sono gli stessi del servizio di Firma Remota Digitale descritti al paragrafo precedente. Ovviamente ci si aspetta che il documento passato sia firmato digitalmente.</w:t>
      </w:r>
    </w:p>
    <w:p w14:paraId="7EEDCE29" w14:textId="77777777" w:rsidR="00E54A57" w:rsidRPr="00E754E5" w:rsidRDefault="00E54A57" w:rsidP="00E54A57">
      <w:pPr>
        <w:autoSpaceDE w:val="0"/>
        <w:autoSpaceDN w:val="0"/>
        <w:adjustRightInd w:val="0"/>
      </w:pPr>
    </w:p>
    <w:p w14:paraId="7EEDCF21" w14:textId="77777777" w:rsidR="00201DF6" w:rsidRPr="00E754E5" w:rsidRDefault="00201DF6" w:rsidP="00201DF6">
      <w:pPr>
        <w:autoSpaceDE w:val="0"/>
        <w:autoSpaceDN w:val="0"/>
        <w:adjustRightInd w:val="0"/>
        <w:rPr>
          <w:rFonts w:cs="Arial"/>
        </w:rPr>
      </w:pPr>
      <w:r w:rsidRPr="00E754E5">
        <w:rPr>
          <w:rFonts w:cs="Arial"/>
          <w:b/>
        </w:rPr>
        <w:lastRenderedPageBreak/>
        <w:t xml:space="preserve">STANDARD: </w:t>
      </w:r>
      <w:r w:rsidRPr="00E754E5">
        <w:rPr>
          <w:rFonts w:cs="Arial"/>
        </w:rPr>
        <w:t>XML</w:t>
      </w:r>
    </w:p>
    <w:p w14:paraId="7EEDCF22" w14:textId="77777777" w:rsidR="00201DF6" w:rsidRPr="00E754E5" w:rsidRDefault="00201DF6" w:rsidP="00201DF6">
      <w:pPr>
        <w:autoSpaceDE w:val="0"/>
        <w:autoSpaceDN w:val="0"/>
        <w:adjustRightInd w:val="0"/>
        <w:rPr>
          <w:rFonts w:cs="Arial"/>
          <w:b/>
        </w:rPr>
      </w:pPr>
    </w:p>
    <w:p w14:paraId="7EEDCF23" w14:textId="77777777" w:rsidR="00201DF6" w:rsidRPr="00E754E5" w:rsidRDefault="00201DF6" w:rsidP="00201DF6">
      <w:pPr>
        <w:rPr>
          <w:rFonts w:cs="Arial"/>
          <w:b/>
        </w:rPr>
      </w:pPr>
      <w:r w:rsidRPr="00E754E5">
        <w:rPr>
          <w:rFonts w:cs="Arial"/>
          <w:b/>
        </w:rPr>
        <w:t>SCENARIO DI ESEMPIO:</w:t>
      </w:r>
    </w:p>
    <w:p w14:paraId="7EEDCF24" w14:textId="77777777" w:rsidR="00201DF6" w:rsidRPr="00E754E5" w:rsidRDefault="00201DF6" w:rsidP="00201DF6">
      <w:pPr>
        <w:rPr>
          <w:rFonts w:cs="Arial"/>
        </w:rPr>
      </w:pPr>
      <w:r w:rsidRPr="00E754E5">
        <w:rPr>
          <w:rFonts w:cs="Arial"/>
        </w:rPr>
        <w:t xml:space="preserve">Si riporta di seguito il diagramma di sequenza relativo al caso </w:t>
      </w:r>
      <w:r w:rsidR="00A1196C" w:rsidRPr="00E754E5">
        <w:rPr>
          <w:rFonts w:cs="Arial"/>
        </w:rPr>
        <w:t>di verifica firma</w:t>
      </w:r>
      <w:r w:rsidRPr="00E754E5">
        <w:rPr>
          <w:rFonts w:cs="Arial"/>
        </w:rPr>
        <w:t xml:space="preserve"> sopra descritto.</w:t>
      </w:r>
    </w:p>
    <w:p w14:paraId="7EEDCF25" w14:textId="77777777" w:rsidR="00201DF6" w:rsidRPr="00E754E5" w:rsidRDefault="00201DF6" w:rsidP="00201DF6">
      <w:pPr>
        <w:rPr>
          <w:rFonts w:cs="Arial"/>
        </w:rPr>
      </w:pPr>
    </w:p>
    <w:p w14:paraId="7EEDCF26" w14:textId="77777777" w:rsidR="00A1196C" w:rsidRPr="00E754E5" w:rsidRDefault="00A1196C" w:rsidP="00201DF6">
      <w:pPr>
        <w:pStyle w:val="Didascalia"/>
      </w:pPr>
      <w:r w:rsidRPr="00E754E5">
        <w:rPr>
          <w:rFonts w:cs="Arial"/>
          <w:i w:val="0"/>
          <w:noProof/>
        </w:rPr>
        <w:drawing>
          <wp:inline distT="0" distB="0" distL="0" distR="0" wp14:anchorId="7EEDE07E" wp14:editId="7EEDE07F">
            <wp:extent cx="4562475" cy="2597101"/>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0688"/>
                    <a:stretch/>
                  </pic:blipFill>
                  <pic:spPr bwMode="auto">
                    <a:xfrm>
                      <a:off x="0" y="0"/>
                      <a:ext cx="4562475" cy="2597101"/>
                    </a:xfrm>
                    <a:prstGeom prst="rect">
                      <a:avLst/>
                    </a:prstGeom>
                    <a:noFill/>
                    <a:ln>
                      <a:noFill/>
                    </a:ln>
                    <a:extLst>
                      <a:ext uri="{53640926-AAD7-44D8-BBD7-CCE9431645EC}">
                        <a14:shadowObscured xmlns:a14="http://schemas.microsoft.com/office/drawing/2010/main"/>
                      </a:ext>
                    </a:extLst>
                  </pic:spPr>
                </pic:pic>
              </a:graphicData>
            </a:graphic>
          </wp:inline>
        </w:drawing>
      </w:r>
    </w:p>
    <w:p w14:paraId="7EEDCF27" w14:textId="77777777" w:rsidR="003D2A7C" w:rsidRPr="00E754E5" w:rsidRDefault="00201DF6" w:rsidP="00A1196C">
      <w:pPr>
        <w:pStyle w:val="Didascalia"/>
        <w:rPr>
          <w:rFonts w:ascii="Times New Roman" w:hAnsi="Times New Roman"/>
        </w:rPr>
      </w:pPr>
      <w:r w:rsidRPr="00E754E5">
        <w:t xml:space="preserve">Figura </w:t>
      </w:r>
      <w:r w:rsidR="00694901">
        <w:fldChar w:fldCharType="begin"/>
      </w:r>
      <w:r w:rsidR="00694901">
        <w:instrText xml:space="preserve"> SEQ Figura \* ARABIC </w:instrText>
      </w:r>
      <w:r w:rsidR="00694901">
        <w:fldChar w:fldCharType="separate"/>
      </w:r>
      <w:r w:rsidR="008E5CD3" w:rsidRPr="00E754E5">
        <w:rPr>
          <w:noProof/>
        </w:rPr>
        <w:t>22</w:t>
      </w:r>
      <w:r w:rsidR="00694901">
        <w:rPr>
          <w:noProof/>
        </w:rPr>
        <w:fldChar w:fldCharType="end"/>
      </w:r>
      <w:r w:rsidRPr="00E754E5">
        <w:t xml:space="preserve">: sequence diagram – </w:t>
      </w:r>
      <w:r w:rsidR="00A1196C" w:rsidRPr="00E754E5">
        <w:t>Verifica firma remota</w:t>
      </w:r>
    </w:p>
    <w:p w14:paraId="7EEDCF28" w14:textId="77777777" w:rsidR="003D2A7C" w:rsidRPr="00E754E5" w:rsidRDefault="003D2A7C" w:rsidP="003D2A7C">
      <w:pPr>
        <w:pStyle w:val="T-03"/>
        <w:autoSpaceDE w:val="0"/>
        <w:autoSpaceDN w:val="0"/>
        <w:adjustRightInd w:val="0"/>
        <w:ind w:left="0"/>
        <w:rPr>
          <w:rFonts w:ascii="Arial" w:hAnsi="Arial"/>
          <w:b/>
        </w:rPr>
      </w:pPr>
    </w:p>
    <w:p w14:paraId="7EEDCF29" w14:textId="77777777" w:rsidR="00AC2DDC" w:rsidRPr="00E754E5" w:rsidRDefault="00AC2DDC" w:rsidP="005A6A64">
      <w:pPr>
        <w:pStyle w:val="Titolo3"/>
        <w:spacing w:before="0"/>
      </w:pPr>
      <w:bookmarkStart w:id="129" w:name="_Toc483908097"/>
      <w:r w:rsidRPr="00E754E5">
        <w:t>Servizio di Ricezione Documento su Repository Documentale/FSE</w:t>
      </w:r>
      <w:bookmarkEnd w:id="129"/>
    </w:p>
    <w:p w14:paraId="7EEDCF2A" w14:textId="35F1404F" w:rsidR="00201DF6" w:rsidRPr="008B35AF" w:rsidRDefault="00201DF6" w:rsidP="005A6A64">
      <w:pPr>
        <w:pStyle w:val="Paragrafoelenco"/>
        <w:spacing w:before="0" w:after="120"/>
        <w:ind w:left="0"/>
        <w:rPr>
          <w:rFonts w:cs="Arial"/>
        </w:rPr>
      </w:pPr>
      <w:r w:rsidRPr="00E754E5">
        <w:rPr>
          <w:rFonts w:cs="Arial"/>
          <w:b/>
        </w:rPr>
        <w:t>DESCRIZIONE:</w:t>
      </w:r>
      <w:r w:rsidRPr="00E754E5">
        <w:rPr>
          <w:rFonts w:cs="Arial"/>
        </w:rPr>
        <w:t xml:space="preserve"> </w:t>
      </w:r>
      <w:r w:rsidR="00A1196C" w:rsidRPr="00E754E5">
        <w:rPr>
          <w:rFonts w:cs="Arial"/>
        </w:rPr>
        <w:t xml:space="preserve">permette l’archiviazione di un documento </w:t>
      </w:r>
      <w:r w:rsidR="00893AAC" w:rsidRPr="00E754E5">
        <w:rPr>
          <w:rFonts w:cs="Arial"/>
        </w:rPr>
        <w:t xml:space="preserve">nuovo o sostitutivo </w:t>
      </w:r>
      <w:r w:rsidR="00A1196C" w:rsidRPr="00E754E5">
        <w:rPr>
          <w:rFonts w:cs="Arial"/>
        </w:rPr>
        <w:t>nel Repository Aziendale o regionale (FSE) ovvero il salvataggio del documento nel Repository locale/regionale con i relativi “metadati” (di carattere locale o regionale). Se il paziente ha dato il consenso alla costituzione del FSE</w:t>
      </w:r>
      <w:r w:rsidR="00893AAC" w:rsidRPr="00E754E5">
        <w:rPr>
          <w:rFonts w:cs="Arial"/>
        </w:rPr>
        <w:t xml:space="preserve"> </w:t>
      </w:r>
      <w:r w:rsidR="00893AAC" w:rsidRPr="00D770EC">
        <w:rPr>
          <w:rFonts w:cs="Arial"/>
        </w:rPr>
        <w:t>(ovvero, nel caso di documento sostitutivo, se il documento da sostituire è indicizzato nell’FSE)</w:t>
      </w:r>
      <w:r w:rsidR="00D770EC">
        <w:rPr>
          <w:rFonts w:cs="Arial"/>
        </w:rPr>
        <w:t xml:space="preserve"> </w:t>
      </w:r>
      <w:r w:rsidR="00D770EC" w:rsidRPr="008B35AF">
        <w:rPr>
          <w:rFonts w:cs="Arial"/>
        </w:rPr>
        <w:t>e valgono alcune condizioni specifiche e configurabili sui valori di alcuni metadati</w:t>
      </w:r>
      <w:r w:rsidR="00A1196C" w:rsidRPr="008B35AF">
        <w:rPr>
          <w:rFonts w:cs="Arial"/>
        </w:rPr>
        <w:t>, il Repository (Aziendale o Regionale) provvede all’inserimento dei METADATI FSE corrispondenti nel Registry Centrale FSE (vedi servizio di Indicizzazione, par. 4.3.6).</w:t>
      </w:r>
      <w:r w:rsidR="00893AAC" w:rsidRPr="008B35AF">
        <w:rPr>
          <w:rFonts w:cs="Arial"/>
        </w:rPr>
        <w:t xml:space="preserve"> Il documento è altresì versato nel Polo di Conse</w:t>
      </w:r>
      <w:r w:rsidR="00D16957" w:rsidRPr="008B35AF">
        <w:rPr>
          <w:rFonts w:cs="Arial"/>
        </w:rPr>
        <w:t>rvazione regionale.</w:t>
      </w:r>
      <w:r w:rsidR="00893AAC" w:rsidRPr="008B35AF">
        <w:rPr>
          <w:rFonts w:cs="Arial"/>
        </w:rPr>
        <w:t xml:space="preserve"> </w:t>
      </w:r>
    </w:p>
    <w:p w14:paraId="392210DD" w14:textId="1DE8F0AC" w:rsidR="00442102" w:rsidRDefault="00442102" w:rsidP="00076A6C">
      <w:pPr>
        <w:rPr>
          <w:rFonts w:cs="Arial"/>
          <w:sz w:val="18"/>
          <w:szCs w:val="18"/>
        </w:rPr>
      </w:pPr>
      <w:r w:rsidRPr="008B35AF">
        <w:t>Ogni Azienda ha la possibilità di configurare le “condizioni specifiche” che guidano l’indicizzazione orientandola in base al document Type, al Format Code ed al valore de</w:t>
      </w:r>
      <w:r w:rsidR="008B35AF">
        <w:t>l</w:t>
      </w:r>
      <w:r w:rsidRPr="008B35AF">
        <w:t xml:space="preserve"> metadat</w:t>
      </w:r>
      <w:r w:rsidR="008B35AF">
        <w:t>o</w:t>
      </w:r>
      <w:r w:rsidRPr="008B35AF">
        <w:t xml:space="preserve"> </w:t>
      </w:r>
      <w:r w:rsidR="00076A6C" w:rsidRPr="008B35AF">
        <w:rPr>
          <w:rFonts w:cs="Arial"/>
          <w:lang w:eastAsia="en-US"/>
        </w:rPr>
        <w:t>“R</w:t>
      </w:r>
      <w:r w:rsidR="00076A6C" w:rsidRPr="008B35AF">
        <w:rPr>
          <w:rFonts w:cs="Arial"/>
          <w:sz w:val="18"/>
          <w:szCs w:val="18"/>
        </w:rPr>
        <w:t>egistra</w:t>
      </w:r>
      <w:r w:rsidRPr="008B35AF">
        <w:rPr>
          <w:rFonts w:cs="Arial"/>
          <w:sz w:val="18"/>
          <w:szCs w:val="18"/>
        </w:rPr>
        <w:t xml:space="preserve"> il documento </w:t>
      </w:r>
      <w:r w:rsidRPr="008B35AF">
        <w:rPr>
          <w:rFonts w:cs="Arial"/>
          <w:b/>
          <w:sz w:val="18"/>
          <w:szCs w:val="18"/>
        </w:rPr>
        <w:t>solo</w:t>
      </w:r>
      <w:r w:rsidRPr="008B35AF">
        <w:rPr>
          <w:rFonts w:cs="Arial"/>
          <w:sz w:val="18"/>
          <w:szCs w:val="18"/>
        </w:rPr>
        <w:t xml:space="preserve"> su Repository</w:t>
      </w:r>
      <w:r w:rsidR="00076A6C" w:rsidRPr="008B35AF">
        <w:rPr>
          <w:rFonts w:cs="Arial"/>
          <w:sz w:val="18"/>
          <w:szCs w:val="18"/>
        </w:rPr>
        <w:t>” di cui do</w:t>
      </w:r>
      <w:r w:rsidR="008B35AF">
        <w:rPr>
          <w:rFonts w:cs="Arial"/>
          <w:sz w:val="18"/>
          <w:szCs w:val="18"/>
        </w:rPr>
        <w:t>c. RM-Lotto1_Affinity_Domain.3.3</w:t>
      </w:r>
    </w:p>
    <w:p w14:paraId="38E2A00B" w14:textId="77777777" w:rsidR="00076A6C" w:rsidRPr="00E754E5" w:rsidRDefault="00076A6C" w:rsidP="00076A6C">
      <w:pPr>
        <w:rPr>
          <w:rFonts w:cs="Arial"/>
        </w:rPr>
      </w:pPr>
    </w:p>
    <w:p w14:paraId="077FC431" w14:textId="77777777" w:rsidR="00785B6B" w:rsidRDefault="00201DF6" w:rsidP="005A6A64">
      <w:pPr>
        <w:spacing w:before="0" w:after="120"/>
        <w:rPr>
          <w:rFonts w:cs="Arial"/>
        </w:rPr>
      </w:pPr>
      <w:r w:rsidRPr="00E754E5">
        <w:rPr>
          <w:rFonts w:cs="Arial"/>
          <w:b/>
        </w:rPr>
        <w:t>FLUSSO</w:t>
      </w:r>
      <w:r w:rsidR="00785B6B">
        <w:rPr>
          <w:rFonts w:cs="Arial"/>
          <w:b/>
        </w:rPr>
        <w:t xml:space="preserve"> con autenticazione/autorizzazione utente (Cohesion + Attribute Authority)</w:t>
      </w:r>
      <w:r w:rsidRPr="00E754E5">
        <w:rPr>
          <w:rFonts w:cs="Arial"/>
          <w:b/>
        </w:rPr>
        <w:t>:</w:t>
      </w:r>
      <w:r w:rsidRPr="00E754E5">
        <w:rPr>
          <w:rFonts w:cs="Arial"/>
        </w:rPr>
        <w:t xml:space="preserve"> </w:t>
      </w:r>
    </w:p>
    <w:p w14:paraId="7EEDCF2B" w14:textId="7EEF37B0" w:rsidR="00A1196C" w:rsidRPr="00E754E5" w:rsidRDefault="00A1196C" w:rsidP="005A6A64">
      <w:pPr>
        <w:spacing w:before="0" w:after="120"/>
        <w:rPr>
          <w:rFonts w:cs="Arial"/>
        </w:rPr>
      </w:pPr>
      <w:r w:rsidRPr="00E754E5">
        <w:rPr>
          <w:rFonts w:cs="Arial"/>
        </w:rPr>
        <w:t xml:space="preserve">l’utente potrà procedere alla firma digitale del documento </w:t>
      </w:r>
      <w:r w:rsidR="000F0C9D" w:rsidRPr="00E754E5">
        <w:rPr>
          <w:rFonts w:cs="Arial"/>
        </w:rPr>
        <w:t xml:space="preserve">(se trattasi di documento non firmato) </w:t>
      </w:r>
      <w:r w:rsidRPr="00E754E5">
        <w:rPr>
          <w:rFonts w:cs="Arial"/>
        </w:rPr>
        <w:t xml:space="preserve">e </w:t>
      </w:r>
      <w:r w:rsidR="00785B6B" w:rsidRPr="00E754E5">
        <w:rPr>
          <w:rFonts w:cs="Arial"/>
        </w:rPr>
        <w:t xml:space="preserve">una volta autenticato, </w:t>
      </w:r>
      <w:r w:rsidRPr="00E754E5">
        <w:rPr>
          <w:rFonts w:cs="Arial"/>
        </w:rPr>
        <w:t>alla sottomissione dello stesso; l’Access Gateway provved</w:t>
      </w:r>
      <w:r w:rsidR="00785B6B">
        <w:rPr>
          <w:rFonts w:cs="Arial"/>
        </w:rPr>
        <w:t xml:space="preserve">erà a verificare la validità dei 2 </w:t>
      </w:r>
      <w:r w:rsidRPr="00E754E5">
        <w:rPr>
          <w:rFonts w:cs="Arial"/>
        </w:rPr>
        <w:t>token</w:t>
      </w:r>
      <w:r w:rsidR="00785B6B">
        <w:rPr>
          <w:rFonts w:cs="Arial"/>
        </w:rPr>
        <w:t xml:space="preserve"> (Cohesion e Attribute Authority)</w:t>
      </w:r>
      <w:r w:rsidRPr="00E754E5">
        <w:rPr>
          <w:rFonts w:cs="Arial"/>
        </w:rPr>
        <w:t xml:space="preserve"> e delle policy, ovvero accerterà che l’utente abbia un profilo autorizzato ad eseguire l’operazione richiesta. Il documento, se verificati con successo i metadati trasmessi, anche sfruttando un servizio di ricerca su ASR, sarà quindi archiviato nel Repository locale</w:t>
      </w:r>
      <w:r w:rsidR="000F0C9D" w:rsidRPr="00E754E5">
        <w:rPr>
          <w:rFonts w:cs="Arial"/>
        </w:rPr>
        <w:t xml:space="preserve"> o regionale</w:t>
      </w:r>
      <w:r w:rsidRPr="00E754E5">
        <w:rPr>
          <w:rFonts w:cs="Arial"/>
        </w:rPr>
        <w:t xml:space="preserve"> assieme ai </w:t>
      </w:r>
      <w:r w:rsidR="000F0C9D" w:rsidRPr="00E754E5">
        <w:rPr>
          <w:rFonts w:cs="Arial"/>
        </w:rPr>
        <w:t>relativi metadati,</w:t>
      </w:r>
      <w:r w:rsidRPr="00E754E5">
        <w:rPr>
          <w:rFonts w:cs="Arial"/>
        </w:rPr>
        <w:t xml:space="preserve"> e, se </w:t>
      </w:r>
      <w:r w:rsidR="000F0C9D" w:rsidRPr="00E754E5">
        <w:rPr>
          <w:rFonts w:cs="Arial"/>
        </w:rPr>
        <w:t>il paziente ha dato il c</w:t>
      </w:r>
      <w:r w:rsidRPr="00E754E5">
        <w:rPr>
          <w:rFonts w:cs="Arial"/>
        </w:rPr>
        <w:t xml:space="preserve">onsenso alla costituzione dell’FSE, </w:t>
      </w:r>
      <w:r w:rsidR="000F0C9D" w:rsidRPr="00E754E5">
        <w:rPr>
          <w:rFonts w:cs="Arial"/>
        </w:rPr>
        <w:t xml:space="preserve">sarà avviato il servizio di Indicizzazione. </w:t>
      </w:r>
    </w:p>
    <w:p w14:paraId="7EEDCF2C" w14:textId="77777777" w:rsidR="000F0C9D" w:rsidRPr="00E754E5" w:rsidRDefault="000F0C9D" w:rsidP="005A6A64">
      <w:pPr>
        <w:spacing w:before="0" w:after="120"/>
      </w:pPr>
      <w:r w:rsidRPr="00E754E5">
        <w:rPr>
          <w:rFonts w:cs="Arial"/>
        </w:rPr>
        <w:t>In particolare, q</w:t>
      </w:r>
      <w:r w:rsidRPr="00E754E5">
        <w:t>uesta transazione consente ad un qualsiasi ApplicativoVerticale (</w:t>
      </w:r>
      <w:r w:rsidRPr="00E754E5">
        <w:rPr>
          <w:i/>
        </w:rPr>
        <w:t>Document Source</w:t>
      </w:r>
      <w:r w:rsidRPr="00E754E5">
        <w:t>) di trasmettere ed archiviare un documento elettronico firmato sul Repository di competenza (regionale od aziendale). Viene risposto un acknowledge con il risultato dell’operazione (successo od insuccesso) ed eventuale eccezione.</w:t>
      </w:r>
    </w:p>
    <w:p w14:paraId="7EEDCF2D" w14:textId="77777777" w:rsidR="008F40E3" w:rsidRPr="00E754E5" w:rsidRDefault="008F40E3" w:rsidP="008F40E3">
      <w:pPr>
        <w:spacing w:before="0" w:after="120"/>
      </w:pPr>
      <w:r w:rsidRPr="00E754E5">
        <w:rPr>
          <w:rFonts w:cs="Arial"/>
        </w:rPr>
        <w:lastRenderedPageBreak/>
        <w:t>In caso di archiviazione di un documento sostitutivo, i METADATI del documento sostituito vengono resi Obsoleti.</w:t>
      </w:r>
    </w:p>
    <w:p w14:paraId="1EE99439" w14:textId="3A4BC350" w:rsidR="00785B6B" w:rsidRDefault="00785B6B" w:rsidP="00785B6B">
      <w:pPr>
        <w:spacing w:before="0" w:after="120"/>
        <w:rPr>
          <w:rFonts w:cs="Arial"/>
        </w:rPr>
      </w:pPr>
      <w:r w:rsidRPr="00E754E5">
        <w:rPr>
          <w:rFonts w:cs="Arial"/>
          <w:b/>
        </w:rPr>
        <w:t>FLUSSO</w:t>
      </w:r>
      <w:r>
        <w:rPr>
          <w:rFonts w:cs="Arial"/>
          <w:b/>
        </w:rPr>
        <w:t xml:space="preserve"> con autenticazione/autorizzazione applicativa (STS FSE)</w:t>
      </w:r>
      <w:r w:rsidRPr="00E754E5">
        <w:rPr>
          <w:rFonts w:cs="Arial"/>
          <w:b/>
        </w:rPr>
        <w:t>:</w:t>
      </w:r>
      <w:r w:rsidRPr="00E754E5">
        <w:rPr>
          <w:rFonts w:cs="Arial"/>
        </w:rPr>
        <w:t xml:space="preserve"> </w:t>
      </w:r>
    </w:p>
    <w:p w14:paraId="7D1DEAF6" w14:textId="7972FA7A" w:rsidR="00785B6B" w:rsidRPr="00E754E5" w:rsidRDefault="00785B6B" w:rsidP="00785B6B">
      <w:pPr>
        <w:spacing w:before="0" w:after="120"/>
        <w:rPr>
          <w:rFonts w:cs="Arial"/>
        </w:rPr>
      </w:pPr>
      <w:r w:rsidRPr="00E754E5">
        <w:rPr>
          <w:rFonts w:cs="Arial"/>
        </w:rPr>
        <w:t xml:space="preserve">l’utente potrà procedere alla firma digitale del documento (se trattasi di documento non firmato) e </w:t>
      </w:r>
      <w:r>
        <w:rPr>
          <w:rFonts w:cs="Arial"/>
        </w:rPr>
        <w:t xml:space="preserve">successivamente procedere </w:t>
      </w:r>
      <w:r w:rsidRPr="00E754E5">
        <w:rPr>
          <w:rFonts w:cs="Arial"/>
        </w:rPr>
        <w:t>alla sottomissione dello stesso</w:t>
      </w:r>
      <w:r>
        <w:rPr>
          <w:rFonts w:cs="Arial"/>
        </w:rPr>
        <w:t xml:space="preserve"> utilizzando un asserzione applicativa standard con la quale viene identifico l’attore generico che esegue questa operazione</w:t>
      </w:r>
      <w:r w:rsidRPr="00E754E5">
        <w:rPr>
          <w:rFonts w:cs="Arial"/>
        </w:rPr>
        <w:t>; l’Access Gateway provved</w:t>
      </w:r>
      <w:r>
        <w:rPr>
          <w:rFonts w:cs="Arial"/>
        </w:rPr>
        <w:t xml:space="preserve">erà comunque a verificare la validità del </w:t>
      </w:r>
      <w:r w:rsidRPr="00E754E5">
        <w:rPr>
          <w:rFonts w:cs="Arial"/>
        </w:rPr>
        <w:t>token</w:t>
      </w:r>
      <w:r>
        <w:rPr>
          <w:rFonts w:cs="Arial"/>
        </w:rPr>
        <w:t xml:space="preserve"> applicativo (STS FSE)</w:t>
      </w:r>
      <w:r w:rsidRPr="00E754E5">
        <w:rPr>
          <w:rFonts w:cs="Arial"/>
        </w:rPr>
        <w:t xml:space="preserve"> e delle policy, ovvero accerterà che </w:t>
      </w:r>
      <w:r>
        <w:rPr>
          <w:rFonts w:cs="Arial"/>
        </w:rPr>
        <w:t xml:space="preserve">anche </w:t>
      </w:r>
      <w:r w:rsidRPr="00E754E5">
        <w:rPr>
          <w:rFonts w:cs="Arial"/>
        </w:rPr>
        <w:t>l’utente</w:t>
      </w:r>
      <w:r>
        <w:rPr>
          <w:rFonts w:cs="Arial"/>
        </w:rPr>
        <w:t>/attore</w:t>
      </w:r>
      <w:r w:rsidRPr="00E754E5">
        <w:rPr>
          <w:rFonts w:cs="Arial"/>
        </w:rPr>
        <w:t xml:space="preserve"> </w:t>
      </w:r>
      <w:r>
        <w:rPr>
          <w:rFonts w:cs="Arial"/>
        </w:rPr>
        <w:t xml:space="preserve">generico </w:t>
      </w:r>
      <w:r w:rsidRPr="00E754E5">
        <w:rPr>
          <w:rFonts w:cs="Arial"/>
        </w:rPr>
        <w:t xml:space="preserve">abbia un profilo autorizzato ad eseguire l’operazione richiesta. Il documento, se verificati con successo i metadati trasmessi, anche sfruttando un servizio di ricerca su ASR, sarà quindi archiviato nel Repository locale o regionale assieme ai relativi metadati, e, se il paziente ha dato il consenso alla costituzione dell’FSE, sarà avviato il servizio di Indicizzazione. </w:t>
      </w:r>
    </w:p>
    <w:p w14:paraId="7FCBE63C" w14:textId="77777777" w:rsidR="00785B6B" w:rsidRPr="00E754E5" w:rsidRDefault="00785B6B" w:rsidP="00785B6B">
      <w:pPr>
        <w:spacing w:before="0" w:after="120"/>
      </w:pPr>
      <w:r w:rsidRPr="00E754E5">
        <w:rPr>
          <w:rFonts w:cs="Arial"/>
        </w:rPr>
        <w:t>In particolare, q</w:t>
      </w:r>
      <w:r w:rsidRPr="00E754E5">
        <w:t>uesta transazione consente ad un qualsiasi ApplicativoVerticale (</w:t>
      </w:r>
      <w:r w:rsidRPr="00E754E5">
        <w:rPr>
          <w:i/>
        </w:rPr>
        <w:t>Document Source</w:t>
      </w:r>
      <w:r w:rsidRPr="00E754E5">
        <w:t>) di trasmettere ed archiviare un documento elettronico firmato sul Repository di competenza (regionale od aziendale). Viene risposto un acknowledge con il risultato dell’operazione (successo od insuccesso) ed eventuale eccezione.</w:t>
      </w:r>
    </w:p>
    <w:p w14:paraId="4C4C8A33" w14:textId="77777777" w:rsidR="00785B6B" w:rsidRPr="00E754E5" w:rsidRDefault="00785B6B" w:rsidP="00785B6B">
      <w:pPr>
        <w:spacing w:before="0" w:after="120"/>
      </w:pPr>
      <w:r w:rsidRPr="00E754E5">
        <w:rPr>
          <w:rFonts w:cs="Arial"/>
        </w:rPr>
        <w:t>In caso di archiviazione di un documento sostitutivo, i METADATI del documento sostituito vengono resi Obsoleti.</w:t>
      </w:r>
    </w:p>
    <w:p w14:paraId="2B8ECA70" w14:textId="77777777" w:rsidR="00785B6B" w:rsidRDefault="00785B6B" w:rsidP="005041F6">
      <w:pPr>
        <w:spacing w:before="0" w:after="120"/>
        <w:rPr>
          <w:rFonts w:cs="Arial"/>
          <w:b/>
        </w:rPr>
      </w:pPr>
    </w:p>
    <w:p w14:paraId="102D9845" w14:textId="524E93F4" w:rsidR="005041F6" w:rsidRPr="00E754E5" w:rsidRDefault="005041F6" w:rsidP="005041F6">
      <w:pPr>
        <w:spacing w:before="0" w:after="120"/>
        <w:rPr>
          <w:rFonts w:cs="Arial"/>
          <w:color w:val="FF0000"/>
        </w:rPr>
      </w:pPr>
      <w:r w:rsidRPr="00E754E5">
        <w:rPr>
          <w:rFonts w:cs="Arial"/>
          <w:b/>
        </w:rPr>
        <w:t xml:space="preserve">DATI SCAMBIATI: </w:t>
      </w:r>
      <w:r w:rsidRPr="00E754E5">
        <w:rPr>
          <w:rFonts w:cs="Arial"/>
        </w:rPr>
        <w:t>per il set di dati da trasmettere e le regole di compilazione, si veda i documenti relativi all’Affinity Domain definito per Regione Marche.</w:t>
      </w:r>
    </w:p>
    <w:p w14:paraId="403744DE" w14:textId="77777777" w:rsidR="005041F6" w:rsidRPr="00E754E5" w:rsidRDefault="005041F6" w:rsidP="005041F6">
      <w:pPr>
        <w:spacing w:before="0" w:after="60"/>
        <w:rPr>
          <w:rFonts w:cs="Arial"/>
          <w:color w:val="FF0000"/>
        </w:rPr>
      </w:pPr>
    </w:p>
    <w:p w14:paraId="2359BC29" w14:textId="77777777" w:rsidR="005041F6" w:rsidRPr="00E754E5" w:rsidRDefault="005041F6" w:rsidP="005041F6">
      <w:pPr>
        <w:spacing w:before="0" w:after="60"/>
        <w:rPr>
          <w:rFonts w:cs="Arial"/>
          <w:b/>
        </w:rPr>
      </w:pPr>
      <w:r w:rsidRPr="00E754E5">
        <w:rPr>
          <w:rFonts w:cs="Arial"/>
          <w:b/>
        </w:rPr>
        <w:t>Nota aggiuntiva: gli identificativi anagrafici sono da considerarsi obbligatori o facoltativi in base alla tipologia del sistema inviante:</w:t>
      </w:r>
    </w:p>
    <w:p w14:paraId="03B03979" w14:textId="77777777" w:rsidR="00FB2E70" w:rsidRPr="008B35AF" w:rsidRDefault="00FB2E70" w:rsidP="00FB2E70">
      <w:pPr>
        <w:spacing w:before="0" w:after="60"/>
        <w:rPr>
          <w:rFonts w:cs="Arial"/>
          <w:b/>
        </w:rPr>
      </w:pPr>
      <w:r w:rsidRPr="008B35AF">
        <w:rPr>
          <w:rFonts w:cs="Arial"/>
          <w:b/>
        </w:rPr>
        <w:t>a) Sistema esterno al dominio aziendale dove risiede il CDR ( Es. cartella medico convenzionato ):</w:t>
      </w:r>
    </w:p>
    <w:p w14:paraId="1A99923A" w14:textId="77777777" w:rsidR="00FB2E70" w:rsidRPr="008B35AF" w:rsidRDefault="00FB2E70" w:rsidP="00FB2E70">
      <w:pPr>
        <w:spacing w:before="0" w:after="60"/>
        <w:rPr>
          <w:rFonts w:ascii="Times New Roman" w:hAnsi="Times New Roman"/>
        </w:rPr>
      </w:pPr>
      <w:r w:rsidRPr="008B35AF">
        <w:rPr>
          <w:rFonts w:cs="Arial"/>
          <w:b/>
        </w:rPr>
        <w:tab/>
      </w:r>
      <w:r w:rsidRPr="008B35AF">
        <w:rPr>
          <w:rFonts w:ascii="Times New Roman" w:hAnsi="Times New Roman"/>
        </w:rPr>
        <w:t>ID Paziente a livello regionale (GUIDFSE): Obbligatorio</w:t>
      </w:r>
    </w:p>
    <w:p w14:paraId="108B888D" w14:textId="77777777" w:rsidR="00FB2E70" w:rsidRPr="008B35AF" w:rsidRDefault="00FB2E70" w:rsidP="00FB2E70">
      <w:pPr>
        <w:spacing w:before="0" w:after="60"/>
        <w:rPr>
          <w:rFonts w:ascii="Times New Roman" w:hAnsi="Times New Roman"/>
        </w:rPr>
      </w:pPr>
      <w:r w:rsidRPr="008B35AF">
        <w:rPr>
          <w:rFonts w:ascii="Times New Roman" w:hAnsi="Times New Roman"/>
        </w:rPr>
        <w:tab/>
        <w:t>ID Paziente a livello locale (MPI Locale): Facoltativo</w:t>
      </w:r>
    </w:p>
    <w:p w14:paraId="540235A7" w14:textId="77777777" w:rsidR="00FB2E70" w:rsidRPr="008B35AF" w:rsidRDefault="00FB2E70" w:rsidP="00FB2E70">
      <w:pPr>
        <w:spacing w:before="0" w:after="60"/>
        <w:rPr>
          <w:rFonts w:cs="Arial"/>
          <w:b/>
        </w:rPr>
      </w:pPr>
      <w:r w:rsidRPr="008B35AF">
        <w:rPr>
          <w:rFonts w:cs="Arial"/>
          <w:b/>
        </w:rPr>
        <w:t>b) Sistema interno al dominio aziendale dove risiede il CDR ( Es. dipartimentale generico ):</w:t>
      </w:r>
    </w:p>
    <w:p w14:paraId="73D13CDA" w14:textId="77777777" w:rsidR="00FB2E70" w:rsidRPr="008B35AF" w:rsidRDefault="00FB2E70" w:rsidP="00FB2E70">
      <w:pPr>
        <w:spacing w:before="0" w:after="60"/>
        <w:rPr>
          <w:rFonts w:ascii="Times New Roman" w:hAnsi="Times New Roman"/>
        </w:rPr>
      </w:pPr>
      <w:r w:rsidRPr="008B35AF">
        <w:rPr>
          <w:rFonts w:cs="Arial"/>
          <w:b/>
        </w:rPr>
        <w:tab/>
      </w:r>
      <w:r w:rsidRPr="008B35AF">
        <w:rPr>
          <w:rFonts w:ascii="Times New Roman" w:hAnsi="Times New Roman"/>
        </w:rPr>
        <w:t>ID Paziente a livello regionale (GUIDFSE): Obbligatorio se manca l’MPI locale</w:t>
      </w:r>
    </w:p>
    <w:p w14:paraId="3D187AB2" w14:textId="6567AD05" w:rsidR="00FB2E70" w:rsidRPr="008B35AF" w:rsidRDefault="00FB2E70" w:rsidP="00FB2E70">
      <w:pPr>
        <w:spacing w:before="0" w:after="60"/>
        <w:rPr>
          <w:rFonts w:ascii="Times New Roman" w:hAnsi="Times New Roman"/>
        </w:rPr>
      </w:pPr>
      <w:r w:rsidRPr="008B35AF">
        <w:rPr>
          <w:rFonts w:ascii="Times New Roman" w:hAnsi="Times New Roman"/>
        </w:rPr>
        <w:tab/>
        <w:t>ID Paziente a livello locale (MPI Locale): Obbligatorio se manca il GUIDFSE</w:t>
      </w:r>
    </w:p>
    <w:p w14:paraId="7EEDCF9A" w14:textId="77777777" w:rsidR="000F0C9D" w:rsidRPr="008B35AF" w:rsidRDefault="000F0C9D" w:rsidP="00201DF6">
      <w:pPr>
        <w:autoSpaceDE w:val="0"/>
        <w:autoSpaceDN w:val="0"/>
        <w:adjustRightInd w:val="0"/>
        <w:rPr>
          <w:rFonts w:cs="Arial"/>
          <w:b/>
        </w:rPr>
      </w:pPr>
    </w:p>
    <w:p w14:paraId="55657367" w14:textId="53FBB027" w:rsidR="00FB2E70" w:rsidRDefault="00FB2E70" w:rsidP="009F7ECF">
      <w:pPr>
        <w:spacing w:before="0" w:after="120"/>
        <w:rPr>
          <w:rFonts w:cs="Arial"/>
        </w:rPr>
      </w:pPr>
      <w:r w:rsidRPr="008B35AF">
        <w:rPr>
          <w:rFonts w:cs="Arial"/>
        </w:rPr>
        <w:t>Il Repository in ogni caso, con l’identificativo o gli identificativi anagrafici ricevuti, fa una chiamata all’ASRMPI regionale per verificare la validità dell’anagrafica ed eventualmente recuperare l’identificativo mancante, salvando quindi uno od entrambi (se presenti) sui METADATI “locali” e passandoli eventualmente al Registry FSE.</w:t>
      </w:r>
    </w:p>
    <w:p w14:paraId="7EEDCF9B" w14:textId="77777777" w:rsidR="009F7ECF" w:rsidRPr="00E754E5" w:rsidRDefault="009F7ECF" w:rsidP="009F7ECF">
      <w:pPr>
        <w:spacing w:before="0" w:after="120"/>
        <w:rPr>
          <w:rFonts w:cs="Arial"/>
        </w:rPr>
      </w:pPr>
      <w:r w:rsidRPr="00E754E5">
        <w:rPr>
          <w:rFonts w:cs="Arial"/>
        </w:rPr>
        <w:t>Come già specificato, il servizio di gestione versioning utilizza lo stesso servizio previsto per l’acquisizione documento di Ricezione Documento su Repository. Tuttavia, in caso di versioning sarà richiesto come obbligatorio il dato “ParentDocument” che corrisponde allo “UniqueID” del documento che viene sostituito (chiave univoca ed invariante nel tempo del documento). Il servizio di versioning in questo caso fa riferimento alla “sostituzione”, in linea con transazione “Provide and Register Document Set –b”  (ITI-15) di IHE che utilizza la voce RPLC (“replace”).</w:t>
      </w:r>
    </w:p>
    <w:p w14:paraId="7EEDCF9C" w14:textId="77777777" w:rsidR="009F7ECF" w:rsidRPr="00E754E5" w:rsidRDefault="009F7ECF" w:rsidP="00201DF6">
      <w:pPr>
        <w:autoSpaceDE w:val="0"/>
        <w:autoSpaceDN w:val="0"/>
        <w:adjustRightInd w:val="0"/>
        <w:rPr>
          <w:rFonts w:cs="Arial"/>
          <w:b/>
        </w:rPr>
      </w:pPr>
    </w:p>
    <w:p w14:paraId="7EEDCF9D" w14:textId="77777777" w:rsidR="00201DF6" w:rsidRPr="00E754E5" w:rsidRDefault="00201DF6" w:rsidP="00201DF6">
      <w:pPr>
        <w:autoSpaceDE w:val="0"/>
        <w:autoSpaceDN w:val="0"/>
        <w:adjustRightInd w:val="0"/>
        <w:rPr>
          <w:rFonts w:cs="Arial"/>
          <w:lang w:val="en-US"/>
        </w:rPr>
      </w:pPr>
      <w:r w:rsidRPr="00E754E5">
        <w:rPr>
          <w:rFonts w:cs="Arial"/>
          <w:b/>
          <w:lang w:val="en-US"/>
        </w:rPr>
        <w:t xml:space="preserve">STANDARD: </w:t>
      </w:r>
      <w:r w:rsidR="000F0C9D" w:rsidRPr="00E754E5">
        <w:rPr>
          <w:rFonts w:cs="Arial"/>
          <w:lang w:val="en-US"/>
        </w:rPr>
        <w:t>IHE XDS-b, ebRIM, ebRS</w:t>
      </w:r>
    </w:p>
    <w:p w14:paraId="7EEDCF9E" w14:textId="77777777" w:rsidR="00201DF6" w:rsidRPr="00E754E5" w:rsidRDefault="00201DF6" w:rsidP="00201DF6">
      <w:pPr>
        <w:autoSpaceDE w:val="0"/>
        <w:autoSpaceDN w:val="0"/>
        <w:adjustRightInd w:val="0"/>
        <w:rPr>
          <w:rFonts w:cs="Arial"/>
          <w:b/>
          <w:lang w:val="en-US"/>
        </w:rPr>
      </w:pPr>
    </w:p>
    <w:p w14:paraId="7EEDCF9F" w14:textId="77777777" w:rsidR="00201DF6" w:rsidRPr="00E754E5" w:rsidRDefault="00201DF6" w:rsidP="00201DF6">
      <w:pPr>
        <w:rPr>
          <w:rFonts w:cs="Arial"/>
          <w:b/>
        </w:rPr>
      </w:pPr>
      <w:r w:rsidRPr="00E754E5">
        <w:rPr>
          <w:rFonts w:cs="Arial"/>
          <w:b/>
        </w:rPr>
        <w:t>SCENARIO DI ESEMPIO:</w:t>
      </w:r>
    </w:p>
    <w:p w14:paraId="7EEDCFA0" w14:textId="520CE7F8" w:rsidR="00201DF6" w:rsidRPr="00785B6B" w:rsidRDefault="00201DF6" w:rsidP="00201DF6">
      <w:pPr>
        <w:rPr>
          <w:rFonts w:cs="Arial"/>
        </w:rPr>
      </w:pPr>
      <w:r w:rsidRPr="00E754E5">
        <w:rPr>
          <w:rFonts w:cs="Arial"/>
        </w:rPr>
        <w:t xml:space="preserve">Si riporta di seguito il diagramma di sequenza relativo al caso </w:t>
      </w:r>
      <w:r w:rsidR="00B0420E" w:rsidRPr="00E754E5">
        <w:rPr>
          <w:rFonts w:cs="Arial"/>
        </w:rPr>
        <w:t>di archiviazione in un repository aziendale</w:t>
      </w:r>
      <w:r w:rsidR="00785B6B">
        <w:rPr>
          <w:rFonts w:cs="Arial"/>
        </w:rPr>
        <w:t xml:space="preserve"> utilizzando l’</w:t>
      </w:r>
      <w:r w:rsidR="00785B6B" w:rsidRPr="00785B6B">
        <w:rPr>
          <w:rFonts w:cs="Arial"/>
        </w:rPr>
        <w:t>autenticazione/autorizzazione utente (Cohesion + Attribute Authority):</w:t>
      </w:r>
    </w:p>
    <w:p w14:paraId="7EEDCFA1" w14:textId="205302D8" w:rsidR="00201DF6" w:rsidRPr="00E754E5" w:rsidRDefault="00F17832" w:rsidP="00201DF6">
      <w:pPr>
        <w:jc w:val="center"/>
        <w:rPr>
          <w:rFonts w:cs="Arial"/>
        </w:rPr>
      </w:pPr>
      <w:r>
        <w:rPr>
          <w:rFonts w:cs="Arial"/>
          <w:noProof/>
        </w:rPr>
        <w:lastRenderedPageBreak/>
        <w:drawing>
          <wp:inline distT="0" distB="0" distL="0" distR="0" wp14:anchorId="2BA0E07A" wp14:editId="64EE1868">
            <wp:extent cx="6114708" cy="3838754"/>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iazione - NEW.jpg"/>
                    <pic:cNvPicPr/>
                  </pic:nvPicPr>
                  <pic:blipFill rotWithShape="1">
                    <a:blip r:embed="rId49">
                      <a:extLst>
                        <a:ext uri="{28A0092B-C50C-407E-A947-70E740481C1C}">
                          <a14:useLocalDpi xmlns:a14="http://schemas.microsoft.com/office/drawing/2010/main" val="0"/>
                        </a:ext>
                      </a:extLst>
                    </a:blip>
                    <a:srcRect b="8811"/>
                    <a:stretch/>
                  </pic:blipFill>
                  <pic:spPr bwMode="auto">
                    <a:xfrm>
                      <a:off x="0" y="0"/>
                      <a:ext cx="6120765" cy="3842557"/>
                    </a:xfrm>
                    <a:prstGeom prst="rect">
                      <a:avLst/>
                    </a:prstGeom>
                    <a:ln>
                      <a:noFill/>
                    </a:ln>
                    <a:extLst>
                      <a:ext uri="{53640926-AAD7-44D8-BBD7-CCE9431645EC}">
                        <a14:shadowObscured xmlns:a14="http://schemas.microsoft.com/office/drawing/2010/main"/>
                      </a:ext>
                    </a:extLst>
                  </pic:spPr>
                </pic:pic>
              </a:graphicData>
            </a:graphic>
          </wp:inline>
        </w:drawing>
      </w:r>
    </w:p>
    <w:p w14:paraId="7EEDCFA2" w14:textId="77777777" w:rsidR="00201DF6" w:rsidRPr="00E754E5" w:rsidRDefault="00201DF6" w:rsidP="00201DF6">
      <w:pPr>
        <w:pStyle w:val="Didascalia"/>
      </w:pPr>
      <w:r w:rsidRPr="00E754E5">
        <w:t xml:space="preserve">Figura </w:t>
      </w:r>
      <w:r w:rsidR="00694901">
        <w:fldChar w:fldCharType="begin"/>
      </w:r>
      <w:r w:rsidR="00694901">
        <w:instrText xml:space="preserve"> SEQ Figura \* ARABIC </w:instrText>
      </w:r>
      <w:r w:rsidR="00694901">
        <w:fldChar w:fldCharType="separate"/>
      </w:r>
      <w:r w:rsidR="008E5CD3" w:rsidRPr="00E754E5">
        <w:rPr>
          <w:noProof/>
        </w:rPr>
        <w:t>23</w:t>
      </w:r>
      <w:r w:rsidR="00694901">
        <w:rPr>
          <w:noProof/>
        </w:rPr>
        <w:fldChar w:fldCharType="end"/>
      </w:r>
      <w:r w:rsidRPr="00E754E5">
        <w:t xml:space="preserve">: sequence diagram – </w:t>
      </w:r>
      <w:r w:rsidR="00B0420E" w:rsidRPr="00E754E5">
        <w:t>Archiviazione repository aziendale</w:t>
      </w:r>
    </w:p>
    <w:p w14:paraId="45BA6233" w14:textId="77777777" w:rsidR="00B1675A" w:rsidRDefault="00B1675A" w:rsidP="00B1675A">
      <w:pPr>
        <w:rPr>
          <w:rFonts w:cs="Arial"/>
        </w:rPr>
      </w:pPr>
    </w:p>
    <w:p w14:paraId="7D46EA33" w14:textId="52F6B0C3" w:rsidR="00B1675A" w:rsidRPr="00785B6B" w:rsidRDefault="00B1675A" w:rsidP="00B1675A">
      <w:pPr>
        <w:rPr>
          <w:rFonts w:cs="Arial"/>
        </w:rPr>
      </w:pPr>
      <w:r w:rsidRPr="00E754E5">
        <w:rPr>
          <w:rFonts w:cs="Arial"/>
        </w:rPr>
        <w:t>Si riporta di seguito il diagramma di sequenza relativo al caso di archiviazione in un repository aziendale</w:t>
      </w:r>
      <w:r>
        <w:rPr>
          <w:rFonts w:cs="Arial"/>
        </w:rPr>
        <w:t xml:space="preserve"> utilizzando l’</w:t>
      </w:r>
      <w:r w:rsidRPr="00785B6B">
        <w:rPr>
          <w:rFonts w:cs="Arial"/>
        </w:rPr>
        <w:t xml:space="preserve">autenticazione/autorizzazione </w:t>
      </w:r>
      <w:r>
        <w:rPr>
          <w:rFonts w:cs="Arial"/>
        </w:rPr>
        <w:t>applicativa</w:t>
      </w:r>
      <w:r w:rsidRPr="00785B6B">
        <w:rPr>
          <w:rFonts w:cs="Arial"/>
        </w:rPr>
        <w:t xml:space="preserve"> (</w:t>
      </w:r>
      <w:r>
        <w:rPr>
          <w:rFonts w:cs="Arial"/>
        </w:rPr>
        <w:t>STS FSE</w:t>
      </w:r>
      <w:r w:rsidRPr="00785B6B">
        <w:rPr>
          <w:rFonts w:cs="Arial"/>
        </w:rPr>
        <w:t>):</w:t>
      </w:r>
    </w:p>
    <w:p w14:paraId="7EEDCFA3" w14:textId="77777777" w:rsidR="00201DF6" w:rsidRDefault="00201DF6" w:rsidP="00C06A48">
      <w:pPr>
        <w:rPr>
          <w:rFonts w:cs="Arial"/>
          <w:b/>
        </w:rPr>
      </w:pPr>
    </w:p>
    <w:p w14:paraId="1D2B3D34" w14:textId="77777777" w:rsidR="00F17832" w:rsidRDefault="00F17832" w:rsidP="00C06A48">
      <w:pPr>
        <w:rPr>
          <w:rFonts w:cs="Arial"/>
          <w:b/>
        </w:rPr>
      </w:pPr>
    </w:p>
    <w:p w14:paraId="1ED7AB31" w14:textId="70E0741A" w:rsidR="00F17832" w:rsidRPr="00E754E5" w:rsidRDefault="00F17832" w:rsidP="00C06A48">
      <w:pPr>
        <w:rPr>
          <w:rFonts w:cs="Arial"/>
          <w:b/>
        </w:rPr>
      </w:pPr>
      <w:r>
        <w:rPr>
          <w:rFonts w:cs="Arial"/>
          <w:b/>
          <w:noProof/>
        </w:rPr>
        <w:lastRenderedPageBreak/>
        <w:drawing>
          <wp:inline distT="0" distB="0" distL="0" distR="0" wp14:anchorId="6DD2EAC6" wp14:editId="15407E33">
            <wp:extent cx="6119315" cy="402853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viazione - Batch.png"/>
                    <pic:cNvPicPr/>
                  </pic:nvPicPr>
                  <pic:blipFill rotWithShape="1">
                    <a:blip r:embed="rId50">
                      <a:extLst>
                        <a:ext uri="{28A0092B-C50C-407E-A947-70E740481C1C}">
                          <a14:useLocalDpi xmlns:a14="http://schemas.microsoft.com/office/drawing/2010/main" val="0"/>
                        </a:ext>
                      </a:extLst>
                    </a:blip>
                    <a:srcRect b="13358"/>
                    <a:stretch/>
                  </pic:blipFill>
                  <pic:spPr bwMode="auto">
                    <a:xfrm>
                      <a:off x="0" y="0"/>
                      <a:ext cx="6120765" cy="4029491"/>
                    </a:xfrm>
                    <a:prstGeom prst="rect">
                      <a:avLst/>
                    </a:prstGeom>
                    <a:ln>
                      <a:noFill/>
                    </a:ln>
                    <a:extLst>
                      <a:ext uri="{53640926-AAD7-44D8-BBD7-CCE9431645EC}">
                        <a14:shadowObscured xmlns:a14="http://schemas.microsoft.com/office/drawing/2010/main"/>
                      </a:ext>
                    </a:extLst>
                  </pic:spPr>
                </pic:pic>
              </a:graphicData>
            </a:graphic>
          </wp:inline>
        </w:drawing>
      </w:r>
    </w:p>
    <w:p w14:paraId="448045AA" w14:textId="20E91DA9" w:rsidR="00F17832" w:rsidRPr="00E754E5" w:rsidRDefault="00F17832" w:rsidP="00F17832">
      <w:pPr>
        <w:pStyle w:val="Didascalia"/>
      </w:pPr>
      <w:r w:rsidRPr="00E754E5">
        <w:t xml:space="preserve">Figura </w:t>
      </w:r>
      <w:r w:rsidR="00694901">
        <w:fldChar w:fldCharType="begin"/>
      </w:r>
      <w:r w:rsidR="00694901">
        <w:instrText xml:space="preserve"> SEQ Figura \* ARABIC </w:instrText>
      </w:r>
      <w:r w:rsidR="00694901">
        <w:fldChar w:fldCharType="separate"/>
      </w:r>
      <w:r>
        <w:rPr>
          <w:noProof/>
        </w:rPr>
        <w:t>24</w:t>
      </w:r>
      <w:r w:rsidR="00694901">
        <w:rPr>
          <w:noProof/>
        </w:rPr>
        <w:fldChar w:fldCharType="end"/>
      </w:r>
      <w:r w:rsidRPr="00E754E5">
        <w:t xml:space="preserve">: sequence diagram – Archiviazione repository </w:t>
      </w:r>
      <w:r>
        <w:t>con asserzione applicativa</w:t>
      </w:r>
    </w:p>
    <w:p w14:paraId="7EEDCFA4" w14:textId="77777777" w:rsidR="00695EFB" w:rsidRDefault="00695EFB" w:rsidP="00C06A48">
      <w:pPr>
        <w:rPr>
          <w:rFonts w:cs="Arial"/>
          <w:b/>
        </w:rPr>
      </w:pPr>
    </w:p>
    <w:p w14:paraId="66361995" w14:textId="77777777" w:rsidR="00F17832" w:rsidRPr="00E754E5" w:rsidRDefault="00F17832" w:rsidP="00C06A48">
      <w:pPr>
        <w:rPr>
          <w:rFonts w:cs="Arial"/>
          <w:b/>
        </w:rPr>
      </w:pPr>
    </w:p>
    <w:p w14:paraId="7EEDCFA5" w14:textId="77777777" w:rsidR="007302D1" w:rsidRPr="00E754E5" w:rsidRDefault="007302D1" w:rsidP="009F7ECF">
      <w:pPr>
        <w:pStyle w:val="Titolo3"/>
        <w:spacing w:before="0"/>
      </w:pPr>
      <w:bookmarkStart w:id="130" w:name="_Toc401676209"/>
      <w:bookmarkStart w:id="131" w:name="_Toc483908098"/>
      <w:r w:rsidRPr="00E754E5">
        <w:t>Servizio di modifica dei metadati “locali”</w:t>
      </w:r>
      <w:bookmarkEnd w:id="130"/>
      <w:bookmarkEnd w:id="131"/>
    </w:p>
    <w:p w14:paraId="7EEDCFA6" w14:textId="77777777" w:rsidR="005A6A64" w:rsidRPr="00E754E5" w:rsidRDefault="00201DF6" w:rsidP="00695EFB">
      <w:pPr>
        <w:pStyle w:val="Paragrafoelenco"/>
        <w:spacing w:before="0" w:after="120"/>
        <w:ind w:left="0"/>
      </w:pPr>
      <w:r w:rsidRPr="00E754E5">
        <w:rPr>
          <w:rFonts w:cs="Arial"/>
          <w:b/>
        </w:rPr>
        <w:t>DESCRIZIONE:</w:t>
      </w:r>
      <w:r w:rsidRPr="00E754E5">
        <w:rPr>
          <w:rFonts w:cs="Arial"/>
        </w:rPr>
        <w:t xml:space="preserve"> </w:t>
      </w:r>
      <w:r w:rsidR="009F7ECF" w:rsidRPr="00E754E5">
        <w:rPr>
          <w:rFonts w:cs="Arial"/>
        </w:rPr>
        <w:t>allo stato di redazione del presente documento non sono emersi in fase di analisi casi d’uso  specifici in merito al servizio di modifica dei metadati locali. Si rimanda pertanto alla descrizione dell’interfaccia standard al momento prevista.</w:t>
      </w:r>
    </w:p>
    <w:p w14:paraId="7EEDCFA7" w14:textId="77777777" w:rsidR="00695EFB" w:rsidRPr="00E754E5" w:rsidRDefault="00201DF6" w:rsidP="00695EFB">
      <w:pPr>
        <w:spacing w:before="0" w:after="120"/>
      </w:pPr>
      <w:r w:rsidRPr="00E754E5">
        <w:rPr>
          <w:rFonts w:cs="Arial"/>
          <w:b/>
        </w:rPr>
        <w:t>FLUSSO:</w:t>
      </w:r>
      <w:r w:rsidRPr="00E754E5">
        <w:rPr>
          <w:rFonts w:cs="Arial"/>
        </w:rPr>
        <w:t xml:space="preserve"> </w:t>
      </w:r>
      <w:r w:rsidR="00695EFB" w:rsidRPr="00E754E5">
        <w:t>Questa transazione consente di modificare i valori di alcuni metadati secondo regole che verranno definite nel seguito; in ogni caso metadati che non sono presenti sul Registry Regional</w:t>
      </w:r>
      <w:r w:rsidR="000F7876" w:rsidRPr="00E754E5">
        <w:t>e</w:t>
      </w:r>
      <w:r w:rsidR="00695EFB" w:rsidRPr="00E754E5">
        <w:t>. Viene risposto un acknowledge con il risultato dell’operazione (successo od insuccesso) ed eventuale eccezione.</w:t>
      </w:r>
    </w:p>
    <w:p w14:paraId="7EEDCFA8" w14:textId="77777777" w:rsidR="00201DF6" w:rsidRPr="00E754E5" w:rsidRDefault="00201DF6" w:rsidP="00695EFB">
      <w:pPr>
        <w:spacing w:before="0" w:after="120"/>
        <w:rPr>
          <w:b/>
          <w:bCs/>
        </w:rPr>
      </w:pPr>
      <w:r w:rsidRPr="00E754E5">
        <w:rPr>
          <w:rFonts w:cs="Arial"/>
          <w:b/>
        </w:rPr>
        <w:t>DATI SCAMBIATI</w:t>
      </w:r>
      <w:r w:rsidRPr="00E754E5">
        <w:t xml:space="preserve">: </w:t>
      </w:r>
      <w:r w:rsidR="00695EFB" w:rsidRPr="00E754E5">
        <w:rPr>
          <w:rFonts w:cs="Arial"/>
        </w:rPr>
        <w:t>La mappatura dei metadati da trasmettere sui nomi nel messaggio ed in taluni casi i valori da utilizzare è in fase di definizione (vedere 2.4.3).</w:t>
      </w:r>
    </w:p>
    <w:p w14:paraId="7EEDCFA9" w14:textId="77777777" w:rsidR="00201DF6" w:rsidRPr="00E754E5" w:rsidRDefault="00201DF6" w:rsidP="00695EFB">
      <w:pPr>
        <w:autoSpaceDE w:val="0"/>
        <w:autoSpaceDN w:val="0"/>
        <w:adjustRightInd w:val="0"/>
        <w:spacing w:before="0" w:after="120"/>
        <w:rPr>
          <w:rFonts w:cs="Arial"/>
        </w:rPr>
      </w:pPr>
      <w:r w:rsidRPr="00E754E5">
        <w:rPr>
          <w:rFonts w:cs="Arial"/>
          <w:b/>
        </w:rPr>
        <w:t xml:space="preserve">STANDARD: </w:t>
      </w:r>
      <w:r w:rsidR="00695EFB" w:rsidRPr="00E754E5">
        <w:rPr>
          <w:rFonts w:cs="Arial"/>
        </w:rPr>
        <w:t>IHE XDS, ebRIM, ebRS</w:t>
      </w:r>
    </w:p>
    <w:p w14:paraId="7EEDCFAA" w14:textId="77777777" w:rsidR="00201DF6" w:rsidRPr="00E754E5" w:rsidRDefault="00201DF6" w:rsidP="00695EFB">
      <w:pPr>
        <w:spacing w:before="0" w:after="120"/>
        <w:rPr>
          <w:rFonts w:cs="Arial"/>
          <w:b/>
        </w:rPr>
      </w:pPr>
      <w:r w:rsidRPr="00E754E5">
        <w:rPr>
          <w:rFonts w:cs="Arial"/>
          <w:b/>
        </w:rPr>
        <w:t>SCENARIO DI ESEMPIO:</w:t>
      </w:r>
      <w:r w:rsidR="00695EFB" w:rsidRPr="00E754E5">
        <w:rPr>
          <w:rFonts w:cs="Arial"/>
          <w:b/>
        </w:rPr>
        <w:t xml:space="preserve"> </w:t>
      </w:r>
      <w:r w:rsidR="00695EFB" w:rsidRPr="00E754E5">
        <w:rPr>
          <w:rFonts w:cs="Arial"/>
        </w:rPr>
        <w:t>n.d.</w:t>
      </w:r>
    </w:p>
    <w:p w14:paraId="7EEDCFAB" w14:textId="77777777" w:rsidR="00201DF6" w:rsidRPr="00E754E5" w:rsidRDefault="00201DF6" w:rsidP="007302D1">
      <w:pPr>
        <w:rPr>
          <w:rFonts w:cs="Arial"/>
          <w:b/>
        </w:rPr>
      </w:pPr>
    </w:p>
    <w:p w14:paraId="7EEDCFAC" w14:textId="77777777" w:rsidR="007302D1" w:rsidRPr="00E754E5" w:rsidRDefault="007302D1" w:rsidP="007C5F72">
      <w:pPr>
        <w:rPr>
          <w:rFonts w:cs="BentonSans-Book"/>
          <w:kern w:val="1"/>
          <w:sz w:val="16"/>
          <w:szCs w:val="16"/>
          <w:lang w:eastAsia="ar-SA"/>
        </w:rPr>
      </w:pPr>
    </w:p>
    <w:p w14:paraId="7EEDCFAD" w14:textId="77777777" w:rsidR="00AC2DDC" w:rsidRPr="00E754E5" w:rsidRDefault="00AC2DDC" w:rsidP="00FC5C2D">
      <w:pPr>
        <w:pStyle w:val="Titolo3"/>
      </w:pPr>
      <w:bookmarkStart w:id="132" w:name="_Toc483908099"/>
      <w:r w:rsidRPr="00E754E5">
        <w:t>Servizio di Ricezione Dati di Laboratorio Urgenti</w:t>
      </w:r>
      <w:r w:rsidR="00E05957" w:rsidRPr="00E754E5">
        <w:t xml:space="preserve"> (non “firmati”)</w:t>
      </w:r>
      <w:bookmarkEnd w:id="132"/>
    </w:p>
    <w:p w14:paraId="3C154F35" w14:textId="77777777" w:rsidR="000C3591" w:rsidRPr="00E754E5" w:rsidRDefault="000C3591" w:rsidP="000C3591">
      <w:pPr>
        <w:rPr>
          <w:rFonts w:cs="Arial"/>
          <w:b/>
        </w:rPr>
      </w:pPr>
      <w:r w:rsidRPr="00E754E5">
        <w:rPr>
          <w:rFonts w:cs="Arial"/>
          <w:b/>
        </w:rPr>
        <w:t>DESCRIZIONE:</w:t>
      </w:r>
      <w:r w:rsidRPr="00E754E5">
        <w:rPr>
          <w:rFonts w:cs="Arial"/>
        </w:rPr>
        <w:t xml:space="preserve"> permette la memorizzazione e l’aggiornamento sul Repository Aziendale dei risultati urgenti validati di laboratorio che non hanno ancora dato vita ad un referto firmato digitalmente. Questo servizio viene utilizzato dal LIS per comunicare i risultati di laboratorio in caso di regime di urgenza</w:t>
      </w:r>
    </w:p>
    <w:p w14:paraId="5E476D7D" w14:textId="77777777" w:rsidR="000C3591" w:rsidRPr="00E754E5" w:rsidRDefault="000C3591" w:rsidP="000C3591">
      <w:pPr>
        <w:rPr>
          <w:rFonts w:cs="Arial"/>
        </w:rPr>
      </w:pPr>
      <w:r w:rsidRPr="00E754E5">
        <w:rPr>
          <w:rFonts w:cs="Arial"/>
          <w:b/>
        </w:rPr>
        <w:t xml:space="preserve">FLUSSO: </w:t>
      </w:r>
      <w:r w:rsidRPr="00E754E5">
        <w:rPr>
          <w:rFonts w:cs="Arial"/>
        </w:rPr>
        <w:t xml:space="preserve">una volta autenticato, l’utente procede alla validazione dei risultati che in automatico, se si tratta di un regime di urgenza, il sistema di laboratorio trasmette all’ Access Gateway; quest’ultimo provvederà a verificare la validità del token e delle policy, ovvero accerterà che l’utente abbia un profilo autorizzato ad </w:t>
      </w:r>
      <w:r w:rsidRPr="00E754E5">
        <w:rPr>
          <w:rFonts w:cs="Arial"/>
        </w:rPr>
        <w:lastRenderedPageBreak/>
        <w:t>eseguire l’operazione richiesta. I risultati, contenuti comunque in un CDA2 con lo stesso schema dei Referti Firmati, verranno trasmessi al Repository Locale.</w:t>
      </w:r>
    </w:p>
    <w:p w14:paraId="7EEDCFB0" w14:textId="75403451" w:rsidR="00201DF6" w:rsidRPr="00E754E5" w:rsidRDefault="00201DF6" w:rsidP="000C3591">
      <w:pPr>
        <w:rPr>
          <w:b/>
          <w:bCs/>
        </w:rPr>
      </w:pPr>
      <w:r w:rsidRPr="00E754E5">
        <w:rPr>
          <w:rFonts w:cs="Arial"/>
          <w:b/>
        </w:rPr>
        <w:t>DATI SCAMBIATI</w:t>
      </w:r>
      <w:r w:rsidRPr="00E754E5">
        <w:t xml:space="preserve">: </w:t>
      </w:r>
      <w:r w:rsidR="00695EFB" w:rsidRPr="00E754E5">
        <w:t>per i dati scambiati si rimanda al par. 4.3.3.</w:t>
      </w:r>
    </w:p>
    <w:p w14:paraId="7EEDCFB1" w14:textId="77777777" w:rsidR="00201DF6" w:rsidRPr="00E754E5" w:rsidRDefault="00201DF6" w:rsidP="00201DF6">
      <w:pPr>
        <w:autoSpaceDE w:val="0"/>
        <w:autoSpaceDN w:val="0"/>
        <w:adjustRightInd w:val="0"/>
        <w:rPr>
          <w:rFonts w:cs="Arial"/>
          <w:b/>
          <w:lang w:val="en-US"/>
        </w:rPr>
      </w:pPr>
      <w:r w:rsidRPr="00E754E5">
        <w:rPr>
          <w:rFonts w:cs="Arial"/>
          <w:b/>
          <w:lang w:val="en-US"/>
        </w:rPr>
        <w:t xml:space="preserve">STANDARD: </w:t>
      </w:r>
      <w:r w:rsidR="009D1C1E" w:rsidRPr="00E754E5">
        <w:rPr>
          <w:lang w:val="en-US"/>
        </w:rPr>
        <w:t>IHE XDS-b, ebRIM, ebRS</w:t>
      </w:r>
    </w:p>
    <w:p w14:paraId="7EEDCFB2" w14:textId="77777777" w:rsidR="00201DF6" w:rsidRPr="00E754E5" w:rsidRDefault="00201DF6" w:rsidP="00201DF6">
      <w:pPr>
        <w:rPr>
          <w:rFonts w:cs="Arial"/>
          <w:b/>
        </w:rPr>
      </w:pPr>
      <w:r w:rsidRPr="00E754E5">
        <w:rPr>
          <w:rFonts w:cs="Arial"/>
          <w:b/>
        </w:rPr>
        <w:t>SCENARIO DI ESEMPIO:</w:t>
      </w:r>
    </w:p>
    <w:p w14:paraId="7EEDCFB3" w14:textId="77777777" w:rsidR="00201DF6" w:rsidRPr="00E754E5" w:rsidRDefault="00201DF6" w:rsidP="00201DF6">
      <w:pPr>
        <w:rPr>
          <w:rFonts w:cs="Arial"/>
        </w:rPr>
      </w:pPr>
      <w:r w:rsidRPr="00E754E5">
        <w:rPr>
          <w:rFonts w:cs="Arial"/>
        </w:rPr>
        <w:t xml:space="preserve">Si riporta di seguito il diagramma di sequenza relativo al caso </w:t>
      </w:r>
      <w:r w:rsidR="004A3D68" w:rsidRPr="00E754E5">
        <w:rPr>
          <w:rFonts w:cs="Arial"/>
        </w:rPr>
        <w:t>di archiviazione del referto LIS</w:t>
      </w:r>
      <w:r w:rsidRPr="00E754E5">
        <w:rPr>
          <w:rFonts w:cs="Arial"/>
        </w:rPr>
        <w:t xml:space="preserve"> sopra descritto.</w:t>
      </w:r>
      <w:r w:rsidR="004A3D68" w:rsidRPr="00E754E5">
        <w:rPr>
          <w:rFonts w:cs="Arial"/>
        </w:rPr>
        <w:t xml:space="preserve"> Il caso di aggiornamento è analogo ma comporta la sovrascrittura del CDA precedente.</w:t>
      </w:r>
    </w:p>
    <w:p w14:paraId="7EEDCFB4" w14:textId="77777777" w:rsidR="004A3D68" w:rsidRPr="00E754E5" w:rsidRDefault="004A3D68" w:rsidP="00201DF6">
      <w:pPr>
        <w:pStyle w:val="Didascalia"/>
      </w:pPr>
      <w:r w:rsidRPr="00E754E5">
        <w:rPr>
          <w:rFonts w:cs="Arial"/>
          <w:i w:val="0"/>
          <w:noProof/>
        </w:rPr>
        <w:drawing>
          <wp:inline distT="0" distB="0" distL="0" distR="0" wp14:anchorId="7EEDE082" wp14:editId="7EEDE083">
            <wp:extent cx="3181350" cy="275272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3527"/>
                    <a:stretch/>
                  </pic:blipFill>
                  <pic:spPr bwMode="auto">
                    <a:xfrm>
                      <a:off x="0" y="0"/>
                      <a:ext cx="3185948" cy="2756704"/>
                    </a:xfrm>
                    <a:prstGeom prst="rect">
                      <a:avLst/>
                    </a:prstGeom>
                    <a:noFill/>
                    <a:ln>
                      <a:noFill/>
                    </a:ln>
                    <a:extLst>
                      <a:ext uri="{53640926-AAD7-44D8-BBD7-CCE9431645EC}">
                        <a14:shadowObscured xmlns:a14="http://schemas.microsoft.com/office/drawing/2010/main"/>
                      </a:ext>
                    </a:extLst>
                  </pic:spPr>
                </pic:pic>
              </a:graphicData>
            </a:graphic>
          </wp:inline>
        </w:drawing>
      </w:r>
    </w:p>
    <w:p w14:paraId="7EEDCFB5" w14:textId="77777777" w:rsidR="00201DF6" w:rsidRPr="00E754E5" w:rsidRDefault="00201DF6" w:rsidP="004A3D68">
      <w:pPr>
        <w:pStyle w:val="Didascalia"/>
        <w:rPr>
          <w:rFonts w:cs="Arial"/>
          <w:b/>
        </w:rPr>
      </w:pPr>
      <w:r w:rsidRPr="00E754E5">
        <w:t xml:space="preserve">Figura </w:t>
      </w:r>
      <w:r w:rsidR="00694901">
        <w:fldChar w:fldCharType="begin"/>
      </w:r>
      <w:r w:rsidR="00694901">
        <w:instrText xml:space="preserve"> SEQ Figura \* ARABIC </w:instrText>
      </w:r>
      <w:r w:rsidR="00694901">
        <w:fldChar w:fldCharType="separate"/>
      </w:r>
      <w:r w:rsidR="008E5CD3" w:rsidRPr="00E754E5">
        <w:rPr>
          <w:noProof/>
        </w:rPr>
        <w:t>24</w:t>
      </w:r>
      <w:r w:rsidR="00694901">
        <w:rPr>
          <w:noProof/>
        </w:rPr>
        <w:fldChar w:fldCharType="end"/>
      </w:r>
      <w:r w:rsidRPr="00E754E5">
        <w:t xml:space="preserve">: sequence diagram – </w:t>
      </w:r>
      <w:r w:rsidR="004A3D68" w:rsidRPr="00E754E5">
        <w:t>Archiviazione Dati Laboratorio “urgenti” (non firmati)</w:t>
      </w:r>
    </w:p>
    <w:p w14:paraId="7EEDCFB6" w14:textId="77777777" w:rsidR="00902934" w:rsidRPr="00E754E5" w:rsidRDefault="00902934" w:rsidP="00902934">
      <w:pPr>
        <w:rPr>
          <w:rFonts w:cs="Arial"/>
          <w:b/>
        </w:rPr>
      </w:pPr>
    </w:p>
    <w:p w14:paraId="7EEDCFB7" w14:textId="77777777" w:rsidR="00902934" w:rsidRPr="00E754E5" w:rsidRDefault="00902934" w:rsidP="00902934">
      <w:pPr>
        <w:rPr>
          <w:lang w:eastAsia="en-US"/>
        </w:rPr>
      </w:pPr>
    </w:p>
    <w:p w14:paraId="7EEDCFB8" w14:textId="77777777" w:rsidR="00AF4C05" w:rsidRPr="00E754E5" w:rsidRDefault="00AF4C05" w:rsidP="00AF4C05">
      <w:pPr>
        <w:pStyle w:val="Titolo3"/>
      </w:pPr>
      <w:bookmarkStart w:id="133" w:name="_Toc483908100"/>
      <w:r w:rsidRPr="00E754E5">
        <w:t>Servizio di indicizzazione documenti su Registry Regionale FSE</w:t>
      </w:r>
      <w:bookmarkEnd w:id="133"/>
    </w:p>
    <w:p w14:paraId="7EEDCFB9" w14:textId="0AACB0B7" w:rsidR="004A3D68" w:rsidRPr="00E754E5" w:rsidRDefault="00201DF6" w:rsidP="004A3D68">
      <w:pPr>
        <w:pStyle w:val="Paragrafoelenco"/>
        <w:spacing w:before="0" w:after="120"/>
        <w:ind w:left="0"/>
        <w:rPr>
          <w:rFonts w:cs="Arial"/>
        </w:rPr>
      </w:pPr>
      <w:r w:rsidRPr="00E754E5">
        <w:rPr>
          <w:rFonts w:cs="Arial"/>
          <w:b/>
        </w:rPr>
        <w:t>DESCRIZIONE:</w:t>
      </w:r>
      <w:r w:rsidRPr="00E754E5">
        <w:rPr>
          <w:rFonts w:cs="Arial"/>
        </w:rPr>
        <w:t xml:space="preserve"> </w:t>
      </w:r>
      <w:r w:rsidR="004A3D68" w:rsidRPr="00E754E5">
        <w:t xml:space="preserve">nell’ambito dell’architettura proposta, il servizio di indicizzazione è compreso nel servizio di archiviazione </w:t>
      </w:r>
      <w:r w:rsidR="004A3D68" w:rsidRPr="00E754E5">
        <w:rPr>
          <w:rFonts w:cs="Arial"/>
        </w:rPr>
        <w:t xml:space="preserve">di un documento nuovo o sostitutivo nel Repository Aziendale o regionale (FSE). In particolare, </w:t>
      </w:r>
      <w:r w:rsidR="00692829" w:rsidRPr="008B35AF">
        <w:rPr>
          <w:rFonts w:cs="Arial"/>
        </w:rPr>
        <w:t>se valgono le condizioni già espresse nel capitolo 4.3.3</w:t>
      </w:r>
      <w:r w:rsidR="004A3D68" w:rsidRPr="008B35AF">
        <w:rPr>
          <w:rFonts w:cs="Arial"/>
        </w:rPr>
        <w:t>, il Repository (Aziendale o Regionale) provvede</w:t>
      </w:r>
      <w:r w:rsidR="004A3D68" w:rsidRPr="00E754E5">
        <w:rPr>
          <w:rFonts w:cs="Arial"/>
        </w:rPr>
        <w:t xml:space="preserve"> all’inserimento dei METADATI FSE corrispondenti nel Registry Centrale FSE. Il servizio di indicizzazione è anche </w:t>
      </w:r>
      <w:r w:rsidR="008F2E85" w:rsidRPr="00E754E5">
        <w:rPr>
          <w:rFonts w:cs="Arial"/>
        </w:rPr>
        <w:t>utilizzato dai Repository LEGACY per indicizzare sul Registry Regionale i documenti salvati sul proprio Repository e renderli visibili e consultabili a livello di FSE.</w:t>
      </w:r>
    </w:p>
    <w:p w14:paraId="7EEDCFBA" w14:textId="77777777" w:rsidR="008F2E85" w:rsidRPr="00E754E5" w:rsidRDefault="00201DF6" w:rsidP="008F2E85">
      <w:pPr>
        <w:rPr>
          <w:rFonts w:cs="Arial"/>
          <w:b/>
        </w:rPr>
      </w:pPr>
      <w:r w:rsidRPr="00E754E5">
        <w:rPr>
          <w:rFonts w:cs="Arial"/>
          <w:b/>
        </w:rPr>
        <w:t xml:space="preserve">FLUSSO: </w:t>
      </w:r>
      <w:r w:rsidR="008F2E85" w:rsidRPr="00E754E5">
        <w:rPr>
          <w:rFonts w:cs="Arial"/>
        </w:rPr>
        <w:t>all’atto dell’archiviazione di un documento nel repository aziendale o regionale, se il paziente ha dato il Consenso alla costituzione dell’FSE, i METADATI FSE saranno inviati al Registry Regionale per l’indicizzazione. A valle della validazione dell’identificativo paziente, il Registry provvederà ad archiviare i METADATI ricevuti e ad attivare il processo di notifica della presenza di un nuovo documento verso i soggetti interessati.</w:t>
      </w:r>
    </w:p>
    <w:p w14:paraId="7EEDCFBD" w14:textId="44FC8489" w:rsidR="008F2E85" w:rsidRPr="00E754E5" w:rsidRDefault="008F2E85" w:rsidP="00692829">
      <w:pPr>
        <w:rPr>
          <w:rFonts w:cs="Arial"/>
          <w:color w:val="000000"/>
          <w:lang w:eastAsia="en-US"/>
        </w:rPr>
      </w:pPr>
      <w:r w:rsidRPr="008B35AF">
        <w:rPr>
          <w:rFonts w:cs="Arial"/>
        </w:rPr>
        <w:t>Analogamente, in caso di Repository legacy, quest’ultimo dovrà essere in grado di</w:t>
      </w:r>
      <w:r w:rsidR="00692829" w:rsidRPr="008B35AF">
        <w:rPr>
          <w:rFonts w:cs="Arial"/>
        </w:rPr>
        <w:t xml:space="preserve"> applicare le regole di indicizzazione previste (tra cui</w:t>
      </w:r>
      <w:r w:rsidR="00826CB5" w:rsidRPr="008B35AF">
        <w:rPr>
          <w:rFonts w:cs="Arial"/>
        </w:rPr>
        <w:t>,</w:t>
      </w:r>
      <w:r w:rsidR="00692829" w:rsidRPr="008B35AF">
        <w:rPr>
          <w:rFonts w:cs="Arial"/>
        </w:rPr>
        <w:t xml:space="preserve"> in primis, tramite integrazione con il Modulo Gestione Consenso</w:t>
      </w:r>
      <w:r w:rsidR="00826CB5" w:rsidRPr="008B35AF">
        <w:rPr>
          <w:rFonts w:cs="Arial"/>
        </w:rPr>
        <w:t>,</w:t>
      </w:r>
      <w:r w:rsidR="00692829" w:rsidRPr="008B35AF">
        <w:rPr>
          <w:rFonts w:cs="Arial"/>
        </w:rPr>
        <w:t xml:space="preserve"> il consenso all’alimentazione fornito dal paziente) ed </w:t>
      </w:r>
      <w:r w:rsidRPr="008B35AF">
        <w:rPr>
          <w:rFonts w:cs="Arial"/>
          <w:iCs/>
          <w:color w:val="000000"/>
          <w:lang w:eastAsia="en-US"/>
        </w:rPr>
        <w:t>indicizzare sul Registry Regionale i documenti memorizzati su Repository mediante transazione IHE XDS Register  Document Set-b.</w:t>
      </w:r>
    </w:p>
    <w:p w14:paraId="7EEDCFBE" w14:textId="77777777" w:rsidR="009D1C1E" w:rsidRPr="00E754E5" w:rsidRDefault="009D1C1E" w:rsidP="009D1C1E">
      <w:pPr>
        <w:rPr>
          <w:b/>
          <w:bCs/>
        </w:rPr>
      </w:pPr>
      <w:r w:rsidRPr="00E754E5">
        <w:rPr>
          <w:rFonts w:cs="Arial"/>
          <w:b/>
        </w:rPr>
        <w:t>DATI SCAMBIATI</w:t>
      </w:r>
      <w:r w:rsidRPr="00E754E5">
        <w:t>: per i dati scambiati si rimanda al par. 4.3.3.</w:t>
      </w:r>
    </w:p>
    <w:p w14:paraId="7EEDCFBF" w14:textId="77777777" w:rsidR="00201DF6" w:rsidRPr="00E754E5" w:rsidRDefault="00201DF6" w:rsidP="00201DF6">
      <w:pPr>
        <w:autoSpaceDE w:val="0"/>
        <w:autoSpaceDN w:val="0"/>
        <w:adjustRightInd w:val="0"/>
        <w:rPr>
          <w:rFonts w:cs="Arial"/>
          <w:lang w:val="en-US"/>
        </w:rPr>
      </w:pPr>
      <w:r w:rsidRPr="00E754E5">
        <w:rPr>
          <w:rFonts w:cs="Arial"/>
          <w:b/>
          <w:lang w:val="en-US"/>
        </w:rPr>
        <w:t xml:space="preserve">STANDARD: </w:t>
      </w:r>
      <w:r w:rsidR="008F2E85" w:rsidRPr="00E754E5">
        <w:rPr>
          <w:lang w:val="en-US"/>
        </w:rPr>
        <w:t>IHE XDS-b, ebRIM, ebRS</w:t>
      </w:r>
    </w:p>
    <w:p w14:paraId="7EEDCFC0" w14:textId="77777777" w:rsidR="00201DF6" w:rsidRPr="00E754E5" w:rsidRDefault="00201DF6" w:rsidP="00201DF6">
      <w:pPr>
        <w:rPr>
          <w:rFonts w:cs="Arial"/>
          <w:b/>
        </w:rPr>
      </w:pPr>
      <w:r w:rsidRPr="00E754E5">
        <w:rPr>
          <w:rFonts w:cs="Arial"/>
          <w:b/>
        </w:rPr>
        <w:t>SCENARIO DI ESEMPIO:</w:t>
      </w:r>
    </w:p>
    <w:p w14:paraId="7EEDCFC1" w14:textId="77777777" w:rsidR="00201DF6" w:rsidRPr="00E754E5" w:rsidRDefault="00201DF6" w:rsidP="00201DF6">
      <w:pPr>
        <w:rPr>
          <w:rFonts w:cs="Arial"/>
        </w:rPr>
      </w:pPr>
      <w:r w:rsidRPr="00E754E5">
        <w:rPr>
          <w:rFonts w:cs="Arial"/>
        </w:rPr>
        <w:lastRenderedPageBreak/>
        <w:t xml:space="preserve">Si riporta di seguito il diagramma di sequenza relativo al caso </w:t>
      </w:r>
      <w:r w:rsidR="008F2E85" w:rsidRPr="00E754E5">
        <w:rPr>
          <w:rFonts w:cs="Arial"/>
        </w:rPr>
        <w:t>di indicizzazione</w:t>
      </w:r>
      <w:r w:rsidRPr="00E754E5">
        <w:rPr>
          <w:rFonts w:cs="Arial"/>
        </w:rPr>
        <w:t xml:space="preserve"> sopra descritto.</w:t>
      </w:r>
      <w:r w:rsidR="00485A6B" w:rsidRPr="00E754E5">
        <w:rPr>
          <w:rFonts w:cs="Arial"/>
        </w:rPr>
        <w:t xml:space="preserve"> Nel caso d’uso, per maggiore semplicità, sono stati volutamente tralasciati i servizi di autenticazione, profilazione e verifica delle asserzioni e ruoli, per i quali si rimanda ai </w:t>
      </w:r>
      <w:r w:rsidR="00067C73" w:rsidRPr="00E754E5">
        <w:rPr>
          <w:rFonts w:cs="Arial"/>
        </w:rPr>
        <w:t xml:space="preserve">diagrammi riportati ai </w:t>
      </w:r>
      <w:r w:rsidR="00485A6B" w:rsidRPr="00E754E5">
        <w:rPr>
          <w:rFonts w:cs="Arial"/>
        </w:rPr>
        <w:t>par</w:t>
      </w:r>
      <w:r w:rsidR="00067C73" w:rsidRPr="00E754E5">
        <w:rPr>
          <w:rFonts w:cs="Arial"/>
        </w:rPr>
        <w:t>r</w:t>
      </w:r>
      <w:r w:rsidR="00485A6B" w:rsidRPr="00E754E5">
        <w:rPr>
          <w:rFonts w:cs="Arial"/>
        </w:rPr>
        <w:t>. 4.1.</w:t>
      </w:r>
      <w:r w:rsidR="00067C73" w:rsidRPr="00E754E5">
        <w:rPr>
          <w:rFonts w:cs="Arial"/>
        </w:rPr>
        <w:t>2, 4.1.3</w:t>
      </w:r>
      <w:r w:rsidR="00485A6B" w:rsidRPr="00E754E5">
        <w:rPr>
          <w:rFonts w:cs="Arial"/>
        </w:rPr>
        <w:t xml:space="preserve"> e 4.3.3.</w:t>
      </w:r>
    </w:p>
    <w:p w14:paraId="7EEDCFC2" w14:textId="77777777" w:rsidR="009516C8" w:rsidRPr="00E754E5" w:rsidRDefault="00BC4EEE" w:rsidP="00BC4EEE">
      <w:pPr>
        <w:jc w:val="center"/>
        <w:rPr>
          <w:rFonts w:cs="Arial"/>
        </w:rPr>
      </w:pPr>
      <w:r w:rsidRPr="00E754E5">
        <w:rPr>
          <w:rFonts w:cs="Arial"/>
          <w:noProof/>
        </w:rPr>
        <w:drawing>
          <wp:inline distT="0" distB="0" distL="0" distR="0" wp14:anchorId="7EEDE084" wp14:editId="7EEDE085">
            <wp:extent cx="5977672" cy="5711829"/>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7885" cy="5712032"/>
                    </a:xfrm>
                    <a:prstGeom prst="rect">
                      <a:avLst/>
                    </a:prstGeom>
                    <a:noFill/>
                    <a:ln>
                      <a:noFill/>
                    </a:ln>
                  </pic:spPr>
                </pic:pic>
              </a:graphicData>
            </a:graphic>
          </wp:inline>
        </w:drawing>
      </w:r>
    </w:p>
    <w:p w14:paraId="7EEDCFC3" w14:textId="77777777" w:rsidR="00201DF6" w:rsidRPr="00E754E5" w:rsidRDefault="00201DF6" w:rsidP="00201DF6">
      <w:pPr>
        <w:pStyle w:val="Didascalia"/>
      </w:pPr>
      <w:r w:rsidRPr="00E754E5">
        <w:t xml:space="preserve">Figura </w:t>
      </w:r>
      <w:r w:rsidR="00694901">
        <w:fldChar w:fldCharType="begin"/>
      </w:r>
      <w:r w:rsidR="00694901">
        <w:instrText xml:space="preserve"> SEQ Figura \* ARABIC </w:instrText>
      </w:r>
      <w:r w:rsidR="00694901">
        <w:fldChar w:fldCharType="separate"/>
      </w:r>
      <w:r w:rsidR="008E5CD3" w:rsidRPr="00E754E5">
        <w:rPr>
          <w:noProof/>
        </w:rPr>
        <w:t>25</w:t>
      </w:r>
      <w:r w:rsidR="00694901">
        <w:rPr>
          <w:noProof/>
        </w:rPr>
        <w:fldChar w:fldCharType="end"/>
      </w:r>
      <w:r w:rsidRPr="00E754E5">
        <w:t xml:space="preserve">: sequence diagram – </w:t>
      </w:r>
      <w:r w:rsidR="008F2E85" w:rsidRPr="00E754E5">
        <w:t>Indicizzazione su Registry Regionale FSE</w:t>
      </w:r>
    </w:p>
    <w:p w14:paraId="7EEDCFC4" w14:textId="77777777" w:rsidR="00AF4C05" w:rsidRPr="00E754E5" w:rsidRDefault="00AF4C05" w:rsidP="00AF4C05">
      <w:pPr>
        <w:rPr>
          <w:rFonts w:cs="Arial"/>
        </w:rPr>
      </w:pPr>
    </w:p>
    <w:p w14:paraId="7EEDCFC5" w14:textId="77777777" w:rsidR="00E27B65" w:rsidRPr="00E754E5" w:rsidRDefault="00E27B65" w:rsidP="00E27B65">
      <w:pPr>
        <w:pStyle w:val="Titolo3"/>
      </w:pPr>
      <w:bookmarkStart w:id="134" w:name="_Toc483908101"/>
      <w:r w:rsidRPr="00E754E5">
        <w:t xml:space="preserve">Servizio di </w:t>
      </w:r>
      <w:r w:rsidR="00D27897" w:rsidRPr="00E754E5">
        <w:t>Marca Temporale</w:t>
      </w:r>
      <w:bookmarkEnd w:id="134"/>
    </w:p>
    <w:p w14:paraId="7E9D1AC1" w14:textId="77777777" w:rsidR="000C3591" w:rsidRPr="00E754E5" w:rsidRDefault="000C3591" w:rsidP="000C3591">
      <w:pPr>
        <w:rPr>
          <w:rFonts w:cs="Arial"/>
        </w:rPr>
      </w:pPr>
      <w:r w:rsidRPr="00E754E5">
        <w:rPr>
          <w:rFonts w:cs="Arial"/>
          <w:b/>
        </w:rPr>
        <w:t>DESCRIZIONE:</w:t>
      </w:r>
      <w:r w:rsidRPr="00E754E5">
        <w:rPr>
          <w:rFonts w:cs="Arial"/>
        </w:rPr>
        <w:t xml:space="preserve"> consente ad un sistema verticale l’apposizione della marca temporale in maniera indipendente o contestuale ai servizi di firma esposti, in modo trasparente rispetto alla Certification Autority prevista. E' un servizio disponibile sia sul dominio regionale che sui domini locali sullo strato di software messo a disposizione dal Repository e si frappone fra il consumer ed il servizio della CA corrispondente. La chiamata al servizio è tendenzialmente propedeutica all’archiviazione del documento nel repository.</w:t>
      </w:r>
    </w:p>
    <w:p w14:paraId="6C1861E9" w14:textId="77777777" w:rsidR="000C3591" w:rsidRPr="00E754E5" w:rsidRDefault="000C3591" w:rsidP="000C3591">
      <w:pPr>
        <w:rPr>
          <w:rFonts w:cs="Arial"/>
          <w:b/>
        </w:rPr>
      </w:pPr>
    </w:p>
    <w:p w14:paraId="7E7114F6" w14:textId="77777777" w:rsidR="000C3591" w:rsidRPr="00E754E5" w:rsidRDefault="000C3591" w:rsidP="000C3591">
      <w:pPr>
        <w:spacing w:before="0" w:after="60"/>
        <w:rPr>
          <w:rFonts w:cs="Arial"/>
          <w:b/>
        </w:rPr>
      </w:pPr>
      <w:r w:rsidRPr="00E754E5">
        <w:rPr>
          <w:rFonts w:cs="Arial"/>
          <w:b/>
        </w:rPr>
        <w:t xml:space="preserve">FLUSSO: </w:t>
      </w:r>
      <w:r w:rsidRPr="00E754E5">
        <w:rPr>
          <w:rFonts w:cs="Arial"/>
        </w:rPr>
        <w:t xml:space="preserve">l’utente può procedere all’apposizione della marca temporale contestualmente alla firma digitale del documento invocando appositi parametri al momento dell’invocazione della request del servizio. In alternativa, qualora l’utente disponga già di un documeto firmato o di altri servizi di firma, può procedere all’apposizione </w:t>
      </w:r>
      <w:r w:rsidRPr="00E754E5">
        <w:rPr>
          <w:rFonts w:cs="Arial"/>
        </w:rPr>
        <w:lastRenderedPageBreak/>
        <w:t>della marca temporale invocando uno specifico richiesto. Il servizio di marca verificherà le credenziali e la presenza dei dati obbligatori; in caso positivo, verrà girata una chiamata al “servizio” messo a disposizione dalla CA (attualmente servizio ARUBA).</w:t>
      </w:r>
      <w:r w:rsidRPr="00E754E5">
        <w:t xml:space="preserve"> In particolare, il Modulo Documentale di cui il Repository Aziendale è parte integrante, rende disponibile una funzionalità remota di firma digitale e marcatura temporale, ovvero di sola marcatura temporale, basata sull’utilizzo in back end di servizi o librerie di firma messi a disposizione dalla Certification Autority aziendale. </w:t>
      </w:r>
    </w:p>
    <w:p w14:paraId="533E222B" w14:textId="77777777" w:rsidR="000C3591" w:rsidRPr="00E754E5" w:rsidRDefault="000C3591" w:rsidP="000C3591">
      <w:pPr>
        <w:pStyle w:val="T-03"/>
        <w:spacing w:after="60" w:line="240" w:lineRule="auto"/>
        <w:ind w:left="0"/>
        <w:rPr>
          <w:rFonts w:ascii="Arial" w:hAnsi="Arial"/>
        </w:rPr>
      </w:pPr>
      <w:r w:rsidRPr="00E754E5">
        <w:rPr>
          <w:rFonts w:ascii="Arial" w:hAnsi="Arial"/>
        </w:rPr>
        <w:t xml:space="preserve">Il servizio esposto dal modulo documentale realizza le seguenti operazioni: </w:t>
      </w:r>
    </w:p>
    <w:p w14:paraId="11B1AEC1" w14:textId="77777777" w:rsidR="000C3591" w:rsidRPr="00E754E5" w:rsidRDefault="000C3591" w:rsidP="000C3591">
      <w:pPr>
        <w:pStyle w:val="T-03"/>
        <w:numPr>
          <w:ilvl w:val="0"/>
          <w:numId w:val="10"/>
        </w:numPr>
        <w:spacing w:after="60" w:line="240" w:lineRule="auto"/>
        <w:rPr>
          <w:rFonts w:ascii="Arial" w:hAnsi="Arial"/>
        </w:rPr>
      </w:pPr>
      <w:r w:rsidRPr="00E754E5">
        <w:rPr>
          <w:rFonts w:ascii="Arial" w:hAnsi="Arial"/>
        </w:rPr>
        <w:t xml:space="preserve">Firma e marcatura temporale: </w:t>
      </w:r>
    </w:p>
    <w:p w14:paraId="6889E180" w14:textId="77777777" w:rsidR="000C3591" w:rsidRPr="00E754E5" w:rsidRDefault="000C3591" w:rsidP="000C3591">
      <w:pPr>
        <w:pStyle w:val="T-03"/>
        <w:numPr>
          <w:ilvl w:val="1"/>
          <w:numId w:val="10"/>
        </w:numPr>
        <w:spacing w:after="60" w:line="240" w:lineRule="auto"/>
        <w:rPr>
          <w:rFonts w:ascii="Arial" w:hAnsi="Arial"/>
        </w:rPr>
      </w:pPr>
      <w:r w:rsidRPr="00E754E5">
        <w:rPr>
          <w:rFonts w:ascii="Arial" w:hAnsi="Arial"/>
        </w:rPr>
        <w:t xml:space="preserve">firma di un documento e marcatura temporale (se richiesta) con l’utilizzo dei certificati/servizi messi a disposizione dalla Certification Autority; </w:t>
      </w:r>
    </w:p>
    <w:p w14:paraId="0C9CDEF8" w14:textId="77777777" w:rsidR="000C3591" w:rsidRPr="00E754E5" w:rsidRDefault="000C3591" w:rsidP="000C3591">
      <w:pPr>
        <w:pStyle w:val="T-03"/>
        <w:numPr>
          <w:ilvl w:val="1"/>
          <w:numId w:val="10"/>
        </w:numPr>
        <w:autoSpaceDE w:val="0"/>
        <w:autoSpaceDN w:val="0"/>
        <w:adjustRightInd w:val="0"/>
        <w:spacing w:after="60" w:line="240" w:lineRule="auto"/>
        <w:rPr>
          <w:rFonts w:ascii="Arial" w:hAnsi="Arial"/>
        </w:rPr>
      </w:pPr>
      <w:r w:rsidRPr="00E754E5">
        <w:rPr>
          <w:rFonts w:ascii="Arial" w:hAnsi="Arial"/>
        </w:rPr>
        <w:t>Restituzione del documento firmato e “marcato” al chiamante.</w:t>
      </w:r>
    </w:p>
    <w:p w14:paraId="7922800B" w14:textId="77777777" w:rsidR="000C3591" w:rsidRPr="00E754E5" w:rsidRDefault="000C3591" w:rsidP="000C3591">
      <w:pPr>
        <w:pStyle w:val="T-03"/>
        <w:numPr>
          <w:ilvl w:val="0"/>
          <w:numId w:val="10"/>
        </w:numPr>
        <w:spacing w:after="60" w:line="240" w:lineRule="auto"/>
        <w:rPr>
          <w:rFonts w:ascii="Arial" w:hAnsi="Arial"/>
        </w:rPr>
      </w:pPr>
      <w:r w:rsidRPr="00E754E5">
        <w:rPr>
          <w:rFonts w:ascii="Arial" w:hAnsi="Arial"/>
        </w:rPr>
        <w:t xml:space="preserve">Marcatura temporale: </w:t>
      </w:r>
    </w:p>
    <w:p w14:paraId="3B972FCA" w14:textId="77777777" w:rsidR="000C3591" w:rsidRPr="00E754E5" w:rsidRDefault="000C3591" w:rsidP="000C3591">
      <w:pPr>
        <w:pStyle w:val="T-03"/>
        <w:numPr>
          <w:ilvl w:val="1"/>
          <w:numId w:val="10"/>
        </w:numPr>
        <w:spacing w:after="60" w:line="240" w:lineRule="auto"/>
        <w:rPr>
          <w:rFonts w:ascii="Arial" w:hAnsi="Arial"/>
        </w:rPr>
      </w:pPr>
      <w:r w:rsidRPr="00E754E5">
        <w:rPr>
          <w:rFonts w:ascii="Arial" w:hAnsi="Arial"/>
        </w:rPr>
        <w:t xml:space="preserve">marca temporale di un documento con l’utilizzo dei certificati/servizi messi a disposizione dalla Certification Autority; </w:t>
      </w:r>
    </w:p>
    <w:p w14:paraId="321133B9" w14:textId="77777777" w:rsidR="000C3591" w:rsidRPr="00E754E5" w:rsidRDefault="000C3591" w:rsidP="000C3591">
      <w:pPr>
        <w:pStyle w:val="T-03"/>
        <w:numPr>
          <w:ilvl w:val="1"/>
          <w:numId w:val="10"/>
        </w:numPr>
        <w:autoSpaceDE w:val="0"/>
        <w:autoSpaceDN w:val="0"/>
        <w:adjustRightInd w:val="0"/>
        <w:spacing w:after="60" w:line="240" w:lineRule="auto"/>
        <w:rPr>
          <w:rFonts w:ascii="Arial" w:hAnsi="Arial"/>
        </w:rPr>
      </w:pPr>
      <w:r w:rsidRPr="00E754E5">
        <w:rPr>
          <w:rFonts w:ascii="Arial" w:hAnsi="Arial"/>
        </w:rPr>
        <w:t>Restituzione del documento “marcato” al chiamante.</w:t>
      </w:r>
    </w:p>
    <w:p w14:paraId="58FA03CB" w14:textId="77777777" w:rsidR="000C3591" w:rsidRPr="00E754E5" w:rsidRDefault="000C3591" w:rsidP="000C3591">
      <w:pPr>
        <w:pStyle w:val="T-03"/>
        <w:autoSpaceDE w:val="0"/>
        <w:autoSpaceDN w:val="0"/>
        <w:adjustRightInd w:val="0"/>
        <w:spacing w:after="60" w:line="240" w:lineRule="auto"/>
        <w:ind w:left="1477"/>
        <w:rPr>
          <w:rFonts w:ascii="Arial" w:hAnsi="Arial"/>
        </w:rPr>
      </w:pPr>
    </w:p>
    <w:p w14:paraId="0A705672" w14:textId="77777777" w:rsidR="000C3591" w:rsidRPr="00E754E5" w:rsidRDefault="000C3591" w:rsidP="000C3591">
      <w:r w:rsidRPr="00E754E5">
        <w:rPr>
          <w:rFonts w:cs="Arial"/>
          <w:b/>
        </w:rPr>
        <w:t xml:space="preserve">DATI SCAMBIATI: </w:t>
      </w:r>
      <w:r w:rsidRPr="00E754E5">
        <w:t>Nel caso in cui oltre a firmare il documento si voglia anche marcare contestualmente viene invocato il servizio di firma remota come da paragrafo 4.3.1, con le seguenti specvificità aggiuntive:</w:t>
      </w:r>
    </w:p>
    <w:p w14:paraId="7EEDCFD1" w14:textId="12B102C6" w:rsidR="009D6976" w:rsidRPr="00E754E5" w:rsidRDefault="000C3591" w:rsidP="000C3591">
      <w:pPr>
        <w:pStyle w:val="Paragrafoelenco"/>
        <w:numPr>
          <w:ilvl w:val="0"/>
          <w:numId w:val="79"/>
        </w:numPr>
      </w:pPr>
      <w:r w:rsidRPr="00E754E5">
        <w:t>valorizzando in modo specifico il parametro signType nel seguente modo:</w:t>
      </w:r>
      <w:r w:rsidR="009D6976" w:rsidRPr="00E754E5">
        <w:t xml:space="preserve"> </w:t>
      </w:r>
    </w:p>
    <w:p w14:paraId="7EEDCFD2" w14:textId="77777777" w:rsidR="009D6976" w:rsidRPr="00E754E5" w:rsidRDefault="009D6976" w:rsidP="00E27B65"/>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4712"/>
        <w:gridCol w:w="2403"/>
      </w:tblGrid>
      <w:tr w:rsidR="000C3591" w:rsidRPr="00E754E5" w14:paraId="7EEDCFD6" w14:textId="77777777" w:rsidTr="00E259E3">
        <w:trPr>
          <w:trHeight w:val="403"/>
        </w:trPr>
        <w:tc>
          <w:tcPr>
            <w:tcW w:w="2451" w:type="dxa"/>
          </w:tcPr>
          <w:p w14:paraId="7EEDCFD3" w14:textId="2C6460AF" w:rsidR="000C3591" w:rsidRPr="00E754E5" w:rsidRDefault="000C3591" w:rsidP="00F50CC6">
            <w:pPr>
              <w:autoSpaceDE w:val="0"/>
              <w:autoSpaceDN w:val="0"/>
              <w:adjustRightInd w:val="0"/>
              <w:rPr>
                <w:rFonts w:ascii="Times New Roman" w:hAnsi="Times New Roman"/>
              </w:rPr>
            </w:pPr>
            <w:r w:rsidRPr="00E754E5">
              <w:rPr>
                <w:rFonts w:ascii="Times New Roman" w:hAnsi="Times New Roman"/>
                <w:b/>
                <w:bCs/>
              </w:rPr>
              <w:t>Nome Campo</w:t>
            </w:r>
          </w:p>
        </w:tc>
        <w:tc>
          <w:tcPr>
            <w:tcW w:w="4820" w:type="dxa"/>
          </w:tcPr>
          <w:p w14:paraId="7EEDCFD4" w14:textId="56636E22" w:rsidR="000C3591" w:rsidRPr="00E754E5" w:rsidRDefault="000C3591" w:rsidP="00F50CC6">
            <w:pPr>
              <w:autoSpaceDE w:val="0"/>
              <w:autoSpaceDN w:val="0"/>
              <w:adjustRightInd w:val="0"/>
              <w:rPr>
                <w:rFonts w:ascii="Times New Roman" w:hAnsi="Times New Roman"/>
                <w:b/>
              </w:rPr>
            </w:pPr>
            <w:r w:rsidRPr="00E754E5">
              <w:rPr>
                <w:rFonts w:ascii="Times New Roman" w:hAnsi="Times New Roman"/>
                <w:b/>
              </w:rPr>
              <w:t>Descrizione</w:t>
            </w:r>
          </w:p>
        </w:tc>
        <w:tc>
          <w:tcPr>
            <w:tcW w:w="2431" w:type="dxa"/>
          </w:tcPr>
          <w:p w14:paraId="7EEDCFD5" w14:textId="6A985CC7" w:rsidR="000C3591" w:rsidRPr="00E754E5" w:rsidRDefault="000C3591" w:rsidP="00F50CC6">
            <w:pPr>
              <w:autoSpaceDE w:val="0"/>
              <w:autoSpaceDN w:val="0"/>
              <w:adjustRightInd w:val="0"/>
              <w:rPr>
                <w:rFonts w:ascii="Times New Roman" w:hAnsi="Times New Roman"/>
                <w:b/>
              </w:rPr>
            </w:pPr>
            <w:r w:rsidRPr="00E754E5">
              <w:rPr>
                <w:rFonts w:ascii="Times New Roman" w:hAnsi="Times New Roman"/>
                <w:b/>
              </w:rPr>
              <w:t>Caratteristiche</w:t>
            </w:r>
          </w:p>
        </w:tc>
      </w:tr>
      <w:tr w:rsidR="000C3591" w:rsidRPr="00E754E5" w14:paraId="7EEDCFDC" w14:textId="77777777" w:rsidTr="00E259E3">
        <w:tc>
          <w:tcPr>
            <w:tcW w:w="2451" w:type="dxa"/>
          </w:tcPr>
          <w:p w14:paraId="7EEDCFD7" w14:textId="25412D00" w:rsidR="000C3591" w:rsidRPr="00E754E5" w:rsidRDefault="000C3591" w:rsidP="00F50CC6">
            <w:pPr>
              <w:autoSpaceDE w:val="0"/>
              <w:autoSpaceDN w:val="0"/>
              <w:adjustRightInd w:val="0"/>
              <w:spacing w:before="0" w:after="60"/>
              <w:rPr>
                <w:rFonts w:ascii="Times New Roman" w:hAnsi="Times New Roman"/>
              </w:rPr>
            </w:pPr>
            <w:r w:rsidRPr="00E754E5">
              <w:rPr>
                <w:rFonts w:ascii="Times New Roman" w:hAnsi="Times New Roman"/>
              </w:rPr>
              <w:t>signType</w:t>
            </w:r>
          </w:p>
        </w:tc>
        <w:tc>
          <w:tcPr>
            <w:tcW w:w="4820" w:type="dxa"/>
          </w:tcPr>
          <w:p w14:paraId="4822B766" w14:textId="77777777" w:rsidR="000C3591" w:rsidRPr="00E754E5" w:rsidRDefault="000C3591" w:rsidP="004A1C6A">
            <w:pPr>
              <w:autoSpaceDE w:val="0"/>
              <w:autoSpaceDN w:val="0"/>
              <w:adjustRightInd w:val="0"/>
              <w:spacing w:before="0" w:after="60"/>
              <w:rPr>
                <w:rFonts w:ascii="Times New Roman" w:hAnsi="Times New Roman"/>
                <w:lang w:val="en-US"/>
              </w:rPr>
            </w:pPr>
            <w:r w:rsidRPr="00E754E5">
              <w:rPr>
                <w:rFonts w:ascii="Times New Roman" w:hAnsi="Times New Roman"/>
                <w:lang w:val="en-US"/>
              </w:rPr>
              <w:t>CAdES_T</w:t>
            </w:r>
          </w:p>
          <w:p w14:paraId="76E29DBE" w14:textId="77777777" w:rsidR="000C3591" w:rsidRPr="00E754E5" w:rsidRDefault="000C3591" w:rsidP="004A1C6A">
            <w:pPr>
              <w:autoSpaceDE w:val="0"/>
              <w:autoSpaceDN w:val="0"/>
              <w:adjustRightInd w:val="0"/>
              <w:spacing w:before="0" w:after="60"/>
              <w:rPr>
                <w:rFonts w:ascii="Times New Roman" w:hAnsi="Times New Roman"/>
                <w:lang w:val="en-US"/>
              </w:rPr>
            </w:pPr>
            <w:r w:rsidRPr="00E754E5">
              <w:rPr>
                <w:rFonts w:ascii="Times New Roman" w:hAnsi="Times New Roman"/>
                <w:lang w:val="en-US"/>
              </w:rPr>
              <w:t>PAdES_T</w:t>
            </w:r>
          </w:p>
          <w:p w14:paraId="7EEDCFDA" w14:textId="6ECA6C1F" w:rsidR="000C3591" w:rsidRPr="00E754E5" w:rsidRDefault="000C3591" w:rsidP="00F50CC6">
            <w:pPr>
              <w:autoSpaceDE w:val="0"/>
              <w:autoSpaceDN w:val="0"/>
              <w:adjustRightInd w:val="0"/>
              <w:spacing w:before="0" w:after="60"/>
              <w:rPr>
                <w:rFonts w:ascii="Times New Roman" w:hAnsi="Times New Roman"/>
                <w:lang w:val="en-US"/>
              </w:rPr>
            </w:pPr>
            <w:r w:rsidRPr="00E754E5">
              <w:rPr>
                <w:rFonts w:ascii="Times New Roman" w:hAnsi="Times New Roman"/>
                <w:lang w:val="en-US"/>
              </w:rPr>
              <w:t>XAdES_T</w:t>
            </w:r>
          </w:p>
        </w:tc>
        <w:tc>
          <w:tcPr>
            <w:tcW w:w="2431" w:type="dxa"/>
          </w:tcPr>
          <w:p w14:paraId="7EEDCFDB" w14:textId="0D1B98BF" w:rsidR="000C3591" w:rsidRPr="00E754E5" w:rsidRDefault="000C3591" w:rsidP="00F50CC6">
            <w:pPr>
              <w:autoSpaceDE w:val="0"/>
              <w:autoSpaceDN w:val="0"/>
              <w:adjustRightInd w:val="0"/>
              <w:spacing w:before="0" w:after="60"/>
              <w:rPr>
                <w:rFonts w:ascii="Times New Roman" w:hAnsi="Times New Roman"/>
              </w:rPr>
            </w:pPr>
            <w:r w:rsidRPr="00E754E5">
              <w:rPr>
                <w:rFonts w:ascii="Times New Roman" w:hAnsi="Times New Roman"/>
              </w:rPr>
              <w:t>Obbligatorio</w:t>
            </w:r>
          </w:p>
        </w:tc>
      </w:tr>
    </w:tbl>
    <w:p w14:paraId="25CDE38C" w14:textId="77777777" w:rsidR="000C3591" w:rsidRPr="00E754E5" w:rsidRDefault="000C3591" w:rsidP="000C3591">
      <w:pPr>
        <w:pStyle w:val="Paragrafoelenco"/>
        <w:numPr>
          <w:ilvl w:val="0"/>
          <w:numId w:val="80"/>
        </w:numPr>
      </w:pPr>
      <w:r w:rsidRPr="00E754E5">
        <w:t>aggiungendo nel signType il parametro  markType valorizzandolo con TSD.</w:t>
      </w:r>
    </w:p>
    <w:p w14:paraId="669F3FDC" w14:textId="77777777" w:rsidR="000C3591" w:rsidRPr="00E754E5" w:rsidRDefault="000C3591" w:rsidP="000C3591">
      <w:r w:rsidRPr="00E754E5">
        <w:t>Nel caso del servizio di marca temporale “pura”, la struttura della chiamata è esattamente la stessa della firma con marca, ma si deve chiamare un metodo diverso (non il SIGN ma il MARK).</w:t>
      </w:r>
    </w:p>
    <w:p w14:paraId="7EEDCFDF" w14:textId="77777777" w:rsidR="009D6976" w:rsidRPr="00E754E5" w:rsidRDefault="009D6976" w:rsidP="00E27B65"/>
    <w:p w14:paraId="6F2DDC4B" w14:textId="77777777" w:rsidR="00E34061" w:rsidRPr="00667CDA" w:rsidRDefault="00E34061" w:rsidP="00E34061">
      <w:pPr>
        <w:pStyle w:val="Titolo3"/>
      </w:pPr>
      <w:bookmarkStart w:id="135" w:name="_Toc463739429"/>
      <w:bookmarkStart w:id="136" w:name="_Toc483908102"/>
      <w:r w:rsidRPr="00667CDA">
        <w:t>Servizio di Stampa Contrassegno</w:t>
      </w:r>
      <w:bookmarkEnd w:id="135"/>
      <w:bookmarkEnd w:id="136"/>
    </w:p>
    <w:p w14:paraId="4D690F39" w14:textId="77777777" w:rsidR="00E34061" w:rsidRPr="00667CDA" w:rsidRDefault="00E34061" w:rsidP="00E34061">
      <w:pPr>
        <w:rPr>
          <w:rFonts w:cs="Arial"/>
        </w:rPr>
      </w:pPr>
      <w:r w:rsidRPr="00667CDA">
        <w:rPr>
          <w:rFonts w:cs="Arial"/>
          <w:b/>
        </w:rPr>
        <w:t>DESCRIZIONE:</w:t>
      </w:r>
      <w:r w:rsidRPr="00667CDA">
        <w:rPr>
          <w:rFonts w:cs="Arial"/>
        </w:rPr>
        <w:t xml:space="preserve"> consente ad un sistema verticale l’apposizione del contrassegno sul documento da stampare e l’upload del documento </w:t>
      </w:r>
      <w:r>
        <w:rPr>
          <w:rFonts w:cs="Arial"/>
        </w:rPr>
        <w:t xml:space="preserve">con contrassegno </w:t>
      </w:r>
      <w:r w:rsidRPr="00667CDA">
        <w:rPr>
          <w:rFonts w:cs="Arial"/>
        </w:rPr>
        <w:t>utile alla successiva verifica.</w:t>
      </w:r>
      <w:r>
        <w:rPr>
          <w:rFonts w:cs="Arial"/>
        </w:rPr>
        <w:t xml:space="preserve"> Il contrassegno “conterrà” il riferimento all’endpoin che consente successivamente di recuperarlo per verifocare la corrispondenzaa del contrassegno.</w:t>
      </w:r>
    </w:p>
    <w:p w14:paraId="5279ED6D" w14:textId="77777777" w:rsidR="00E34061" w:rsidRPr="00667CDA" w:rsidRDefault="00E34061" w:rsidP="00E34061">
      <w:pPr>
        <w:rPr>
          <w:rFonts w:cs="Arial"/>
          <w:b/>
        </w:rPr>
      </w:pPr>
    </w:p>
    <w:p w14:paraId="2A9641C5" w14:textId="77777777" w:rsidR="00E34061" w:rsidRPr="00667CDA" w:rsidRDefault="00E34061" w:rsidP="00E34061">
      <w:pPr>
        <w:spacing w:before="0" w:after="60"/>
      </w:pPr>
      <w:r w:rsidRPr="00667CDA">
        <w:rPr>
          <w:rFonts w:cs="Arial"/>
          <w:b/>
        </w:rPr>
        <w:t xml:space="preserve">FLUSSO: </w:t>
      </w:r>
      <w:r w:rsidRPr="00667CDA">
        <w:rPr>
          <w:rFonts w:cs="Arial"/>
        </w:rPr>
        <w:t>l’utente può procedere all’apposizione timbro digitale al momento della stampa del documento.</w:t>
      </w:r>
    </w:p>
    <w:p w14:paraId="6165EDDE" w14:textId="77777777" w:rsidR="00E34061" w:rsidRPr="00667CDA" w:rsidRDefault="00E34061" w:rsidP="00E34061">
      <w:pPr>
        <w:pStyle w:val="T-03"/>
        <w:autoSpaceDE w:val="0"/>
        <w:autoSpaceDN w:val="0"/>
        <w:adjustRightInd w:val="0"/>
        <w:spacing w:after="60" w:line="240" w:lineRule="auto"/>
        <w:ind w:left="0"/>
        <w:rPr>
          <w:rFonts w:ascii="Arial" w:hAnsi="Arial"/>
        </w:rPr>
      </w:pPr>
    </w:p>
    <w:p w14:paraId="7EEDCFE6" w14:textId="1E634C8B" w:rsidR="009D6976" w:rsidRPr="00E754E5" w:rsidRDefault="00E34061" w:rsidP="00E34061">
      <w:r w:rsidRPr="00667CDA">
        <w:rPr>
          <w:rFonts w:cs="Arial"/>
          <w:b/>
        </w:rPr>
        <w:t xml:space="preserve">DATI SCAMBIATI: </w:t>
      </w:r>
      <w:r w:rsidRPr="00667CDA">
        <w:t>il primo metodo da invocare è stampCreate; il set di dati da inviare è lo stesso del metodo di firma remota descritto al</w:t>
      </w:r>
      <w:r w:rsidRPr="00540BC8">
        <w:t xml:space="preserve"> paragr</w:t>
      </w:r>
      <w:r>
        <w:t>afo 4.3.1, con la differenza che nel tag &lt;content&gt; va messo il documento pdf di cui creare il contrassegno. Tale metodo risponderà con il documento con contrassegno + un id generato dal server. Il secondo metodo da chiamare è stampUpload ed ha la stessa struttura di request ma nel campo content va messo il documento restituito dalla chiamata precedente e come id documento va passato l’id ottenuto dalla chiamate precedente..</w:t>
      </w:r>
    </w:p>
    <w:p w14:paraId="7EEDCFE7" w14:textId="77777777" w:rsidR="00E27B65" w:rsidRPr="00E754E5" w:rsidRDefault="00E27B65" w:rsidP="00AF4C05">
      <w:pPr>
        <w:rPr>
          <w:rFonts w:cs="Arial"/>
        </w:rPr>
      </w:pPr>
    </w:p>
    <w:p w14:paraId="7EEDCFE8" w14:textId="77777777" w:rsidR="009634CE" w:rsidRPr="00E754E5" w:rsidRDefault="009634CE" w:rsidP="009634CE">
      <w:pPr>
        <w:pStyle w:val="Titolo2"/>
      </w:pPr>
      <w:bookmarkStart w:id="137" w:name="_Toc483908103"/>
      <w:r w:rsidRPr="00E754E5">
        <w:t xml:space="preserve">Servizi di </w:t>
      </w:r>
      <w:r w:rsidR="00AC2DDC" w:rsidRPr="00E754E5">
        <w:t>C</w:t>
      </w:r>
      <w:r w:rsidRPr="00E754E5">
        <w:t xml:space="preserve">onsultazione dati e documenti (categoria “funzioni di ricerca e </w:t>
      </w:r>
      <w:r w:rsidRPr="00E754E5">
        <w:lastRenderedPageBreak/>
        <w:t>recupero documenti”)</w:t>
      </w:r>
      <w:bookmarkEnd w:id="137"/>
    </w:p>
    <w:p w14:paraId="7EEDCFE9" w14:textId="77777777" w:rsidR="0039452D" w:rsidRPr="00E754E5" w:rsidRDefault="0039452D" w:rsidP="0039452D">
      <w:pPr>
        <w:pStyle w:val="Titolo3"/>
        <w:numPr>
          <w:ilvl w:val="0"/>
          <w:numId w:val="0"/>
        </w:numPr>
        <w:ind w:left="720" w:hanging="720"/>
      </w:pPr>
    </w:p>
    <w:p w14:paraId="7EEDCFEA" w14:textId="77777777" w:rsidR="0039452D" w:rsidRPr="00E754E5" w:rsidRDefault="0039452D" w:rsidP="0039452D">
      <w:pPr>
        <w:pStyle w:val="Didascalia"/>
      </w:pPr>
      <w:r w:rsidRPr="00E754E5">
        <w:rPr>
          <w:noProof/>
        </w:rPr>
        <w:drawing>
          <wp:inline distT="0" distB="0" distL="0" distR="0" wp14:anchorId="7EEDE086" wp14:editId="7EEDE087">
            <wp:extent cx="6120765" cy="3303914"/>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3303914"/>
                    </a:xfrm>
                    <a:prstGeom prst="rect">
                      <a:avLst/>
                    </a:prstGeom>
                    <a:noFill/>
                    <a:ln>
                      <a:noFill/>
                    </a:ln>
                  </pic:spPr>
                </pic:pic>
              </a:graphicData>
            </a:graphic>
          </wp:inline>
        </w:drawing>
      </w:r>
    </w:p>
    <w:p w14:paraId="7EEDCFEB" w14:textId="77777777" w:rsidR="0039452D" w:rsidRPr="00E754E5" w:rsidRDefault="0039452D" w:rsidP="0039452D">
      <w:pPr>
        <w:pStyle w:val="Didascalia"/>
      </w:pPr>
      <w:r w:rsidRPr="00E754E5">
        <w:t xml:space="preserve">Figura </w:t>
      </w:r>
      <w:r w:rsidR="00694901">
        <w:fldChar w:fldCharType="begin"/>
      </w:r>
      <w:r w:rsidR="00694901">
        <w:instrText xml:space="preserve"> SEQ Figura \* ARABIC </w:instrText>
      </w:r>
      <w:r w:rsidR="00694901">
        <w:fldChar w:fldCharType="separate"/>
      </w:r>
      <w:r w:rsidR="008E5CD3" w:rsidRPr="00E754E5">
        <w:rPr>
          <w:noProof/>
        </w:rPr>
        <w:t>26</w:t>
      </w:r>
      <w:r w:rsidR="00694901">
        <w:rPr>
          <w:noProof/>
        </w:rPr>
        <w:fldChar w:fldCharType="end"/>
      </w:r>
      <w:r w:rsidRPr="00E754E5">
        <w:t>: Caso d’uso – Ricerca e recupero documento</w:t>
      </w:r>
    </w:p>
    <w:p w14:paraId="7EEDCFEC" w14:textId="77777777" w:rsidR="0039452D" w:rsidRPr="00E754E5" w:rsidRDefault="0039452D" w:rsidP="0039452D">
      <w:pPr>
        <w:rPr>
          <w:b/>
          <w:lang w:eastAsia="en-US"/>
        </w:rPr>
      </w:pPr>
    </w:p>
    <w:p w14:paraId="7EEDCFED" w14:textId="77777777" w:rsidR="0039452D" w:rsidRPr="00E754E5" w:rsidRDefault="0039452D" w:rsidP="0039452D">
      <w:pPr>
        <w:rPr>
          <w:lang w:eastAsia="en-US"/>
        </w:rPr>
      </w:pPr>
      <w:r w:rsidRPr="00E754E5">
        <w:rPr>
          <w:b/>
          <w:lang w:eastAsia="en-US"/>
        </w:rPr>
        <w:t>CASO D’USO:</w:t>
      </w:r>
      <w:r w:rsidRPr="00E754E5">
        <w:rPr>
          <w:lang w:eastAsia="en-US"/>
        </w:rPr>
        <w:t xml:space="preserve"> la figura sopra riportata illustra il caso d’uso </w:t>
      </w:r>
      <w:r w:rsidR="00426753" w:rsidRPr="00E754E5">
        <w:rPr>
          <w:lang w:eastAsia="en-US"/>
        </w:rPr>
        <w:t>della consultazione di dati e documenti, articolata nei servizi di ricerca e recupero.</w:t>
      </w:r>
    </w:p>
    <w:p w14:paraId="7EEDCFEE" w14:textId="77777777" w:rsidR="0039452D" w:rsidRPr="00E754E5" w:rsidRDefault="0039452D" w:rsidP="00426753">
      <w:pPr>
        <w:rPr>
          <w:lang w:eastAsia="en-US"/>
        </w:rPr>
      </w:pPr>
      <w:r w:rsidRPr="00E754E5">
        <w:rPr>
          <w:lang w:eastAsia="en-US"/>
        </w:rPr>
        <w:t xml:space="preserve">Per quanto attiene la ricerca, questa viene effettuata per trovare tutti i documenti che corrispondono ai criteri di interesse, grazie al registry regionale che è il modulo che espone un servizio di ricerca. </w:t>
      </w:r>
      <w:r w:rsidR="00426753" w:rsidRPr="00E754E5">
        <w:rPr>
          <w:lang w:eastAsia="en-US"/>
        </w:rPr>
        <w:t>L</w:t>
      </w:r>
      <w:r w:rsidRPr="00E754E5">
        <w:rPr>
          <w:lang w:eastAsia="en-US"/>
        </w:rPr>
        <w:t xml:space="preserve">a ricerca effettuata ritornerà un insieme di documenti non solo in base ai criteri di interesse richiesti, ma anche in base ad un insieme di filtri, dovuti all’integrazione con gli altri moduli precedentemente descritti, </w:t>
      </w:r>
      <w:r w:rsidR="00426753" w:rsidRPr="00E754E5">
        <w:rPr>
          <w:lang w:eastAsia="en-US"/>
        </w:rPr>
        <w:t>tra cui</w:t>
      </w:r>
      <w:r w:rsidRPr="00E754E5">
        <w:rPr>
          <w:lang w:eastAsia="en-US"/>
        </w:rPr>
        <w:t>:</w:t>
      </w:r>
      <w:r w:rsidR="00426753" w:rsidRPr="00E754E5">
        <w:rPr>
          <w:lang w:eastAsia="en-US"/>
        </w:rPr>
        <w:t xml:space="preserve"> ruolo dell’utente, contesto della richiesta, consensi conferiti (alla costituzione e alla consultazione, ecc.). </w:t>
      </w:r>
      <w:r w:rsidRPr="00E754E5">
        <w:rPr>
          <w:lang w:eastAsia="en-US"/>
        </w:rPr>
        <w:t>Di conseguenza il numero di risultati fornito al richiedente potrebbe essere inferiore al numero di risultati effettivamente trovati su registry (si pensi ad es. all’ipotesi di oscuramento dell’oscuramento).</w:t>
      </w:r>
    </w:p>
    <w:p w14:paraId="7EEDCFEF" w14:textId="77777777" w:rsidR="00426753" w:rsidRPr="00E754E5" w:rsidRDefault="00426753" w:rsidP="00426753">
      <w:pPr>
        <w:rPr>
          <w:lang w:eastAsia="en-US"/>
        </w:rPr>
      </w:pPr>
      <w:r w:rsidRPr="00E754E5">
        <w:rPr>
          <w:lang w:eastAsia="en-US"/>
        </w:rPr>
        <w:t>Per quanto riguarda la fase di recupero vero e proprio,</w:t>
      </w:r>
      <w:r w:rsidR="0039452D" w:rsidRPr="00E754E5">
        <w:rPr>
          <w:lang w:eastAsia="en-US"/>
        </w:rPr>
        <w:t xml:space="preserve"> i dati ottenuti dal registry vengono utilizzati per accedere al repository in cui è archiviato il documento ed ottenere, tramite il servizio di recupero, il documento di interesse.</w:t>
      </w:r>
      <w:r w:rsidRPr="00E754E5">
        <w:rPr>
          <w:lang w:eastAsia="en-US"/>
        </w:rPr>
        <w:t xml:space="preserve"> L’applicativo Verticale interessato si fa quindi carico del rendering sia dei risultati della ricerca che del singolo documento recuperato. </w:t>
      </w:r>
    </w:p>
    <w:p w14:paraId="7EEDCFF0" w14:textId="77777777" w:rsidR="0039452D" w:rsidRPr="00E754E5" w:rsidRDefault="0039452D" w:rsidP="00426753">
      <w:pPr>
        <w:rPr>
          <w:lang w:eastAsia="en-US"/>
        </w:rPr>
      </w:pPr>
    </w:p>
    <w:p w14:paraId="7EEDCFF1" w14:textId="77777777" w:rsidR="0039452D" w:rsidRPr="00E754E5" w:rsidRDefault="0039452D" w:rsidP="0039452D">
      <w:pPr>
        <w:rPr>
          <w:rFonts w:cs="Arial"/>
        </w:rPr>
      </w:pPr>
      <w:r w:rsidRPr="00E754E5">
        <w:rPr>
          <w:rFonts w:cs="Arial"/>
          <w:b/>
        </w:rPr>
        <w:t>ATTORI:</w:t>
      </w:r>
      <w:r w:rsidRPr="00E754E5">
        <w:rPr>
          <w:rFonts w:cs="Arial"/>
        </w:rPr>
        <w:t xml:space="preserve"> di seguito l’elenco degli attori previsti</w:t>
      </w:r>
      <w:r w:rsidRPr="00E754E5">
        <w:rPr>
          <w:rFonts w:cs="Arial"/>
          <w:b/>
        </w:rPr>
        <w:t>:</w:t>
      </w:r>
    </w:p>
    <w:p w14:paraId="7EEDCFF2" w14:textId="77777777" w:rsidR="0039452D" w:rsidRPr="00E754E5" w:rsidRDefault="0039452D" w:rsidP="0039452D">
      <w:pPr>
        <w:rPr>
          <w:rFonts w:cs="Arial"/>
        </w:rPr>
      </w:pPr>
    </w:p>
    <w:tbl>
      <w:tblPr>
        <w:tblStyle w:val="Grigliatabella"/>
        <w:tblW w:w="0" w:type="auto"/>
        <w:tblInd w:w="250" w:type="dxa"/>
        <w:tblLook w:val="04A0" w:firstRow="1" w:lastRow="0" w:firstColumn="1" w:lastColumn="0" w:noHBand="0" w:noVBand="1"/>
      </w:tblPr>
      <w:tblGrid>
        <w:gridCol w:w="2552"/>
        <w:gridCol w:w="6804"/>
      </w:tblGrid>
      <w:tr w:rsidR="0039452D" w:rsidRPr="00E754E5" w14:paraId="7EEDCFF5" w14:textId="77777777" w:rsidTr="00E259E3">
        <w:tc>
          <w:tcPr>
            <w:tcW w:w="2552" w:type="dxa"/>
          </w:tcPr>
          <w:p w14:paraId="7EEDCFF3" w14:textId="77777777" w:rsidR="0039452D" w:rsidRPr="00E754E5" w:rsidRDefault="0039452D" w:rsidP="00A81453">
            <w:pPr>
              <w:rPr>
                <w:rFonts w:cs="Arial"/>
                <w:b/>
              </w:rPr>
            </w:pPr>
            <w:r w:rsidRPr="00E754E5">
              <w:rPr>
                <w:rFonts w:cs="Arial"/>
                <w:b/>
              </w:rPr>
              <w:t>Nome</w:t>
            </w:r>
          </w:p>
        </w:tc>
        <w:tc>
          <w:tcPr>
            <w:tcW w:w="6804" w:type="dxa"/>
          </w:tcPr>
          <w:p w14:paraId="7EEDCFF4" w14:textId="77777777" w:rsidR="0039452D" w:rsidRPr="00E754E5" w:rsidRDefault="0039452D" w:rsidP="00A81453">
            <w:pPr>
              <w:rPr>
                <w:rFonts w:cs="Arial"/>
                <w:b/>
              </w:rPr>
            </w:pPr>
            <w:r w:rsidRPr="00E754E5">
              <w:rPr>
                <w:rFonts w:cs="Arial"/>
                <w:b/>
              </w:rPr>
              <w:t>Descrizione</w:t>
            </w:r>
          </w:p>
        </w:tc>
      </w:tr>
      <w:tr w:rsidR="0039452D" w:rsidRPr="00E754E5" w14:paraId="7EEDCFF8" w14:textId="77777777" w:rsidTr="00E259E3">
        <w:tc>
          <w:tcPr>
            <w:tcW w:w="2552" w:type="dxa"/>
          </w:tcPr>
          <w:p w14:paraId="7EEDCFF6" w14:textId="77777777" w:rsidR="0039452D" w:rsidRPr="00E754E5" w:rsidRDefault="0039452D" w:rsidP="00A81453">
            <w:pPr>
              <w:rPr>
                <w:rFonts w:cs="Arial"/>
              </w:rPr>
            </w:pPr>
            <w:r w:rsidRPr="00E754E5">
              <w:rPr>
                <w:rFonts w:cs="Arial"/>
              </w:rPr>
              <w:t>Utente</w:t>
            </w:r>
          </w:p>
        </w:tc>
        <w:tc>
          <w:tcPr>
            <w:tcW w:w="6804" w:type="dxa"/>
          </w:tcPr>
          <w:p w14:paraId="7EEDCFF7" w14:textId="77777777" w:rsidR="0039452D" w:rsidRPr="00E754E5" w:rsidRDefault="0039452D" w:rsidP="00426753">
            <w:pPr>
              <w:rPr>
                <w:rFonts w:cs="Arial"/>
              </w:rPr>
            </w:pPr>
            <w:r w:rsidRPr="00E754E5">
              <w:rPr>
                <w:rFonts w:cs="Arial"/>
              </w:rPr>
              <w:t>Utente del sistema FSE a livello regionale o aziendale (</w:t>
            </w:r>
            <w:r w:rsidR="00426753" w:rsidRPr="00E754E5">
              <w:rPr>
                <w:rFonts w:cs="Arial"/>
              </w:rPr>
              <w:t>cittadini, MMG/PLS o medici specialisti ospedalieri</w:t>
            </w:r>
            <w:r w:rsidRPr="00E754E5">
              <w:rPr>
                <w:rFonts w:cs="Arial"/>
              </w:rPr>
              <w:t>)</w:t>
            </w:r>
          </w:p>
        </w:tc>
      </w:tr>
      <w:tr w:rsidR="0039452D" w:rsidRPr="00E754E5" w14:paraId="7EEDCFFB" w14:textId="77777777" w:rsidTr="00E259E3">
        <w:tc>
          <w:tcPr>
            <w:tcW w:w="2552" w:type="dxa"/>
          </w:tcPr>
          <w:p w14:paraId="7EEDCFF9" w14:textId="77777777" w:rsidR="0039452D" w:rsidRPr="00E754E5" w:rsidRDefault="0039452D" w:rsidP="00A81453">
            <w:pPr>
              <w:rPr>
                <w:rFonts w:cs="Arial"/>
              </w:rPr>
            </w:pPr>
            <w:r w:rsidRPr="00E754E5">
              <w:rPr>
                <w:rFonts w:cs="Arial"/>
              </w:rPr>
              <w:t>ApplicativoVerticale</w:t>
            </w:r>
          </w:p>
        </w:tc>
        <w:tc>
          <w:tcPr>
            <w:tcW w:w="6804" w:type="dxa"/>
          </w:tcPr>
          <w:p w14:paraId="7EEDCFFA" w14:textId="77777777" w:rsidR="0039452D" w:rsidRPr="00E754E5" w:rsidRDefault="0039452D" w:rsidP="00426753">
            <w:pPr>
              <w:rPr>
                <w:rFonts w:cs="Arial"/>
              </w:rPr>
            </w:pPr>
            <w:r w:rsidRPr="00E754E5">
              <w:rPr>
                <w:rFonts w:cs="Arial"/>
              </w:rPr>
              <w:t xml:space="preserve">Identifica qualsiasi sistema applicativo in uso presso le Aziende Sanitarie e Ospedaliere marchigiane (ad es. sistemi LIS, RIS, </w:t>
            </w:r>
            <w:r w:rsidR="00426753" w:rsidRPr="00E754E5">
              <w:rPr>
                <w:rFonts w:cs="Arial"/>
              </w:rPr>
              <w:t xml:space="preserve">dipartimentali </w:t>
            </w:r>
            <w:r w:rsidRPr="00E754E5">
              <w:rPr>
                <w:rFonts w:cs="Arial"/>
              </w:rPr>
              <w:t>ecc.)</w:t>
            </w:r>
            <w:r w:rsidR="00426753" w:rsidRPr="00E754E5">
              <w:rPr>
                <w:rFonts w:cs="Arial"/>
              </w:rPr>
              <w:t xml:space="preserve"> o presso i MMG/PLS (applicatvo di cartella)</w:t>
            </w:r>
            <w:r w:rsidRPr="00E754E5">
              <w:rPr>
                <w:rFonts w:cs="Arial"/>
              </w:rPr>
              <w:t xml:space="preserve"> deputato ad interagire con il repository aziendale o FSE</w:t>
            </w:r>
          </w:p>
        </w:tc>
      </w:tr>
      <w:tr w:rsidR="0039452D" w:rsidRPr="00E754E5" w14:paraId="7EEDCFFE" w14:textId="77777777" w:rsidTr="00E259E3">
        <w:tc>
          <w:tcPr>
            <w:tcW w:w="2552" w:type="dxa"/>
          </w:tcPr>
          <w:p w14:paraId="7EEDCFFC" w14:textId="77777777" w:rsidR="0039452D" w:rsidRPr="00E754E5" w:rsidRDefault="0039452D" w:rsidP="00A81453">
            <w:pPr>
              <w:rPr>
                <w:rFonts w:cs="Arial"/>
              </w:rPr>
            </w:pPr>
            <w:r w:rsidRPr="00E754E5">
              <w:rPr>
                <w:rFonts w:cs="Arial"/>
              </w:rPr>
              <w:lastRenderedPageBreak/>
              <w:t>Repository</w:t>
            </w:r>
          </w:p>
        </w:tc>
        <w:tc>
          <w:tcPr>
            <w:tcW w:w="6804" w:type="dxa"/>
          </w:tcPr>
          <w:p w14:paraId="7EEDCFFD" w14:textId="77777777" w:rsidR="0039452D" w:rsidRPr="00E754E5" w:rsidRDefault="0039452D" w:rsidP="00A81453">
            <w:pPr>
              <w:rPr>
                <w:rFonts w:cs="Arial"/>
              </w:rPr>
            </w:pPr>
            <w:r w:rsidRPr="00E754E5">
              <w:rPr>
                <w:rFonts w:cs="Arial"/>
              </w:rPr>
              <w:t>Sistema per l’archiviazione documentale di livello regionale (FSE) o aziendale (CDR)</w:t>
            </w:r>
          </w:p>
        </w:tc>
      </w:tr>
      <w:tr w:rsidR="0039452D" w:rsidRPr="00E754E5" w14:paraId="7EEDD001" w14:textId="77777777" w:rsidTr="00E259E3">
        <w:tc>
          <w:tcPr>
            <w:tcW w:w="2552" w:type="dxa"/>
          </w:tcPr>
          <w:p w14:paraId="7EEDCFFF" w14:textId="77777777" w:rsidR="0039452D" w:rsidRPr="00E754E5" w:rsidRDefault="0039452D" w:rsidP="00A81453">
            <w:pPr>
              <w:rPr>
                <w:rFonts w:cs="Arial"/>
              </w:rPr>
            </w:pPr>
            <w:r w:rsidRPr="00E754E5">
              <w:rPr>
                <w:rFonts w:cs="Arial"/>
              </w:rPr>
              <w:t>Registry</w:t>
            </w:r>
          </w:p>
        </w:tc>
        <w:tc>
          <w:tcPr>
            <w:tcW w:w="6804" w:type="dxa"/>
          </w:tcPr>
          <w:p w14:paraId="7EEDD000" w14:textId="77777777" w:rsidR="0039452D" w:rsidRPr="00E754E5" w:rsidRDefault="0039452D" w:rsidP="00A81453">
            <w:pPr>
              <w:rPr>
                <w:rFonts w:cs="Arial"/>
              </w:rPr>
            </w:pPr>
            <w:r w:rsidRPr="00E754E5">
              <w:rPr>
                <w:rFonts w:cs="Arial"/>
              </w:rPr>
              <w:t>Sistema per l’indicizzazione dei documenti presenti sul Repository regionale (FSE) o aziendale (CDR)</w:t>
            </w:r>
          </w:p>
        </w:tc>
      </w:tr>
    </w:tbl>
    <w:p w14:paraId="7EEDD002" w14:textId="77777777" w:rsidR="0039452D" w:rsidRPr="00E754E5" w:rsidRDefault="0039452D" w:rsidP="0039452D">
      <w:pPr>
        <w:rPr>
          <w:lang w:eastAsia="en-US"/>
        </w:rPr>
      </w:pPr>
    </w:p>
    <w:p w14:paraId="7EEDD003" w14:textId="77777777" w:rsidR="0039452D" w:rsidRPr="00E754E5" w:rsidRDefault="0039452D" w:rsidP="0039452D">
      <w:pPr>
        <w:rPr>
          <w:lang w:eastAsia="en-US"/>
        </w:rPr>
      </w:pPr>
    </w:p>
    <w:p w14:paraId="7EEDD004" w14:textId="77777777" w:rsidR="00AC2DDC" w:rsidRPr="00E754E5" w:rsidRDefault="00AC2DDC" w:rsidP="00634182">
      <w:pPr>
        <w:pStyle w:val="Titolo3"/>
      </w:pPr>
      <w:bookmarkStart w:id="138" w:name="_Toc483908104"/>
      <w:r w:rsidRPr="00E754E5">
        <w:t>Servizio di Ricerca D</w:t>
      </w:r>
      <w:r w:rsidR="004F7D31" w:rsidRPr="00E754E5">
        <w:t>ocumenti su FSE</w:t>
      </w:r>
      <w:bookmarkEnd w:id="138"/>
      <w:r w:rsidR="00317A06" w:rsidRPr="00E754E5">
        <w:t xml:space="preserve"> </w:t>
      </w:r>
    </w:p>
    <w:p w14:paraId="7EEDD005" w14:textId="77777777" w:rsidR="00201DF6" w:rsidRPr="00E754E5" w:rsidRDefault="00201DF6" w:rsidP="00201DF6">
      <w:pPr>
        <w:pStyle w:val="Paragrafoelenco"/>
        <w:ind w:left="0"/>
      </w:pPr>
      <w:r w:rsidRPr="00E754E5">
        <w:rPr>
          <w:rFonts w:cs="Arial"/>
          <w:b/>
        </w:rPr>
        <w:t>DESCRIZIONE:</w:t>
      </w:r>
      <w:r w:rsidRPr="00E754E5">
        <w:rPr>
          <w:rFonts w:cs="Arial"/>
        </w:rPr>
        <w:t xml:space="preserve"> </w:t>
      </w:r>
      <w:r w:rsidR="00485A6B" w:rsidRPr="00E754E5">
        <w:rPr>
          <w:rFonts w:cs="Arial"/>
        </w:rPr>
        <w:t>consente la ricerca nel Registry di uno o più documenti rispondenti ai criteri di selezione forniti dall’utente.</w:t>
      </w:r>
    </w:p>
    <w:p w14:paraId="7EEDD006" w14:textId="77777777" w:rsidR="00485A6B" w:rsidRPr="00E754E5" w:rsidRDefault="00201DF6" w:rsidP="00485A6B">
      <w:pPr>
        <w:rPr>
          <w:rFonts w:cs="Arial"/>
          <w:b/>
        </w:rPr>
      </w:pPr>
      <w:r w:rsidRPr="00E754E5">
        <w:rPr>
          <w:rFonts w:cs="Arial"/>
          <w:b/>
        </w:rPr>
        <w:t>FLUSSO:</w:t>
      </w:r>
      <w:r w:rsidR="00485A6B" w:rsidRPr="00E754E5">
        <w:rPr>
          <w:rFonts w:cs="Arial"/>
          <w:b/>
        </w:rPr>
        <w:t xml:space="preserve"> </w:t>
      </w:r>
      <w:r w:rsidR="00485A6B" w:rsidRPr="00E754E5">
        <w:rPr>
          <w:rFonts w:cs="Arial"/>
        </w:rPr>
        <w:t>una volta autenticato, l’utente potrà selezionare la funzionalità di ricerca e fornire in particolare i parametri per la selezione dei documenti (nel caso specifico dei METADATI) rispondenti ai criteri desiderati. L’Access Gateway provvederà a verificare la validità del token e delle policy, ovvero accerterà che l’utente abbia un profilo autorizzato ad eseguire l’operazione richiesta. A questo punto dovrà essere verificato il consenso sulla base di operatore e contesto; se il risultato è positivo, il Registry provvederà ad eseguire la query di ricerca dei documenti che soddisfano i suddetti criteri e restituirà l’elenco dei documenti identificati, ciascuno con il proprio identificativo unico, che sarà utilizzato per una eventuale procedura di recupero del suo contenuto (vedi par. 4.4.2).</w:t>
      </w:r>
    </w:p>
    <w:p w14:paraId="7EEDD007" w14:textId="77777777" w:rsidR="00FC307C" w:rsidRPr="00E754E5" w:rsidRDefault="00201DF6" w:rsidP="00FC307C">
      <w:pPr>
        <w:rPr>
          <w:rFonts w:cs="Arial"/>
        </w:rPr>
      </w:pPr>
      <w:r w:rsidRPr="00E754E5">
        <w:rPr>
          <w:rFonts w:cs="Arial"/>
          <w:b/>
        </w:rPr>
        <w:t>DATI SCAMBIATI</w:t>
      </w:r>
      <w:r w:rsidRPr="00E754E5">
        <w:t xml:space="preserve">: </w:t>
      </w:r>
      <w:r w:rsidR="00FC307C" w:rsidRPr="00E754E5">
        <w:rPr>
          <w:rFonts w:cs="Arial"/>
        </w:rPr>
        <w:t xml:space="preserve">Le stored query sono messaggi di interrogazione prestabiliti, cioè in base al tipi di query che si utilizza è possibile recuperare diverse informazioni dal registry. </w:t>
      </w:r>
    </w:p>
    <w:p w14:paraId="7EEDD008" w14:textId="77777777" w:rsidR="00FC307C" w:rsidRPr="00E754E5" w:rsidRDefault="00FC307C" w:rsidP="00FC307C">
      <w:pPr>
        <w:rPr>
          <w:rFonts w:cs="Arial"/>
        </w:rPr>
      </w:pPr>
      <w:r w:rsidRPr="00E754E5">
        <w:rPr>
          <w:rFonts w:cs="Arial"/>
        </w:rPr>
        <w:t xml:space="preserve">Ogni query si differenzia per id e per i parametri di ricerca; questi possono essere: </w:t>
      </w:r>
    </w:p>
    <w:p w14:paraId="7EEDD009" w14:textId="77777777" w:rsidR="00FC307C" w:rsidRPr="00E754E5" w:rsidRDefault="00FC307C" w:rsidP="00FC307C">
      <w:pPr>
        <w:rPr>
          <w:rFonts w:cs="Arial"/>
        </w:rPr>
      </w:pPr>
      <w:r w:rsidRPr="00E754E5">
        <w:rPr>
          <w:rFonts w:cs="Arial"/>
        </w:rPr>
        <w:t>Patient id, intervallo di tempo, tipo di documento, autore, document source, modifiche a un folder in un intervallo temporale, identificativo dei documenti, intervallo temporale di un sottomissione.</w:t>
      </w:r>
    </w:p>
    <w:p w14:paraId="7EEDD00A" w14:textId="77777777" w:rsidR="00FC307C" w:rsidRPr="00E754E5" w:rsidRDefault="00FC307C" w:rsidP="00FC307C">
      <w:pPr>
        <w:rPr>
          <w:rFonts w:cs="Arial"/>
        </w:rPr>
      </w:pPr>
      <w:r w:rsidRPr="00E754E5">
        <w:rPr>
          <w:rFonts w:cs="Arial"/>
        </w:rPr>
        <w:t xml:space="preserve">La richiesta di query deve contenere: </w:t>
      </w:r>
    </w:p>
    <w:p w14:paraId="7EEDD00B" w14:textId="77777777" w:rsidR="00FC307C" w:rsidRPr="00E754E5" w:rsidRDefault="00FC307C" w:rsidP="00FC307C">
      <w:pPr>
        <w:numPr>
          <w:ilvl w:val="0"/>
          <w:numId w:val="15"/>
        </w:numPr>
        <w:rPr>
          <w:rFonts w:cs="Arial"/>
        </w:rPr>
      </w:pPr>
      <w:r w:rsidRPr="00E754E5">
        <w:rPr>
          <w:rFonts w:cs="Arial"/>
        </w:rPr>
        <w:t>un riferimento valido a una query predefinita contenuta nel registry</w:t>
      </w:r>
    </w:p>
    <w:p w14:paraId="7EEDD00C" w14:textId="77777777" w:rsidR="00FC307C" w:rsidRPr="00E754E5" w:rsidRDefault="00FC307C" w:rsidP="00FC307C">
      <w:pPr>
        <w:numPr>
          <w:ilvl w:val="0"/>
          <w:numId w:val="15"/>
        </w:numPr>
        <w:rPr>
          <w:rFonts w:cs="Arial"/>
        </w:rPr>
      </w:pPr>
      <w:r w:rsidRPr="00E754E5">
        <w:rPr>
          <w:rFonts w:cs="Arial"/>
        </w:rPr>
        <w:t>i parametri della query. i parametri vengono matchati con quelli definiti nella query contenuta nel registry.</w:t>
      </w:r>
    </w:p>
    <w:p w14:paraId="7EEDD00D" w14:textId="77777777" w:rsidR="00485A6B" w:rsidRPr="00E754E5" w:rsidRDefault="00201DF6" w:rsidP="00485A6B">
      <w:pPr>
        <w:rPr>
          <w:rFonts w:cs="Arial"/>
        </w:rPr>
      </w:pPr>
      <w:r w:rsidRPr="00E754E5">
        <w:rPr>
          <w:rFonts w:cs="Arial"/>
          <w:b/>
        </w:rPr>
        <w:t xml:space="preserve">STANDARD: </w:t>
      </w:r>
      <w:r w:rsidR="00485A6B" w:rsidRPr="00E754E5">
        <w:rPr>
          <w:rFonts w:cs="Arial"/>
        </w:rPr>
        <w:t>IHE XDS, ebRIM, ebRS</w:t>
      </w:r>
    </w:p>
    <w:p w14:paraId="7EEDD00E" w14:textId="77777777" w:rsidR="00485A6B" w:rsidRPr="00E754E5" w:rsidRDefault="00485A6B" w:rsidP="00485A6B">
      <w:pPr>
        <w:rPr>
          <w:rFonts w:cs="Arial"/>
        </w:rPr>
      </w:pPr>
      <w:r w:rsidRPr="00E754E5">
        <w:rPr>
          <w:rFonts w:cs="Arial"/>
        </w:rPr>
        <w:t>http://www.ihe.net/uploadedFiles/Documents/ITI/IHE_ITI_TF_Vol2a.pdf capitolo 3.18.</w:t>
      </w:r>
    </w:p>
    <w:p w14:paraId="7EEDD00F" w14:textId="77777777" w:rsidR="00485A6B" w:rsidRPr="00E754E5" w:rsidRDefault="00485A6B" w:rsidP="00485A6B">
      <w:pPr>
        <w:rPr>
          <w:rFonts w:cs="Arial"/>
        </w:rPr>
      </w:pPr>
      <w:r w:rsidRPr="00E754E5">
        <w:rPr>
          <w:rFonts w:cs="Arial"/>
        </w:rPr>
        <w:t>http://docs.oasis-open.org/regrep/v3.0/specs/regrep-rs-3.0-os.pdf capitolo 6</w:t>
      </w:r>
    </w:p>
    <w:p w14:paraId="7EEDD010" w14:textId="77777777" w:rsidR="00201DF6" w:rsidRPr="00E754E5" w:rsidRDefault="00201DF6" w:rsidP="00201DF6">
      <w:pPr>
        <w:autoSpaceDE w:val="0"/>
        <w:autoSpaceDN w:val="0"/>
        <w:adjustRightInd w:val="0"/>
        <w:rPr>
          <w:rFonts w:cs="Arial"/>
        </w:rPr>
      </w:pPr>
    </w:p>
    <w:p w14:paraId="7EEDD011" w14:textId="77777777" w:rsidR="00201DF6" w:rsidRPr="00E754E5" w:rsidRDefault="00201DF6" w:rsidP="00201DF6">
      <w:pPr>
        <w:rPr>
          <w:rFonts w:cs="Arial"/>
          <w:b/>
        </w:rPr>
      </w:pPr>
      <w:r w:rsidRPr="00E754E5">
        <w:rPr>
          <w:rFonts w:cs="Arial"/>
          <w:b/>
        </w:rPr>
        <w:t>SCENARIO DI ESEMPIO:</w:t>
      </w:r>
    </w:p>
    <w:p w14:paraId="7EEDD012" w14:textId="77777777" w:rsidR="00201DF6" w:rsidRPr="00E754E5" w:rsidRDefault="00201DF6" w:rsidP="00201DF6">
      <w:pPr>
        <w:rPr>
          <w:rFonts w:cs="Arial"/>
        </w:rPr>
      </w:pPr>
      <w:r w:rsidRPr="00E754E5">
        <w:rPr>
          <w:rFonts w:cs="Arial"/>
        </w:rPr>
        <w:t xml:space="preserve">Si riporta di seguito il diagramma di sequenza relativo al caso </w:t>
      </w:r>
      <w:r w:rsidR="003064A4" w:rsidRPr="00E754E5">
        <w:rPr>
          <w:rFonts w:cs="Arial"/>
        </w:rPr>
        <w:t>ricerca del documento.</w:t>
      </w:r>
    </w:p>
    <w:p w14:paraId="7EEDD013" w14:textId="77777777" w:rsidR="00201DF6" w:rsidRPr="00E754E5" w:rsidRDefault="00201DF6" w:rsidP="00201DF6">
      <w:pPr>
        <w:rPr>
          <w:rFonts w:cs="Arial"/>
        </w:rPr>
      </w:pPr>
    </w:p>
    <w:p w14:paraId="7EEDD014" w14:textId="77777777" w:rsidR="00201DF6" w:rsidRPr="00E754E5" w:rsidRDefault="003064A4" w:rsidP="00201DF6">
      <w:pPr>
        <w:pStyle w:val="Didascalia"/>
      </w:pPr>
      <w:r w:rsidRPr="00E754E5">
        <w:rPr>
          <w:rFonts w:cs="Arial"/>
          <w:i w:val="0"/>
          <w:noProof/>
        </w:rPr>
        <w:lastRenderedPageBreak/>
        <w:drawing>
          <wp:inline distT="0" distB="0" distL="0" distR="0" wp14:anchorId="7EEDE088" wp14:editId="7EEDE089">
            <wp:extent cx="6120765" cy="5831453"/>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765" cy="5831453"/>
                    </a:xfrm>
                    <a:prstGeom prst="rect">
                      <a:avLst/>
                    </a:prstGeom>
                    <a:noFill/>
                    <a:ln>
                      <a:noFill/>
                    </a:ln>
                  </pic:spPr>
                </pic:pic>
              </a:graphicData>
            </a:graphic>
          </wp:inline>
        </w:drawing>
      </w:r>
      <w:r w:rsidR="00201DF6" w:rsidRPr="00E754E5">
        <w:t xml:space="preserve">Figura </w:t>
      </w:r>
      <w:r w:rsidR="00694901">
        <w:fldChar w:fldCharType="begin"/>
      </w:r>
      <w:r w:rsidR="00694901">
        <w:instrText xml:space="preserve"> SEQ Figura \* ARABIC </w:instrText>
      </w:r>
      <w:r w:rsidR="00694901">
        <w:fldChar w:fldCharType="separate"/>
      </w:r>
      <w:r w:rsidR="008E5CD3" w:rsidRPr="00E754E5">
        <w:rPr>
          <w:noProof/>
        </w:rPr>
        <w:t>27</w:t>
      </w:r>
      <w:r w:rsidR="00694901">
        <w:rPr>
          <w:noProof/>
        </w:rPr>
        <w:fldChar w:fldCharType="end"/>
      </w:r>
      <w:r w:rsidR="00201DF6" w:rsidRPr="00E754E5">
        <w:t xml:space="preserve">: sequence diagram – </w:t>
      </w:r>
      <w:r w:rsidRPr="00E754E5">
        <w:t>Ricerca documenti FSE</w:t>
      </w:r>
    </w:p>
    <w:p w14:paraId="7EEDD015" w14:textId="77777777" w:rsidR="00201DF6" w:rsidRPr="00E754E5" w:rsidRDefault="00201DF6" w:rsidP="002731EC">
      <w:pPr>
        <w:rPr>
          <w:rFonts w:cs="Arial"/>
          <w:b/>
        </w:rPr>
      </w:pPr>
    </w:p>
    <w:p w14:paraId="7EEDD016" w14:textId="77777777" w:rsidR="009634CE" w:rsidRPr="00E754E5" w:rsidRDefault="00AC2DDC" w:rsidP="00634182">
      <w:pPr>
        <w:pStyle w:val="Titolo3"/>
      </w:pPr>
      <w:bookmarkStart w:id="139" w:name="_Toc483908105"/>
      <w:r w:rsidRPr="00E754E5">
        <w:t>Servizio di Retrieve Documento da FSE</w:t>
      </w:r>
      <w:bookmarkEnd w:id="139"/>
      <w:r w:rsidR="00EE11D8" w:rsidRPr="00E754E5">
        <w:t xml:space="preserve"> </w:t>
      </w:r>
    </w:p>
    <w:p w14:paraId="7EEDD017" w14:textId="77777777" w:rsidR="003064A4" w:rsidRPr="00E754E5" w:rsidRDefault="003064A4" w:rsidP="003064A4">
      <w:pPr>
        <w:pStyle w:val="Paragrafoelenco"/>
        <w:ind w:left="0"/>
      </w:pPr>
      <w:r w:rsidRPr="00E754E5">
        <w:rPr>
          <w:rFonts w:cs="Arial"/>
          <w:b/>
        </w:rPr>
        <w:t>DESCRIZIONE:</w:t>
      </w:r>
      <w:r w:rsidRPr="00E754E5">
        <w:rPr>
          <w:rFonts w:cs="Arial"/>
        </w:rPr>
        <w:t xml:space="preserve"> </w:t>
      </w:r>
      <w:r w:rsidR="00332582" w:rsidRPr="00E754E5">
        <w:rPr>
          <w:rFonts w:cs="Arial"/>
        </w:rPr>
        <w:t>consente il recupero</w:t>
      </w:r>
      <w:r w:rsidR="00D50454" w:rsidRPr="00E754E5">
        <w:rPr>
          <w:rFonts w:cs="Arial"/>
        </w:rPr>
        <w:t xml:space="preserve"> dal repository FSE</w:t>
      </w:r>
      <w:r w:rsidR="00332582" w:rsidRPr="00E754E5">
        <w:rPr>
          <w:rFonts w:cs="Arial"/>
        </w:rPr>
        <w:t xml:space="preserve"> di un documento selezionato dalla lista di documenti estratta attraverso il servizio di ricerca (par. 4.4.1).</w:t>
      </w:r>
    </w:p>
    <w:p w14:paraId="7EEDD018" w14:textId="77777777" w:rsidR="00332582" w:rsidRPr="00E754E5" w:rsidRDefault="003064A4" w:rsidP="00332582">
      <w:pPr>
        <w:rPr>
          <w:rFonts w:cs="Arial"/>
        </w:rPr>
      </w:pPr>
      <w:r w:rsidRPr="00E754E5">
        <w:rPr>
          <w:rFonts w:cs="Arial"/>
          <w:b/>
        </w:rPr>
        <w:t xml:space="preserve">FLUSSO: </w:t>
      </w:r>
      <w:r w:rsidR="00332582" w:rsidRPr="00E754E5">
        <w:t xml:space="preserve">l’utente, </w:t>
      </w:r>
      <w:r w:rsidR="00332582" w:rsidRPr="00E754E5">
        <w:rPr>
          <w:rFonts w:cs="Arial"/>
        </w:rPr>
        <w:t xml:space="preserve">dopo avere eseguito la procedura di ricerca documento (par. 4.4.1), potrà selezionare il documento desiderato dall’elenco fornito precedentemente dal Registry. L’ Access Gateway provvederà a verificare la validità del token e delle policy, ovvero accerterà che l’utente abbia un profilo autorizzato ad accedere al documento richiesto. A questo punto, (in funzione dei diritti di accesso relativi al profilo assegnato all’utente), il documento sarà richiesto al Repository </w:t>
      </w:r>
      <w:r w:rsidR="00233DA2" w:rsidRPr="00E754E5">
        <w:rPr>
          <w:rFonts w:cs="Arial"/>
        </w:rPr>
        <w:t>FSE</w:t>
      </w:r>
      <w:r w:rsidR="00332582" w:rsidRPr="00E754E5">
        <w:rPr>
          <w:rFonts w:cs="Arial"/>
        </w:rPr>
        <w:t xml:space="preserve"> tramite il suo identificativo unico e fornito all’utente.</w:t>
      </w:r>
    </w:p>
    <w:p w14:paraId="7EEDD019" w14:textId="77777777" w:rsidR="00332582" w:rsidRPr="00E754E5" w:rsidRDefault="00332582" w:rsidP="00332582">
      <w:pPr>
        <w:rPr>
          <w:rFonts w:cs="Arial"/>
          <w:b/>
        </w:rPr>
      </w:pPr>
      <w:r w:rsidRPr="00E754E5">
        <w:t xml:space="preserve">Questa transazione consente di recuperare un documento del </w:t>
      </w:r>
      <w:r w:rsidR="00233DA2" w:rsidRPr="00E754E5">
        <w:t>Repository FSE</w:t>
      </w:r>
      <w:r w:rsidRPr="00E754E5">
        <w:t>, ad un Document Source che ha già ottenuto lo uniqueId del documento tramite una notifica o mediante  chiamata al “Servizio di Ricerca Documenti su FSE” già descritto. La risposta contiene uno stato di ritorno (successo od insuccesso), il documento se è stato trovato ed eventualmente un’eccezione in caso di insuccesso.</w:t>
      </w:r>
    </w:p>
    <w:p w14:paraId="7EEDD01A" w14:textId="77777777" w:rsidR="003064A4" w:rsidRPr="00E754E5" w:rsidRDefault="003064A4" w:rsidP="003064A4">
      <w:pPr>
        <w:rPr>
          <w:b/>
          <w:bCs/>
        </w:rPr>
      </w:pPr>
      <w:r w:rsidRPr="00E754E5">
        <w:rPr>
          <w:rFonts w:cs="Arial"/>
          <w:b/>
        </w:rPr>
        <w:lastRenderedPageBreak/>
        <w:t>DATI SCAMBIATI</w:t>
      </w:r>
      <w:r w:rsidRPr="00E754E5">
        <w:t xml:space="preserve">: </w:t>
      </w:r>
      <w:r w:rsidR="00332582" w:rsidRPr="00E754E5">
        <w:rPr>
          <w:rFonts w:cs="Arial"/>
        </w:rPr>
        <w:t>in input è previsto lo uniqueId del documento; in output il documento stesso. Si vedano comunque la documentazione IHE e le note tecniche, più gli esempi di messaggi per maggiori dettagli.</w:t>
      </w:r>
    </w:p>
    <w:p w14:paraId="7EEDD01B" w14:textId="77777777" w:rsidR="00332582" w:rsidRPr="00E754E5" w:rsidRDefault="003064A4" w:rsidP="00332582">
      <w:r w:rsidRPr="00E754E5">
        <w:rPr>
          <w:rFonts w:cs="Arial"/>
          <w:b/>
        </w:rPr>
        <w:t xml:space="preserve">STANDARD: </w:t>
      </w:r>
      <w:r w:rsidR="00332582" w:rsidRPr="00E754E5">
        <w:t>IHE XDS-b descritto nei seguenti Volumi pubblici di IHE:</w:t>
      </w:r>
    </w:p>
    <w:p w14:paraId="7EEDD01C" w14:textId="77777777" w:rsidR="00D747C6" w:rsidRPr="00E754E5" w:rsidRDefault="00D747C6" w:rsidP="00D747C6">
      <w:pPr>
        <w:rPr>
          <w:rFonts w:cs="Arial"/>
        </w:rPr>
      </w:pPr>
      <w:r w:rsidRPr="00E754E5">
        <w:rPr>
          <w:rFonts w:cs="Arial"/>
        </w:rPr>
        <w:t>http://www.ihe.net/uploadedFiles/Documents/ITI/IHE_ITI_TF_Vol2b.pdf capitolo 3.43.</w:t>
      </w:r>
    </w:p>
    <w:p w14:paraId="7EEDD01D" w14:textId="77777777" w:rsidR="00D747C6" w:rsidRPr="00E754E5" w:rsidRDefault="00D747C6" w:rsidP="00332582"/>
    <w:p w14:paraId="7EEDD01E" w14:textId="77777777" w:rsidR="003064A4" w:rsidRPr="00E754E5" w:rsidRDefault="003064A4" w:rsidP="003064A4">
      <w:pPr>
        <w:rPr>
          <w:rFonts w:cs="Arial"/>
          <w:b/>
        </w:rPr>
      </w:pPr>
      <w:r w:rsidRPr="00E754E5">
        <w:rPr>
          <w:rFonts w:cs="Arial"/>
          <w:b/>
        </w:rPr>
        <w:t>SCENARIO DI ESEMPIO:</w:t>
      </w:r>
    </w:p>
    <w:p w14:paraId="7EEDD01F" w14:textId="77777777" w:rsidR="003064A4" w:rsidRPr="00E754E5" w:rsidRDefault="003064A4" w:rsidP="003064A4">
      <w:pPr>
        <w:rPr>
          <w:rFonts w:cs="Arial"/>
        </w:rPr>
      </w:pPr>
      <w:r w:rsidRPr="00E754E5">
        <w:rPr>
          <w:rFonts w:cs="Arial"/>
        </w:rPr>
        <w:t xml:space="preserve">Si riporta di seguito il diagramma di sequenza relativo al caso </w:t>
      </w:r>
      <w:r w:rsidR="00332582" w:rsidRPr="00E754E5">
        <w:rPr>
          <w:rFonts w:cs="Arial"/>
        </w:rPr>
        <w:t>di retrieve del documento</w:t>
      </w:r>
      <w:r w:rsidRPr="00E754E5">
        <w:rPr>
          <w:rFonts w:cs="Arial"/>
        </w:rPr>
        <w:t xml:space="preserve"> sopra descritto.</w:t>
      </w:r>
      <w:r w:rsidR="00233DA2" w:rsidRPr="00E754E5">
        <w:rPr>
          <w:rFonts w:cs="Arial"/>
        </w:rPr>
        <w:t xml:space="preserve"> Il servizio di retrieve è originato dal servizio di ricerca, che nella rappresentazione che segue, per maggiore semplicità, è stato volutamente tralasciato. </w:t>
      </w:r>
    </w:p>
    <w:p w14:paraId="7EEDD020" w14:textId="77777777" w:rsidR="003064A4" w:rsidRPr="00E754E5" w:rsidRDefault="00233DA2" w:rsidP="003064A4">
      <w:pPr>
        <w:jc w:val="center"/>
        <w:rPr>
          <w:rFonts w:cs="Arial"/>
        </w:rPr>
      </w:pPr>
      <w:r w:rsidRPr="00E754E5">
        <w:rPr>
          <w:rFonts w:cs="Arial"/>
          <w:noProof/>
        </w:rPr>
        <w:drawing>
          <wp:inline distT="0" distB="0" distL="0" distR="0" wp14:anchorId="7EEDE08A" wp14:editId="7EEDE08B">
            <wp:extent cx="4648200" cy="3674898"/>
            <wp:effectExtent l="0" t="0" r="0" b="19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 b="52302"/>
                    <a:stretch/>
                  </pic:blipFill>
                  <pic:spPr bwMode="auto">
                    <a:xfrm>
                      <a:off x="0" y="0"/>
                      <a:ext cx="4648200" cy="3674898"/>
                    </a:xfrm>
                    <a:prstGeom prst="rect">
                      <a:avLst/>
                    </a:prstGeom>
                    <a:noFill/>
                    <a:ln>
                      <a:noFill/>
                    </a:ln>
                    <a:extLst>
                      <a:ext uri="{53640926-AAD7-44D8-BBD7-CCE9431645EC}">
                        <a14:shadowObscured xmlns:a14="http://schemas.microsoft.com/office/drawing/2010/main"/>
                      </a:ext>
                    </a:extLst>
                  </pic:spPr>
                </pic:pic>
              </a:graphicData>
            </a:graphic>
          </wp:inline>
        </w:drawing>
      </w:r>
    </w:p>
    <w:p w14:paraId="7EEDD021" w14:textId="77777777" w:rsidR="003064A4" w:rsidRPr="00E754E5" w:rsidRDefault="003064A4" w:rsidP="003064A4">
      <w:pPr>
        <w:pStyle w:val="Didascalia"/>
      </w:pPr>
      <w:r w:rsidRPr="00E754E5">
        <w:t xml:space="preserve">Figura </w:t>
      </w:r>
      <w:r w:rsidR="00694901">
        <w:fldChar w:fldCharType="begin"/>
      </w:r>
      <w:r w:rsidR="00694901">
        <w:instrText xml:space="preserve"> SEQ Figura \* ARABIC </w:instrText>
      </w:r>
      <w:r w:rsidR="00694901">
        <w:fldChar w:fldCharType="separate"/>
      </w:r>
      <w:r w:rsidR="008E5CD3" w:rsidRPr="00E754E5">
        <w:rPr>
          <w:noProof/>
        </w:rPr>
        <w:t>28</w:t>
      </w:r>
      <w:r w:rsidR="00694901">
        <w:rPr>
          <w:noProof/>
        </w:rPr>
        <w:fldChar w:fldCharType="end"/>
      </w:r>
      <w:r w:rsidRPr="00E754E5">
        <w:t xml:space="preserve">: sequence diagram – </w:t>
      </w:r>
      <w:r w:rsidR="00233DA2" w:rsidRPr="00E754E5">
        <w:t>Retrieve documento da FSE</w:t>
      </w:r>
    </w:p>
    <w:p w14:paraId="7EEDD022" w14:textId="77777777" w:rsidR="003064A4" w:rsidRPr="00E754E5" w:rsidRDefault="003064A4" w:rsidP="007C666A">
      <w:pPr>
        <w:rPr>
          <w:rFonts w:cs="Arial"/>
          <w:b/>
        </w:rPr>
      </w:pPr>
    </w:p>
    <w:p w14:paraId="7EEDD023" w14:textId="77777777" w:rsidR="007C666A" w:rsidRPr="00E754E5" w:rsidRDefault="007C666A" w:rsidP="007C666A">
      <w:pPr>
        <w:rPr>
          <w:lang w:eastAsia="en-US"/>
        </w:rPr>
      </w:pPr>
    </w:p>
    <w:p w14:paraId="7EEDD024" w14:textId="77777777" w:rsidR="00EE7872" w:rsidRPr="00E754E5" w:rsidRDefault="00EE7872" w:rsidP="00634182">
      <w:pPr>
        <w:pStyle w:val="Titolo3"/>
      </w:pPr>
      <w:bookmarkStart w:id="140" w:name="_Toc483908106"/>
      <w:r w:rsidRPr="00E754E5">
        <w:t>Servizio di Ricerca su Repository Locale</w:t>
      </w:r>
      <w:r w:rsidR="00D50454" w:rsidRPr="00E754E5">
        <w:t xml:space="preserve"> (firmato e non – dati)</w:t>
      </w:r>
      <w:bookmarkEnd w:id="140"/>
    </w:p>
    <w:p w14:paraId="4A72B773" w14:textId="77777777" w:rsidR="000C3591" w:rsidRPr="00E754E5" w:rsidRDefault="000C3591" w:rsidP="000C3591">
      <w:pPr>
        <w:rPr>
          <w:rFonts w:cs="Arial"/>
        </w:rPr>
      </w:pPr>
      <w:r w:rsidRPr="00E754E5">
        <w:rPr>
          <w:rFonts w:cs="Arial"/>
          <w:b/>
        </w:rPr>
        <w:t>DESCRIZIONE:</w:t>
      </w:r>
      <w:r w:rsidRPr="00E754E5">
        <w:rPr>
          <w:rFonts w:cs="Arial"/>
        </w:rPr>
        <w:t xml:space="preserve"> consente la ricerca nel Repository Aziendale di uno o più documenti rispondenti ai criteri di selezione forniti dall’utente. Nel solo caso di Laboratorio sarà consentito il recupero di risultati urgenti non firmati.</w:t>
      </w:r>
    </w:p>
    <w:p w14:paraId="2DF49A82" w14:textId="77777777" w:rsidR="000C3591" w:rsidRPr="00E754E5" w:rsidRDefault="000C3591" w:rsidP="000C3591">
      <w:pPr>
        <w:pStyle w:val="Paragrafoelenco"/>
        <w:ind w:left="0"/>
      </w:pPr>
      <w:r w:rsidRPr="00E754E5">
        <w:rPr>
          <w:rFonts w:cs="Arial"/>
          <w:b/>
        </w:rPr>
        <w:t xml:space="preserve">FLUSSO: </w:t>
      </w:r>
      <w:r w:rsidRPr="00E754E5">
        <w:t>Questa transazione consente di fare un ricerca di documenti sul Repository Aziendale ottenendo in risposta un elenco di uniqueId dei documenti trovati con i corrispondenti attributi “locali”. Inoltre è restituito uno stato di ritorno (successo od insuccesso) con eventualmente un’eccezione.</w:t>
      </w:r>
    </w:p>
    <w:p w14:paraId="1BD83E00" w14:textId="77777777" w:rsidR="000C3591" w:rsidRPr="00E754E5" w:rsidRDefault="000C3591" w:rsidP="000C3591">
      <w:r w:rsidRPr="00E754E5">
        <w:rPr>
          <w:rFonts w:cs="Arial"/>
          <w:b/>
        </w:rPr>
        <w:t>DATI SCAMBIATI</w:t>
      </w:r>
      <w:r w:rsidRPr="00E754E5">
        <w:t>: I parametri di ricerca disponibili si ipotizza al momento che saranno comunque utilizzati:</w:t>
      </w:r>
    </w:p>
    <w:p w14:paraId="51CF587F" w14:textId="77777777" w:rsidR="000C3591" w:rsidRPr="00E754E5" w:rsidRDefault="000C3591" w:rsidP="000C3591">
      <w:pPr>
        <w:numPr>
          <w:ilvl w:val="0"/>
          <w:numId w:val="62"/>
        </w:numPr>
        <w:rPr>
          <w:rFonts w:cs="Arial"/>
        </w:rPr>
      </w:pPr>
      <w:r w:rsidRPr="00E754E5">
        <w:rPr>
          <w:rFonts w:cs="Arial"/>
        </w:rPr>
        <w:t>anagrafica (id paziente): può essere in alternativa l’ID Paziente a livello regionale (GUIDFSE) o l’ID Paziente a livello locale (MPI Locale):</w:t>
      </w:r>
      <w:r w:rsidRPr="00E754E5">
        <w:rPr>
          <w:rFonts w:cs="Arial"/>
        </w:rPr>
        <w:tab/>
      </w:r>
    </w:p>
    <w:p w14:paraId="1A82D974" w14:textId="77777777" w:rsidR="000C3591" w:rsidRPr="00E754E5" w:rsidRDefault="000C3591" w:rsidP="000C3591">
      <w:pPr>
        <w:numPr>
          <w:ilvl w:val="0"/>
          <w:numId w:val="62"/>
        </w:numPr>
        <w:rPr>
          <w:rFonts w:cs="Arial"/>
        </w:rPr>
      </w:pPr>
      <w:r w:rsidRPr="00E754E5">
        <w:rPr>
          <w:rFonts w:cs="Arial"/>
        </w:rPr>
        <w:t>stato del documento.</w:t>
      </w:r>
    </w:p>
    <w:p w14:paraId="28DCFE66" w14:textId="77777777" w:rsidR="000C3591" w:rsidRPr="00E754E5" w:rsidRDefault="000C3591" w:rsidP="000C3591">
      <w:r w:rsidRPr="00E754E5">
        <w:rPr>
          <w:rFonts w:cs="Arial"/>
        </w:rPr>
        <w:t>La risposta conterrà una lista dell'intero set di metadati dei documenti individuati.</w:t>
      </w:r>
    </w:p>
    <w:p w14:paraId="41185EEE" w14:textId="77777777" w:rsidR="000C3591" w:rsidRPr="00E754E5" w:rsidRDefault="000C3591" w:rsidP="000C3591">
      <w:r w:rsidRPr="00E754E5">
        <w:rPr>
          <w:rFonts w:cs="Arial"/>
          <w:b/>
        </w:rPr>
        <w:lastRenderedPageBreak/>
        <w:t xml:space="preserve">STANDARD: </w:t>
      </w:r>
      <w:r w:rsidRPr="00E754E5">
        <w:t>IHE XDS-b descritto nei seguenti Volumi pubblici di IHE:</w:t>
      </w:r>
    </w:p>
    <w:p w14:paraId="5EFE9C10" w14:textId="77777777" w:rsidR="000C3591" w:rsidRPr="00E754E5" w:rsidRDefault="000C3591" w:rsidP="000C3591">
      <w:pPr>
        <w:rPr>
          <w:rFonts w:cs="Arial"/>
        </w:rPr>
      </w:pPr>
      <w:r w:rsidRPr="00E754E5">
        <w:rPr>
          <w:rFonts w:cs="Arial"/>
        </w:rPr>
        <w:t>http://www.ihe.net/uploadedFiles/Documents/ITI/IHE_ITI_TF_Vol2a.pdf capitolo 3.18.</w:t>
      </w:r>
    </w:p>
    <w:p w14:paraId="7EEDD02E" w14:textId="77777777" w:rsidR="003064A4" w:rsidRPr="00E754E5" w:rsidRDefault="003064A4" w:rsidP="003064A4">
      <w:pPr>
        <w:autoSpaceDE w:val="0"/>
        <w:autoSpaceDN w:val="0"/>
        <w:adjustRightInd w:val="0"/>
        <w:rPr>
          <w:rFonts w:cs="Arial"/>
          <w:b/>
        </w:rPr>
      </w:pPr>
    </w:p>
    <w:p w14:paraId="7EEDD02F" w14:textId="77777777" w:rsidR="003064A4" w:rsidRPr="00E754E5" w:rsidRDefault="003064A4" w:rsidP="003064A4">
      <w:pPr>
        <w:rPr>
          <w:rFonts w:cs="Arial"/>
        </w:rPr>
      </w:pPr>
      <w:r w:rsidRPr="00E754E5">
        <w:rPr>
          <w:rFonts w:cs="Arial"/>
          <w:b/>
        </w:rPr>
        <w:t>SCENARIO DI ESEMPIO:</w:t>
      </w:r>
      <w:r w:rsidR="00D50454" w:rsidRPr="00E754E5">
        <w:rPr>
          <w:rFonts w:cs="Arial"/>
          <w:b/>
        </w:rPr>
        <w:t xml:space="preserve"> </w:t>
      </w:r>
    </w:p>
    <w:p w14:paraId="7EEDD030" w14:textId="77777777" w:rsidR="00D50454" w:rsidRPr="00E754E5" w:rsidRDefault="00D50454" w:rsidP="003064A4">
      <w:pPr>
        <w:rPr>
          <w:rFonts w:cs="Arial"/>
        </w:rPr>
      </w:pPr>
      <w:r w:rsidRPr="00E754E5">
        <w:rPr>
          <w:rFonts w:cs="Arial"/>
        </w:rPr>
        <w:t>Si riporta di seguito il diagramma di sequenza relativo al caso di ricerca del documento sopra descritto.</w:t>
      </w:r>
      <w:r w:rsidR="00002D80" w:rsidRPr="00E754E5">
        <w:rPr>
          <w:rFonts w:cs="Arial"/>
        </w:rPr>
        <w:t xml:space="preserve"> Per semplicità di rappresentazione, non sono volutamente riportate le fasi di autenticazione e autorizzazione preliminari alla presente sequenza.</w:t>
      </w:r>
    </w:p>
    <w:p w14:paraId="7EEDD031" w14:textId="77777777" w:rsidR="00ED51E4" w:rsidRPr="00E754E5" w:rsidRDefault="009D1FEF" w:rsidP="00D50454">
      <w:pPr>
        <w:pStyle w:val="Didascalia"/>
      </w:pPr>
      <w:r w:rsidRPr="00E754E5">
        <w:rPr>
          <w:rFonts w:cs="Arial"/>
          <w:i w:val="0"/>
          <w:noProof/>
        </w:rPr>
        <w:drawing>
          <wp:inline distT="0" distB="0" distL="0" distR="0" wp14:anchorId="7EEDE08C" wp14:editId="7EEDE08D">
            <wp:extent cx="4273689" cy="351472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73689" cy="3514725"/>
                    </a:xfrm>
                    <a:prstGeom prst="rect">
                      <a:avLst/>
                    </a:prstGeom>
                    <a:noFill/>
                    <a:ln>
                      <a:noFill/>
                    </a:ln>
                  </pic:spPr>
                </pic:pic>
              </a:graphicData>
            </a:graphic>
          </wp:inline>
        </w:drawing>
      </w:r>
    </w:p>
    <w:p w14:paraId="7EEDD032" w14:textId="77777777" w:rsidR="00D50454" w:rsidRPr="00E754E5" w:rsidRDefault="00D50454" w:rsidP="00D50454">
      <w:pPr>
        <w:pStyle w:val="Didascalia"/>
      </w:pPr>
      <w:r w:rsidRPr="00E754E5">
        <w:t xml:space="preserve">Figura </w:t>
      </w:r>
      <w:r w:rsidR="00694901">
        <w:fldChar w:fldCharType="begin"/>
      </w:r>
      <w:r w:rsidR="00694901">
        <w:instrText xml:space="preserve"> SEQ Figura \* ARABIC </w:instrText>
      </w:r>
      <w:r w:rsidR="00694901">
        <w:fldChar w:fldCharType="separate"/>
      </w:r>
      <w:r w:rsidR="008E5CD3" w:rsidRPr="00E754E5">
        <w:rPr>
          <w:noProof/>
        </w:rPr>
        <w:t>29</w:t>
      </w:r>
      <w:r w:rsidR="00694901">
        <w:rPr>
          <w:noProof/>
        </w:rPr>
        <w:fldChar w:fldCharType="end"/>
      </w:r>
      <w:r w:rsidRPr="00E754E5">
        <w:t xml:space="preserve">: sequence diagram – </w:t>
      </w:r>
      <w:r w:rsidR="00ED51E4" w:rsidRPr="00E754E5">
        <w:t>Ricerca su Repository Locale (firmato e non – dati)</w:t>
      </w:r>
    </w:p>
    <w:p w14:paraId="7EEDD033" w14:textId="77777777" w:rsidR="003064A4" w:rsidRPr="00E754E5" w:rsidRDefault="003064A4" w:rsidP="003064A4">
      <w:pPr>
        <w:rPr>
          <w:rFonts w:cs="Arial"/>
        </w:rPr>
      </w:pPr>
    </w:p>
    <w:p w14:paraId="7EEDD034" w14:textId="77777777" w:rsidR="00086FA2" w:rsidRPr="00E754E5" w:rsidRDefault="00086FA2" w:rsidP="00925204">
      <w:pPr>
        <w:pStyle w:val="T-03"/>
        <w:autoSpaceDE w:val="0"/>
        <w:autoSpaceDN w:val="0"/>
        <w:adjustRightInd w:val="0"/>
        <w:spacing w:after="120"/>
        <w:ind w:left="0"/>
        <w:rPr>
          <w:rFonts w:ascii="Arial" w:hAnsi="Arial"/>
        </w:rPr>
      </w:pPr>
    </w:p>
    <w:p w14:paraId="7EEDD035" w14:textId="77777777" w:rsidR="00EE7872" w:rsidRPr="00E754E5" w:rsidRDefault="00EE7872" w:rsidP="00634182">
      <w:pPr>
        <w:pStyle w:val="Titolo3"/>
      </w:pPr>
      <w:bookmarkStart w:id="141" w:name="_Toc483908107"/>
      <w:bookmarkStart w:id="142" w:name="OLE_LINK5"/>
      <w:bookmarkStart w:id="143" w:name="OLE_LINK6"/>
      <w:r w:rsidRPr="00E754E5">
        <w:t>Servizio di Retrieve Documento da Repository Locale (firmato e non - dati)</w:t>
      </w:r>
      <w:bookmarkEnd w:id="141"/>
    </w:p>
    <w:p w14:paraId="7EEDD036" w14:textId="77777777" w:rsidR="00D50454" w:rsidRPr="00E754E5" w:rsidRDefault="003064A4" w:rsidP="00D50454">
      <w:pPr>
        <w:rPr>
          <w:rFonts w:cs="Arial"/>
        </w:rPr>
      </w:pPr>
      <w:r w:rsidRPr="00E754E5">
        <w:rPr>
          <w:rFonts w:cs="Arial"/>
          <w:b/>
        </w:rPr>
        <w:t>DESCRIZIONE:</w:t>
      </w:r>
      <w:r w:rsidRPr="00E754E5">
        <w:rPr>
          <w:rFonts w:cs="Arial"/>
        </w:rPr>
        <w:t xml:space="preserve"> </w:t>
      </w:r>
      <w:r w:rsidR="00ED51E4" w:rsidRPr="00E754E5">
        <w:rPr>
          <w:rFonts w:cs="Arial"/>
        </w:rPr>
        <w:t>consente il recupero dal repository locale di un documento selezionato dalla lista di documenti estratta attraverso il servizio di ricerca (par. 4.4.3).</w:t>
      </w:r>
    </w:p>
    <w:p w14:paraId="7EEDD037" w14:textId="77777777" w:rsidR="00ED51E4" w:rsidRPr="00E754E5" w:rsidRDefault="003064A4" w:rsidP="003064A4">
      <w:pPr>
        <w:rPr>
          <w:rFonts w:cs="Arial"/>
        </w:rPr>
      </w:pPr>
      <w:r w:rsidRPr="00E754E5">
        <w:rPr>
          <w:rFonts w:cs="Arial"/>
          <w:b/>
        </w:rPr>
        <w:t xml:space="preserve">FLUSSO: </w:t>
      </w:r>
      <w:r w:rsidR="00ED51E4" w:rsidRPr="00E754E5">
        <w:rPr>
          <w:rFonts w:cs="Arial"/>
        </w:rPr>
        <w:t>il servizio è lo stesso descritto al par. 4.4.2; ciò che cambia è il contesto nel quale viene usato; in questo caso infatti l’utilizzatore è tipicamente un ApplicativoVerticale che in ambito “locale” deve reperire un documento del quale ha avuto lo uniqueId tramite il servizio di ricerca descritto al capitolo 4.4.3.</w:t>
      </w:r>
    </w:p>
    <w:p w14:paraId="7EEDD038" w14:textId="77777777" w:rsidR="003064A4" w:rsidRPr="00E754E5" w:rsidRDefault="003064A4" w:rsidP="003064A4">
      <w:pPr>
        <w:rPr>
          <w:b/>
          <w:bCs/>
        </w:rPr>
      </w:pPr>
      <w:r w:rsidRPr="00E754E5">
        <w:rPr>
          <w:rFonts w:cs="Arial"/>
          <w:b/>
        </w:rPr>
        <w:t>DATI SCAMBIATI</w:t>
      </w:r>
      <w:r w:rsidRPr="00E754E5">
        <w:t xml:space="preserve">: Si </w:t>
      </w:r>
      <w:r w:rsidR="00ED51E4" w:rsidRPr="00E754E5">
        <w:t>veda il par. 4.4.2.</w:t>
      </w:r>
    </w:p>
    <w:p w14:paraId="7EEDD039" w14:textId="77777777" w:rsidR="00D747C6" w:rsidRPr="00E754E5" w:rsidRDefault="003064A4" w:rsidP="00D747C6">
      <w:r w:rsidRPr="00E754E5">
        <w:rPr>
          <w:rFonts w:cs="Arial"/>
          <w:b/>
        </w:rPr>
        <w:t xml:space="preserve">STANDARD: </w:t>
      </w:r>
      <w:r w:rsidR="00D747C6" w:rsidRPr="00E754E5">
        <w:t>IHE XDS-b descritto nei seguenti Volumi pubblici di IHE:</w:t>
      </w:r>
    </w:p>
    <w:p w14:paraId="7EEDD03A" w14:textId="77777777" w:rsidR="00D747C6" w:rsidRPr="00E754E5" w:rsidRDefault="00D747C6" w:rsidP="00D747C6">
      <w:pPr>
        <w:rPr>
          <w:rFonts w:cs="Arial"/>
        </w:rPr>
      </w:pPr>
      <w:r w:rsidRPr="00E754E5">
        <w:rPr>
          <w:rFonts w:cs="Arial"/>
        </w:rPr>
        <w:t>http://www.ihe.net/uploadedFiles/Documents/ITI/IHE_ITI_TF_Vol2b.pdf capitolo 3.43.</w:t>
      </w:r>
    </w:p>
    <w:p w14:paraId="7EEDD03B" w14:textId="77777777" w:rsidR="003064A4" w:rsidRPr="00E754E5" w:rsidRDefault="003064A4" w:rsidP="003064A4">
      <w:pPr>
        <w:autoSpaceDE w:val="0"/>
        <w:autoSpaceDN w:val="0"/>
        <w:adjustRightInd w:val="0"/>
        <w:rPr>
          <w:rFonts w:cs="Arial"/>
          <w:b/>
        </w:rPr>
      </w:pPr>
    </w:p>
    <w:p w14:paraId="7EEDD03C" w14:textId="77777777" w:rsidR="00ED51E4" w:rsidRPr="00E754E5" w:rsidRDefault="003064A4" w:rsidP="00ED51E4">
      <w:pPr>
        <w:rPr>
          <w:b/>
          <w:bCs/>
        </w:rPr>
      </w:pPr>
      <w:r w:rsidRPr="00E754E5">
        <w:rPr>
          <w:rFonts w:cs="Arial"/>
          <w:b/>
        </w:rPr>
        <w:t>SCENARIO DI ESEMPIO:</w:t>
      </w:r>
      <w:r w:rsidR="00ED51E4" w:rsidRPr="00E754E5">
        <w:t xml:space="preserve"> Si veda il par. 4.4.2.</w:t>
      </w:r>
    </w:p>
    <w:bookmarkEnd w:id="142"/>
    <w:bookmarkEnd w:id="143"/>
    <w:p w14:paraId="7EEDD03D" w14:textId="77777777" w:rsidR="002240E5" w:rsidRPr="00E754E5" w:rsidRDefault="002240E5" w:rsidP="008C2B78">
      <w:pPr>
        <w:rPr>
          <w:rFonts w:cs="Arial"/>
          <w:b/>
        </w:rPr>
      </w:pPr>
    </w:p>
    <w:p w14:paraId="7EEDD03E" w14:textId="77777777" w:rsidR="001760E4" w:rsidRPr="00E754E5" w:rsidRDefault="001760E4" w:rsidP="001760E4">
      <w:pPr>
        <w:pStyle w:val="Titolo3"/>
      </w:pPr>
      <w:bookmarkStart w:id="144" w:name="_Toc483908108"/>
      <w:r w:rsidRPr="00E754E5">
        <w:lastRenderedPageBreak/>
        <w:t xml:space="preserve">Servizio di </w:t>
      </w:r>
      <w:bookmarkStart w:id="145" w:name="OLE_LINK11"/>
      <w:bookmarkStart w:id="146" w:name="OLE_LINK12"/>
      <w:r w:rsidRPr="00E754E5">
        <w:t>Recupero Risultati Precedenti di Laboratorio</w:t>
      </w:r>
      <w:bookmarkEnd w:id="144"/>
      <w:bookmarkEnd w:id="145"/>
      <w:bookmarkEnd w:id="146"/>
    </w:p>
    <w:p w14:paraId="4FEF1F9F" w14:textId="77777777" w:rsidR="00E928C0" w:rsidRPr="00E754E5" w:rsidRDefault="00E928C0" w:rsidP="00E928C0">
      <w:pPr>
        <w:pStyle w:val="Paragrafoelenco"/>
        <w:ind w:left="0"/>
        <w:rPr>
          <w:rFonts w:cs="Arial"/>
        </w:rPr>
      </w:pPr>
      <w:bookmarkStart w:id="147" w:name="OLE_LINK1"/>
      <w:bookmarkStart w:id="148" w:name="OLE_LINK2"/>
      <w:r w:rsidRPr="00E754E5">
        <w:rPr>
          <w:rFonts w:cs="Arial"/>
          <w:b/>
        </w:rPr>
        <w:t>DESCRIZIONE:</w:t>
      </w:r>
      <w:r w:rsidRPr="00E754E5">
        <w:rPr>
          <w:rFonts w:cs="Arial"/>
        </w:rPr>
        <w:t xml:space="preserve"> consente la ricerca nel Repository Aziendale dei risultati di laboratorio precedenti di un paziente, trasversalmente ai referti digitali firmati.</w:t>
      </w:r>
    </w:p>
    <w:p w14:paraId="239CF074" w14:textId="77777777" w:rsidR="00E928C0" w:rsidRPr="00E754E5" w:rsidRDefault="00E928C0" w:rsidP="00E928C0">
      <w:pPr>
        <w:rPr>
          <w:rFonts w:cs="Arial"/>
        </w:rPr>
      </w:pPr>
      <w:r w:rsidRPr="00E754E5">
        <w:rPr>
          <w:rFonts w:cs="Arial"/>
          <w:b/>
        </w:rPr>
        <w:t xml:space="preserve">FLUSSO: </w:t>
      </w:r>
      <w:r w:rsidRPr="00E754E5">
        <w:rPr>
          <w:rFonts w:cs="Arial"/>
        </w:rPr>
        <w:t>questo servizio viene utilizzato tipicamente dai software di reparto per accedere ai dati precedenti di laboratorio si fini di valutazioni di appropriatezza delle richieste di esame da registrare. In particolare una volta autenticato, l’utente potrà selezionare la funzionalità di ricerca e fornire i parametri per la selezione dei risultati basandosi sul set di METADATI locali. L’Access Gateway provvederà a verificare la validità del token e delle policy, ovvero accerterà che l’utente abbia un profilo autorizzato ad eseguire l’operazione richiesta. Il Repository provvederà ad eseguire la query di ricerca dei risultati  che soddisfano i suddetti criteri e restituirà l’elenco dei risultati estratti identificati e le date a cui si riferiscono. La ricerca sarà effettuata sui risultati che sono stati estratti da referti firmati digitalmente, precedentemente confluiti sul repository. Al termine, in funzione dei diritti di accesso ai documenti, l’utente è in grado di visualizzare l’elenco dei risultati presenti nel Repositori locale, rispondenti ai criteri di ricerca da lui inseriti.</w:t>
      </w:r>
    </w:p>
    <w:p w14:paraId="56C155E0" w14:textId="77777777" w:rsidR="00E928C0" w:rsidRPr="00E754E5" w:rsidRDefault="00E928C0" w:rsidP="00E928C0">
      <w:pPr>
        <w:rPr>
          <w:rFonts w:cs="Arial"/>
        </w:rPr>
      </w:pPr>
      <w:r w:rsidRPr="00E754E5">
        <w:rPr>
          <w:rFonts w:cs="Arial"/>
          <w:b/>
        </w:rPr>
        <w:t xml:space="preserve">DATI SCAMBIATI: </w:t>
      </w:r>
      <w:r w:rsidRPr="00E754E5">
        <w:rPr>
          <w:rFonts w:cs="Arial"/>
        </w:rPr>
        <w:t xml:space="preserve">il servizio viene richiesto specificando i seguenti parametri: </w:t>
      </w:r>
    </w:p>
    <w:p w14:paraId="52085401" w14:textId="77777777" w:rsidR="00E928C0" w:rsidRPr="00E754E5" w:rsidRDefault="00E928C0" w:rsidP="00E928C0">
      <w:pPr>
        <w:pStyle w:val="Paragrafoelenco"/>
        <w:numPr>
          <w:ilvl w:val="0"/>
          <w:numId w:val="67"/>
        </w:numPr>
        <w:rPr>
          <w:rFonts w:cs="Arial"/>
        </w:rPr>
      </w:pPr>
      <w:r w:rsidRPr="00E754E5">
        <w:rPr>
          <w:rFonts w:cs="Arial"/>
        </w:rPr>
        <w:t>GUIDFSE o LocalMPI (obbligatorio)</w:t>
      </w:r>
    </w:p>
    <w:p w14:paraId="248B9E34" w14:textId="77777777" w:rsidR="00E928C0" w:rsidRPr="00E754E5" w:rsidRDefault="00E928C0" w:rsidP="00E928C0">
      <w:pPr>
        <w:pStyle w:val="Paragrafoelenco"/>
        <w:numPr>
          <w:ilvl w:val="0"/>
          <w:numId w:val="67"/>
        </w:numPr>
        <w:rPr>
          <w:rFonts w:cs="Arial"/>
        </w:rPr>
      </w:pPr>
      <w:r w:rsidRPr="00E754E5">
        <w:rPr>
          <w:rFonts w:cs="Arial"/>
        </w:rPr>
        <w:t>data inizio / fine (data minima non anteriore a 2 anni)</w:t>
      </w:r>
    </w:p>
    <w:p w14:paraId="1B4103B0" w14:textId="77777777" w:rsidR="00E928C0" w:rsidRPr="00E754E5" w:rsidRDefault="00E928C0" w:rsidP="00E928C0">
      <w:pPr>
        <w:ind w:left="360"/>
        <w:rPr>
          <w:rFonts w:cs="Arial"/>
        </w:rPr>
      </w:pPr>
      <w:r w:rsidRPr="00E754E5">
        <w:rPr>
          <w:rFonts w:cs="Arial"/>
        </w:rPr>
        <w:t xml:space="preserve">     o in alternativa:  </w:t>
      </w:r>
    </w:p>
    <w:p w14:paraId="283745C4" w14:textId="77777777" w:rsidR="00E928C0" w:rsidRPr="00E754E5" w:rsidRDefault="00E928C0" w:rsidP="00E928C0">
      <w:pPr>
        <w:pStyle w:val="Paragrafoelenco"/>
        <w:numPr>
          <w:ilvl w:val="0"/>
          <w:numId w:val="67"/>
        </w:numPr>
        <w:rPr>
          <w:rFonts w:cs="Arial"/>
        </w:rPr>
      </w:pPr>
      <w:r w:rsidRPr="00E754E5">
        <w:rPr>
          <w:rFonts w:cs="Arial"/>
        </w:rPr>
        <w:t>specifica di un determinato esame (codice di esame), per estrazione del dato in tutta la storia del paziente.</w:t>
      </w:r>
    </w:p>
    <w:p w14:paraId="6B7C26F9" w14:textId="77777777" w:rsidR="00E928C0" w:rsidRPr="00E754E5" w:rsidRDefault="00E928C0" w:rsidP="00E928C0">
      <w:pPr>
        <w:rPr>
          <w:rFonts w:cs="Arial"/>
          <w:b/>
        </w:rPr>
      </w:pPr>
      <w:r w:rsidRPr="00E754E5">
        <w:rPr>
          <w:rFonts w:cs="Arial"/>
          <w:b/>
        </w:rPr>
        <w:t>STANDARD:</w:t>
      </w:r>
      <w:r w:rsidRPr="00E754E5">
        <w:rPr>
          <w:rFonts w:cs="Arial"/>
        </w:rPr>
        <w:t xml:space="preserve"> Lo standard di riferimento è JSON</w:t>
      </w:r>
    </w:p>
    <w:p w14:paraId="7EEDD046" w14:textId="77777777" w:rsidR="003064A4" w:rsidRPr="00E754E5" w:rsidRDefault="003064A4" w:rsidP="003064A4">
      <w:pPr>
        <w:autoSpaceDE w:val="0"/>
        <w:autoSpaceDN w:val="0"/>
        <w:adjustRightInd w:val="0"/>
        <w:rPr>
          <w:rFonts w:cs="Arial"/>
          <w:b/>
        </w:rPr>
      </w:pPr>
    </w:p>
    <w:p w14:paraId="7EEDD047" w14:textId="77777777" w:rsidR="003064A4" w:rsidRPr="00E754E5" w:rsidRDefault="003064A4" w:rsidP="003064A4">
      <w:pPr>
        <w:rPr>
          <w:rFonts w:cs="Arial"/>
          <w:b/>
        </w:rPr>
      </w:pPr>
      <w:r w:rsidRPr="00E754E5">
        <w:rPr>
          <w:rFonts w:cs="Arial"/>
          <w:b/>
        </w:rPr>
        <w:t>SCENARIO DI ESEMPIO:</w:t>
      </w:r>
    </w:p>
    <w:p w14:paraId="7EEDD048" w14:textId="77777777" w:rsidR="00002D80" w:rsidRPr="00E754E5" w:rsidRDefault="003064A4" w:rsidP="00002D80">
      <w:pPr>
        <w:rPr>
          <w:rFonts w:cs="Arial"/>
        </w:rPr>
      </w:pPr>
      <w:r w:rsidRPr="00E754E5">
        <w:rPr>
          <w:rFonts w:cs="Arial"/>
        </w:rPr>
        <w:t>Si riporta di seguito il diagramma di sequenza relativo al caso sopra descritto.</w:t>
      </w:r>
      <w:r w:rsidR="00002D80" w:rsidRPr="00E754E5">
        <w:rPr>
          <w:rFonts w:cs="Arial"/>
        </w:rPr>
        <w:t xml:space="preserve"> Per semplicità di rappresentazione, non sono volutamente riportate le fasi di autenticazione e autorizzazione preliminari alla presente sequenza.</w:t>
      </w:r>
    </w:p>
    <w:p w14:paraId="7EEDD049" w14:textId="77777777" w:rsidR="003064A4" w:rsidRPr="00E754E5" w:rsidRDefault="003064A4" w:rsidP="003064A4">
      <w:pPr>
        <w:rPr>
          <w:rFonts w:cs="Arial"/>
        </w:rPr>
      </w:pPr>
    </w:p>
    <w:p w14:paraId="7EEDD04A" w14:textId="77777777" w:rsidR="00BC3450" w:rsidRPr="00E754E5" w:rsidRDefault="00BC3450" w:rsidP="003064A4">
      <w:pPr>
        <w:pStyle w:val="Didascalia"/>
      </w:pPr>
      <w:r w:rsidRPr="00E754E5">
        <w:rPr>
          <w:rFonts w:cs="Arial"/>
          <w:i w:val="0"/>
          <w:noProof/>
        </w:rPr>
        <w:drawing>
          <wp:inline distT="0" distB="0" distL="0" distR="0" wp14:anchorId="7EEDE08E" wp14:editId="7EEDE08F">
            <wp:extent cx="3916434" cy="29908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7143"/>
                    <a:stretch/>
                  </pic:blipFill>
                  <pic:spPr bwMode="auto">
                    <a:xfrm>
                      <a:off x="0" y="0"/>
                      <a:ext cx="3920314" cy="2993813"/>
                    </a:xfrm>
                    <a:prstGeom prst="rect">
                      <a:avLst/>
                    </a:prstGeom>
                    <a:noFill/>
                    <a:ln>
                      <a:noFill/>
                    </a:ln>
                    <a:extLst>
                      <a:ext uri="{53640926-AAD7-44D8-BBD7-CCE9431645EC}">
                        <a14:shadowObscured xmlns:a14="http://schemas.microsoft.com/office/drawing/2010/main"/>
                      </a:ext>
                    </a:extLst>
                  </pic:spPr>
                </pic:pic>
              </a:graphicData>
            </a:graphic>
          </wp:inline>
        </w:drawing>
      </w:r>
    </w:p>
    <w:p w14:paraId="7EEDD04B" w14:textId="77777777" w:rsidR="003064A4" w:rsidRPr="00E754E5" w:rsidRDefault="003064A4" w:rsidP="003064A4">
      <w:pPr>
        <w:pStyle w:val="Didascalia"/>
      </w:pPr>
      <w:r w:rsidRPr="00E754E5">
        <w:t xml:space="preserve">Figura </w:t>
      </w:r>
      <w:r w:rsidR="00694901">
        <w:fldChar w:fldCharType="begin"/>
      </w:r>
      <w:r w:rsidR="00694901">
        <w:instrText xml:space="preserve"> SEQ Figura \* ARABIC </w:instrText>
      </w:r>
      <w:r w:rsidR="00694901">
        <w:fldChar w:fldCharType="separate"/>
      </w:r>
      <w:r w:rsidR="008E5CD3" w:rsidRPr="00E754E5">
        <w:rPr>
          <w:noProof/>
        </w:rPr>
        <w:t>30</w:t>
      </w:r>
      <w:r w:rsidR="00694901">
        <w:rPr>
          <w:noProof/>
        </w:rPr>
        <w:fldChar w:fldCharType="end"/>
      </w:r>
      <w:r w:rsidRPr="00E754E5">
        <w:t xml:space="preserve">: sequence diagram – </w:t>
      </w:r>
      <w:r w:rsidR="00BC3450" w:rsidRPr="00E754E5">
        <w:t>Recupero Risultati Precedenti di Laboratorio</w:t>
      </w:r>
    </w:p>
    <w:p w14:paraId="7EEDD04C" w14:textId="77777777" w:rsidR="003064A4" w:rsidRPr="00E754E5" w:rsidRDefault="003064A4" w:rsidP="001760E4">
      <w:pPr>
        <w:rPr>
          <w:rFonts w:cs="Arial"/>
          <w:b/>
        </w:rPr>
      </w:pPr>
    </w:p>
    <w:p w14:paraId="7EEDD04E" w14:textId="77777777" w:rsidR="00815B3A" w:rsidRPr="00E754E5" w:rsidRDefault="00815B3A" w:rsidP="00815B3A">
      <w:pPr>
        <w:pStyle w:val="Titolo2"/>
        <w:spacing w:before="0"/>
      </w:pPr>
      <w:r w:rsidRPr="00E754E5">
        <w:br w:type="page"/>
      </w:r>
    </w:p>
    <w:p w14:paraId="7EEDD04F" w14:textId="77777777" w:rsidR="00BE44F1" w:rsidRPr="00E754E5" w:rsidRDefault="00282EA0" w:rsidP="00815B3A">
      <w:pPr>
        <w:pStyle w:val="Titolo2"/>
        <w:spacing w:before="0"/>
      </w:pPr>
      <w:bookmarkStart w:id="149" w:name="_Toc483908109"/>
      <w:r w:rsidRPr="00E754E5">
        <w:lastRenderedPageBreak/>
        <w:t>Servizi di gestione del Consenso (categoria “funzioni di gestione del consenso”)</w:t>
      </w:r>
      <w:bookmarkEnd w:id="149"/>
    </w:p>
    <w:bookmarkEnd w:id="147"/>
    <w:bookmarkEnd w:id="148"/>
    <w:p w14:paraId="7EEDD050" w14:textId="77777777" w:rsidR="00282EA0" w:rsidRPr="00E754E5" w:rsidRDefault="00282EA0" w:rsidP="00815B3A">
      <w:pPr>
        <w:spacing w:before="0" w:after="120"/>
        <w:rPr>
          <w:rFonts w:cs="Arial"/>
          <w:b/>
        </w:rPr>
      </w:pPr>
    </w:p>
    <w:p w14:paraId="7EEDD051" w14:textId="77777777" w:rsidR="008B653E" w:rsidRPr="00E754E5" w:rsidRDefault="008B653E" w:rsidP="008B653E">
      <w:pPr>
        <w:keepNext/>
        <w:spacing w:before="0" w:after="120"/>
        <w:jc w:val="center"/>
      </w:pPr>
      <w:r w:rsidRPr="00E754E5">
        <w:rPr>
          <w:noProof/>
        </w:rPr>
        <w:drawing>
          <wp:inline distT="0" distB="0" distL="0" distR="0" wp14:anchorId="7EEDE090" wp14:editId="7EEDE091">
            <wp:extent cx="5608192" cy="2713108"/>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5792" cy="2716785"/>
                    </a:xfrm>
                    <a:prstGeom prst="rect">
                      <a:avLst/>
                    </a:prstGeom>
                    <a:noFill/>
                    <a:ln>
                      <a:noFill/>
                    </a:ln>
                  </pic:spPr>
                </pic:pic>
              </a:graphicData>
            </a:graphic>
          </wp:inline>
        </w:drawing>
      </w:r>
      <w:r w:rsidRPr="00E754E5">
        <w:rPr>
          <w:noProof/>
        </w:rPr>
        <w:t xml:space="preserve"> </w:t>
      </w:r>
    </w:p>
    <w:p w14:paraId="7EEDD052" w14:textId="77777777" w:rsidR="008B653E" w:rsidRPr="00E754E5" w:rsidRDefault="008B653E" w:rsidP="008B653E">
      <w:pPr>
        <w:pStyle w:val="Didascalia"/>
        <w:spacing w:before="0" w:after="120"/>
      </w:pPr>
      <w:r w:rsidRPr="00E754E5">
        <w:t xml:space="preserve">Figura </w:t>
      </w:r>
      <w:r w:rsidR="00694901">
        <w:fldChar w:fldCharType="begin"/>
      </w:r>
      <w:r w:rsidR="00694901">
        <w:instrText xml:space="preserve"> SEQ Figura \* ARABIC </w:instrText>
      </w:r>
      <w:r w:rsidR="00694901">
        <w:fldChar w:fldCharType="separate"/>
      </w:r>
      <w:r w:rsidRPr="00E754E5">
        <w:rPr>
          <w:noProof/>
        </w:rPr>
        <w:t>31</w:t>
      </w:r>
      <w:r w:rsidR="00694901">
        <w:rPr>
          <w:noProof/>
        </w:rPr>
        <w:fldChar w:fldCharType="end"/>
      </w:r>
      <w:r w:rsidRPr="00E754E5">
        <w:t>: Caso d’uso – Gestione consenso</w:t>
      </w:r>
    </w:p>
    <w:p w14:paraId="7EEDD053" w14:textId="77777777" w:rsidR="008B653E" w:rsidRPr="00E754E5" w:rsidRDefault="008B653E" w:rsidP="008B653E">
      <w:pPr>
        <w:spacing w:before="0" w:after="120"/>
        <w:rPr>
          <w:b/>
          <w:lang w:eastAsia="en-US"/>
        </w:rPr>
      </w:pPr>
    </w:p>
    <w:p w14:paraId="7EEDD054" w14:textId="77777777" w:rsidR="008B653E" w:rsidRPr="00E754E5" w:rsidRDefault="008B653E" w:rsidP="008B653E">
      <w:pPr>
        <w:spacing w:before="0" w:after="120"/>
        <w:rPr>
          <w:lang w:eastAsia="en-US"/>
        </w:rPr>
      </w:pPr>
      <w:r w:rsidRPr="00E754E5">
        <w:rPr>
          <w:b/>
          <w:lang w:eastAsia="en-US"/>
        </w:rPr>
        <w:t>CASO D’USO:</w:t>
      </w:r>
      <w:r w:rsidRPr="00E754E5">
        <w:rPr>
          <w:lang w:eastAsia="en-US"/>
        </w:rPr>
        <w:t xml:space="preserve"> la figura sopra riportata illustra il caso d’uso della gestione del consenso. La gestione del consenso suppone due tipologie principali del servizio, la prima legata alla gestione del consenso da parte del cittadino/operatore (inserimento, aggiornamento, revoca, oscuramento ecc.), la seconda legata all’operatività dei servizi di archiviazione, ricerca e recupero dei documenti nel FSE da parte di ciascun applicativo che interagisce con tale sistema. Le tipologie di consenso che possono essere gestite sono relative ai consensi generici (consenso all’istituzione del fascicolo, o alla consultazione generica di dati e documenti – tipo oggetto c.d. “anagrafica”) ovvero a livello di singolo documento (da rendere ad es., consultabile o oscurabile). </w:t>
      </w:r>
    </w:p>
    <w:p w14:paraId="7EEDD055" w14:textId="77777777" w:rsidR="008B653E" w:rsidRPr="00E754E5" w:rsidRDefault="008B653E" w:rsidP="008B653E">
      <w:pPr>
        <w:rPr>
          <w:lang w:eastAsia="en-US"/>
        </w:rPr>
      </w:pPr>
      <w:r w:rsidRPr="00E754E5">
        <w:rPr>
          <w:lang w:eastAsia="en-US"/>
        </w:rPr>
        <w:t>Il Gestore Consenso permette di essere utilizzato:</w:t>
      </w:r>
    </w:p>
    <w:p w14:paraId="7EEDD056" w14:textId="77777777" w:rsidR="008B653E" w:rsidRPr="00E754E5" w:rsidRDefault="008B653E" w:rsidP="003652C8">
      <w:pPr>
        <w:pStyle w:val="Paragrafoelenco"/>
        <w:numPr>
          <w:ilvl w:val="0"/>
          <w:numId w:val="44"/>
        </w:numPr>
        <w:contextualSpacing/>
        <w:rPr>
          <w:lang w:eastAsia="en-US"/>
        </w:rPr>
      </w:pPr>
      <w:r w:rsidRPr="00E754E5">
        <w:rPr>
          <w:lang w:eastAsia="en-US"/>
        </w:rPr>
        <w:t xml:space="preserve">via interfaccia applicativa: in maniera stand alone o attraverso un software terzo (es. portale) che si occupa di veicolare i servizi di autenticazione, profilazione ecc.. </w:t>
      </w:r>
    </w:p>
    <w:p w14:paraId="7EEDD057" w14:textId="77777777" w:rsidR="008B653E" w:rsidRPr="00E754E5" w:rsidRDefault="008B653E" w:rsidP="003652C8">
      <w:pPr>
        <w:pStyle w:val="Paragrafoelenco"/>
        <w:numPr>
          <w:ilvl w:val="0"/>
          <w:numId w:val="44"/>
        </w:numPr>
        <w:contextualSpacing/>
        <w:rPr>
          <w:lang w:eastAsia="en-US"/>
        </w:rPr>
      </w:pPr>
      <w:r w:rsidRPr="00E754E5">
        <w:rPr>
          <w:lang w:eastAsia="en-US"/>
        </w:rPr>
        <w:t>via webservice o chiamata http: un software terzo può invocare i servizi del modulo per leggere e scrivere consensi, applicare regole di oscuramento, ottenere informazioni di visibilità e altro, in modo completamente trasparente all’utente.</w:t>
      </w:r>
    </w:p>
    <w:p w14:paraId="7EEDD058" w14:textId="77777777" w:rsidR="008B653E" w:rsidRPr="00E754E5" w:rsidRDefault="008B653E" w:rsidP="008B653E">
      <w:pPr>
        <w:spacing w:before="0" w:after="120"/>
        <w:rPr>
          <w:lang w:eastAsia="en-US"/>
        </w:rPr>
      </w:pPr>
    </w:p>
    <w:p w14:paraId="7EEDD059" w14:textId="77777777" w:rsidR="008B653E" w:rsidRPr="00E754E5" w:rsidRDefault="008B653E" w:rsidP="008B653E">
      <w:pPr>
        <w:spacing w:before="0" w:after="120"/>
        <w:rPr>
          <w:lang w:eastAsia="en-US"/>
        </w:rPr>
      </w:pPr>
      <w:r w:rsidRPr="00E754E5">
        <w:rPr>
          <w:lang w:eastAsia="en-US"/>
        </w:rPr>
        <w:t>Nel primo caso, si ipotizza che il sistema possa essere accessibile all’utente cittadino, che attraverso meccanismi di autenticazione e profilazione gestiti dal portale o eventualmente un software terzo, accederà ai propri consensi, ovvero  all’operatore/medico, che a seguito di autenticazione, effettuerà una ricerca anagrafica e apporterà modifiche ai consensi del cittadino.</w:t>
      </w:r>
    </w:p>
    <w:p w14:paraId="7EEDD05A" w14:textId="77777777" w:rsidR="008B653E" w:rsidRPr="00E754E5" w:rsidRDefault="008B653E" w:rsidP="008B653E">
      <w:pPr>
        <w:spacing w:before="0" w:after="120"/>
        <w:rPr>
          <w:lang w:eastAsia="en-US"/>
        </w:rPr>
      </w:pPr>
    </w:p>
    <w:p w14:paraId="7EEDD05B" w14:textId="77777777" w:rsidR="008B653E" w:rsidRPr="00E754E5" w:rsidRDefault="008B653E" w:rsidP="008B653E">
      <w:pPr>
        <w:spacing w:before="0" w:after="120"/>
        <w:rPr>
          <w:lang w:eastAsia="en-US"/>
        </w:rPr>
      </w:pPr>
      <w:r w:rsidRPr="00E754E5">
        <w:rPr>
          <w:lang w:eastAsia="en-US"/>
        </w:rPr>
        <w:t>Nel caso di verifica dei consensi tramite ws, è ipotizzato al momento che la chiamata possa essere effettuata da:</w:t>
      </w:r>
    </w:p>
    <w:p w14:paraId="7EEDD05C" w14:textId="77777777" w:rsidR="008B653E" w:rsidRPr="00E754E5" w:rsidRDefault="008B653E" w:rsidP="003652C8">
      <w:pPr>
        <w:pStyle w:val="Dettaglio"/>
        <w:numPr>
          <w:ilvl w:val="0"/>
          <w:numId w:val="43"/>
        </w:numPr>
        <w:spacing w:before="0" w:after="120"/>
      </w:pPr>
      <w:r w:rsidRPr="00E754E5">
        <w:t xml:space="preserve">il Repository, per l’eventuale indicizzazione del documento sul Registry a seguito dell’archiviazione; </w:t>
      </w:r>
    </w:p>
    <w:p w14:paraId="7EEDD05D" w14:textId="77777777" w:rsidR="008B653E" w:rsidRPr="00E754E5" w:rsidRDefault="008B653E" w:rsidP="003652C8">
      <w:pPr>
        <w:pStyle w:val="Dettaglio"/>
        <w:numPr>
          <w:ilvl w:val="0"/>
          <w:numId w:val="43"/>
        </w:numPr>
        <w:spacing w:before="0" w:after="120"/>
      </w:pPr>
      <w:r w:rsidRPr="00E754E5">
        <w:t>dall’Access Gateway, per il ritorno dell’elenco dei documenti da recuperare in fase di ricerca dei documenti sul FSE.</w:t>
      </w:r>
    </w:p>
    <w:p w14:paraId="7EEDD05E" w14:textId="77777777" w:rsidR="008B653E" w:rsidRPr="00E754E5" w:rsidRDefault="008B653E" w:rsidP="008B653E">
      <w:pPr>
        <w:spacing w:before="0" w:after="120"/>
        <w:rPr>
          <w:lang w:eastAsia="en-US"/>
        </w:rPr>
      </w:pPr>
    </w:p>
    <w:p w14:paraId="7EEDD05F" w14:textId="77777777" w:rsidR="008B653E" w:rsidRPr="00E754E5" w:rsidRDefault="008B653E" w:rsidP="008B653E">
      <w:pPr>
        <w:spacing w:before="0" w:after="120"/>
        <w:rPr>
          <w:rFonts w:cs="Arial"/>
        </w:rPr>
      </w:pPr>
      <w:r w:rsidRPr="00E754E5">
        <w:rPr>
          <w:rFonts w:cs="Arial"/>
          <w:b/>
        </w:rPr>
        <w:t>ATTORI:</w:t>
      </w:r>
      <w:r w:rsidRPr="00E754E5">
        <w:rPr>
          <w:rFonts w:cs="Arial"/>
        </w:rPr>
        <w:t xml:space="preserve"> di seguito l’elenco degli attori previsti</w:t>
      </w:r>
      <w:r w:rsidRPr="00E754E5">
        <w:rPr>
          <w:rFonts w:cs="Arial"/>
          <w:b/>
        </w:rPr>
        <w:t xml:space="preserve">: </w:t>
      </w:r>
    </w:p>
    <w:p w14:paraId="7EEDD060" w14:textId="77777777" w:rsidR="008B653E" w:rsidRPr="00E754E5" w:rsidRDefault="008B653E" w:rsidP="008B653E">
      <w:pPr>
        <w:spacing w:before="0" w:after="120"/>
        <w:rPr>
          <w:rFonts w:cs="Arial"/>
        </w:rPr>
      </w:pPr>
    </w:p>
    <w:tbl>
      <w:tblPr>
        <w:tblStyle w:val="Grigliatabella"/>
        <w:tblW w:w="0" w:type="auto"/>
        <w:tblInd w:w="250" w:type="dxa"/>
        <w:tblLook w:val="04A0" w:firstRow="1" w:lastRow="0" w:firstColumn="1" w:lastColumn="0" w:noHBand="0" w:noVBand="1"/>
      </w:tblPr>
      <w:tblGrid>
        <w:gridCol w:w="2552"/>
        <w:gridCol w:w="6804"/>
      </w:tblGrid>
      <w:tr w:rsidR="008B653E" w:rsidRPr="00E754E5" w14:paraId="7EEDD063" w14:textId="77777777" w:rsidTr="00E259E3">
        <w:tc>
          <w:tcPr>
            <w:tcW w:w="2552" w:type="dxa"/>
          </w:tcPr>
          <w:p w14:paraId="7EEDD061" w14:textId="77777777" w:rsidR="008B653E" w:rsidRPr="00E754E5" w:rsidRDefault="008B653E" w:rsidP="008B653E">
            <w:pPr>
              <w:spacing w:before="0" w:after="120"/>
              <w:rPr>
                <w:rFonts w:cs="Arial"/>
                <w:b/>
              </w:rPr>
            </w:pPr>
            <w:r w:rsidRPr="00E754E5">
              <w:rPr>
                <w:rFonts w:cs="Arial"/>
                <w:b/>
              </w:rPr>
              <w:t>Nome</w:t>
            </w:r>
          </w:p>
        </w:tc>
        <w:tc>
          <w:tcPr>
            <w:tcW w:w="6804" w:type="dxa"/>
          </w:tcPr>
          <w:p w14:paraId="7EEDD062" w14:textId="77777777" w:rsidR="008B653E" w:rsidRPr="00E754E5" w:rsidRDefault="008B653E" w:rsidP="008B653E">
            <w:pPr>
              <w:spacing w:before="0" w:after="120"/>
              <w:rPr>
                <w:rFonts w:cs="Arial"/>
                <w:b/>
              </w:rPr>
            </w:pPr>
            <w:r w:rsidRPr="00E754E5">
              <w:rPr>
                <w:rFonts w:cs="Arial"/>
                <w:b/>
              </w:rPr>
              <w:t>Descrizione</w:t>
            </w:r>
          </w:p>
        </w:tc>
      </w:tr>
      <w:tr w:rsidR="008B653E" w:rsidRPr="00E754E5" w14:paraId="7EEDD066" w14:textId="77777777" w:rsidTr="00E259E3">
        <w:tc>
          <w:tcPr>
            <w:tcW w:w="2552" w:type="dxa"/>
          </w:tcPr>
          <w:p w14:paraId="7EEDD064" w14:textId="77777777" w:rsidR="008B653E" w:rsidRPr="00E754E5" w:rsidRDefault="008B653E" w:rsidP="008B653E">
            <w:pPr>
              <w:spacing w:before="0" w:after="120"/>
              <w:rPr>
                <w:rFonts w:cs="Arial"/>
              </w:rPr>
            </w:pPr>
            <w:r w:rsidRPr="00E754E5">
              <w:rPr>
                <w:rFonts w:cs="Arial"/>
              </w:rPr>
              <w:t>Utente</w:t>
            </w:r>
          </w:p>
        </w:tc>
        <w:tc>
          <w:tcPr>
            <w:tcW w:w="6804" w:type="dxa"/>
          </w:tcPr>
          <w:p w14:paraId="7EEDD065" w14:textId="77777777" w:rsidR="008B653E" w:rsidRPr="00E754E5" w:rsidRDefault="008B653E" w:rsidP="008B653E">
            <w:pPr>
              <w:spacing w:before="0" w:after="120"/>
              <w:rPr>
                <w:rFonts w:cs="Arial"/>
              </w:rPr>
            </w:pPr>
            <w:r w:rsidRPr="00E754E5">
              <w:rPr>
                <w:rFonts w:cs="Arial"/>
              </w:rPr>
              <w:t>Utente del sistema FSE a livello regionale o aziendale (cittadini, MMG/PLS, medici specialisti o operatori CUP, ecc.) che accede direttamente al modulo del consenso o tramite il portale.</w:t>
            </w:r>
          </w:p>
        </w:tc>
      </w:tr>
      <w:tr w:rsidR="008B653E" w:rsidRPr="00E754E5" w14:paraId="7EEDD069" w14:textId="77777777" w:rsidTr="00E259E3">
        <w:tc>
          <w:tcPr>
            <w:tcW w:w="2552" w:type="dxa"/>
          </w:tcPr>
          <w:p w14:paraId="7EEDD067" w14:textId="77777777" w:rsidR="008B653E" w:rsidRPr="00E754E5" w:rsidRDefault="008B653E" w:rsidP="008B653E">
            <w:pPr>
              <w:spacing w:before="0" w:after="120"/>
              <w:rPr>
                <w:rFonts w:cs="Arial"/>
              </w:rPr>
            </w:pPr>
            <w:r w:rsidRPr="00E754E5">
              <w:rPr>
                <w:rFonts w:cs="Arial"/>
              </w:rPr>
              <w:t>ApplicativoVerticale</w:t>
            </w:r>
          </w:p>
        </w:tc>
        <w:tc>
          <w:tcPr>
            <w:tcW w:w="6804" w:type="dxa"/>
          </w:tcPr>
          <w:p w14:paraId="7EEDD068" w14:textId="77777777" w:rsidR="008B653E" w:rsidRPr="00E754E5" w:rsidRDefault="008B653E" w:rsidP="008B653E">
            <w:pPr>
              <w:spacing w:before="0" w:after="120"/>
              <w:rPr>
                <w:rFonts w:cs="Arial"/>
              </w:rPr>
            </w:pPr>
            <w:r w:rsidRPr="00E754E5">
              <w:rPr>
                <w:rFonts w:cs="Arial"/>
              </w:rPr>
              <w:t>Identifica qualsiasi sistema applicativo in uso presso le Aziende Sanitarie e Ospedaliere marchigiane (ad es. sistemi LIS, RIS, ecc.) e deputato ad interagire con il sistema del consenso per la registrazione dei vari consensi</w:t>
            </w:r>
          </w:p>
        </w:tc>
      </w:tr>
      <w:tr w:rsidR="008B653E" w:rsidRPr="00E754E5" w14:paraId="7EEDD06C" w14:textId="77777777" w:rsidTr="00E259E3">
        <w:tc>
          <w:tcPr>
            <w:tcW w:w="2552" w:type="dxa"/>
          </w:tcPr>
          <w:p w14:paraId="7EEDD06A" w14:textId="77777777" w:rsidR="008B653E" w:rsidRPr="00E754E5" w:rsidRDefault="008B653E" w:rsidP="008B653E">
            <w:pPr>
              <w:spacing w:before="0" w:after="120"/>
              <w:rPr>
                <w:rFonts w:cs="Arial"/>
              </w:rPr>
            </w:pPr>
            <w:r w:rsidRPr="00E754E5">
              <w:rPr>
                <w:rFonts w:cs="Arial"/>
              </w:rPr>
              <w:t>Repository</w:t>
            </w:r>
          </w:p>
        </w:tc>
        <w:tc>
          <w:tcPr>
            <w:tcW w:w="6804" w:type="dxa"/>
          </w:tcPr>
          <w:p w14:paraId="7EEDD06B" w14:textId="77777777" w:rsidR="008B653E" w:rsidRPr="00E754E5" w:rsidRDefault="008B653E" w:rsidP="008B653E">
            <w:pPr>
              <w:spacing w:before="0" w:after="120"/>
              <w:rPr>
                <w:rFonts w:cs="Arial"/>
              </w:rPr>
            </w:pPr>
            <w:r w:rsidRPr="00E754E5">
              <w:rPr>
                <w:rFonts w:cs="Arial"/>
              </w:rPr>
              <w:t>Sistema per l’archiviazione documentale di livello regionale (FSE) o aziendale (CDR). Verifica i consensi prima di avviare la chiamata al FSE per l’archiviazione.</w:t>
            </w:r>
          </w:p>
        </w:tc>
      </w:tr>
      <w:tr w:rsidR="008B653E" w:rsidRPr="00E754E5" w14:paraId="7EEDD06F" w14:textId="77777777" w:rsidTr="00E259E3">
        <w:tc>
          <w:tcPr>
            <w:tcW w:w="2552" w:type="dxa"/>
          </w:tcPr>
          <w:p w14:paraId="7EEDD06D" w14:textId="77777777" w:rsidR="008B653E" w:rsidRPr="00E754E5" w:rsidRDefault="008B653E" w:rsidP="008B653E">
            <w:pPr>
              <w:spacing w:before="0" w:after="120"/>
              <w:rPr>
                <w:rFonts w:cs="Arial"/>
              </w:rPr>
            </w:pPr>
            <w:r w:rsidRPr="00E754E5">
              <w:rPr>
                <w:rFonts w:cs="Arial"/>
              </w:rPr>
              <w:t>Access Gateway</w:t>
            </w:r>
          </w:p>
        </w:tc>
        <w:tc>
          <w:tcPr>
            <w:tcW w:w="6804" w:type="dxa"/>
          </w:tcPr>
          <w:p w14:paraId="7EEDD06E" w14:textId="77777777" w:rsidR="008B653E" w:rsidRPr="00E754E5" w:rsidRDefault="008B653E" w:rsidP="008B653E">
            <w:pPr>
              <w:spacing w:before="0" w:after="120"/>
              <w:rPr>
                <w:rFonts w:cs="Arial"/>
              </w:rPr>
            </w:pPr>
            <w:r w:rsidRPr="00E754E5">
              <w:rPr>
                <w:rFonts w:cs="Arial"/>
              </w:rPr>
              <w:t xml:space="preserve">Punto unico di accesso ai servizi del FSE, verifica le policy di consenso definite dall’utente nell’ambito del servizio di ricerca di documenti FSE. </w:t>
            </w:r>
          </w:p>
        </w:tc>
      </w:tr>
    </w:tbl>
    <w:p w14:paraId="7EEDD070" w14:textId="77777777" w:rsidR="008B653E" w:rsidRPr="00E754E5" w:rsidRDefault="008B653E" w:rsidP="008B653E">
      <w:pPr>
        <w:spacing w:before="0" w:after="120"/>
        <w:rPr>
          <w:lang w:eastAsia="en-US"/>
        </w:rPr>
      </w:pPr>
    </w:p>
    <w:p w14:paraId="7EEDD071" w14:textId="77777777" w:rsidR="008B653E" w:rsidRPr="00E754E5" w:rsidRDefault="008B653E" w:rsidP="008B653E">
      <w:pPr>
        <w:spacing w:before="0" w:after="120"/>
        <w:rPr>
          <w:rFonts w:cs="Arial"/>
        </w:rPr>
      </w:pPr>
    </w:p>
    <w:p w14:paraId="7EEDD072" w14:textId="77777777" w:rsidR="008B653E" w:rsidRPr="00E754E5" w:rsidRDefault="008B653E" w:rsidP="008B653E">
      <w:pPr>
        <w:spacing w:before="0" w:after="120"/>
        <w:rPr>
          <w:rFonts w:cs="Arial"/>
          <w:b/>
        </w:rPr>
      </w:pPr>
    </w:p>
    <w:p w14:paraId="7EEDD073" w14:textId="77777777" w:rsidR="008B653E" w:rsidRPr="00E754E5" w:rsidRDefault="008B653E" w:rsidP="008B653E">
      <w:pPr>
        <w:pStyle w:val="Titolo3"/>
        <w:numPr>
          <w:ilvl w:val="3"/>
          <w:numId w:val="4"/>
        </w:numPr>
        <w:spacing w:before="0"/>
      </w:pPr>
      <w:bookmarkStart w:id="150" w:name="_Toc483908110"/>
      <w:r w:rsidRPr="00E754E5">
        <w:t>Servizio Chiamata Applicativa di Contesto</w:t>
      </w:r>
      <w:bookmarkEnd w:id="150"/>
    </w:p>
    <w:p w14:paraId="7EEDD074"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di inserire o modificare un singolo consenso legato ad un oggetto</w:t>
      </w:r>
    </w:p>
    <w:p w14:paraId="7EEDD075" w14:textId="77777777" w:rsidR="008B653E" w:rsidRPr="00E754E5" w:rsidRDefault="008B653E" w:rsidP="008B653E">
      <w:pPr>
        <w:pStyle w:val="T-02"/>
        <w:spacing w:after="120" w:line="240" w:lineRule="auto"/>
        <w:ind w:left="0"/>
        <w:rPr>
          <w:rFonts w:ascii="Arial" w:hAnsi="Arial" w:cs="Arial"/>
        </w:rPr>
      </w:pPr>
      <w:r w:rsidRPr="00E754E5">
        <w:rPr>
          <w:rFonts w:cs="Arial"/>
          <w:b/>
        </w:rPr>
        <w:t xml:space="preserve">FLUSSO: </w:t>
      </w:r>
      <w:r w:rsidRPr="00E754E5">
        <w:rPr>
          <w:rFonts w:ascii="Arial" w:hAnsi="Arial" w:cs="Arial"/>
        </w:rPr>
        <w:t>Il MGC può essere attivato chiamando una pagina web da altro applicativo.</w:t>
      </w:r>
    </w:p>
    <w:p w14:paraId="7EEDD076" w14:textId="77777777" w:rsidR="008B653E" w:rsidRPr="00E754E5" w:rsidRDefault="008B653E" w:rsidP="008B653E">
      <w:pPr>
        <w:pStyle w:val="T-02"/>
        <w:spacing w:after="120" w:line="240" w:lineRule="auto"/>
        <w:rPr>
          <w:rFonts w:ascii="Arial" w:hAnsi="Arial" w:cs="Arial"/>
        </w:rPr>
      </w:pPr>
      <w:r w:rsidRPr="00E754E5">
        <w:rPr>
          <w:rFonts w:ascii="Arial" w:hAnsi="Arial" w:cs="Arial"/>
        </w:rPr>
        <w:t>Il contenuto della pagina è il seguente:</w:t>
      </w:r>
    </w:p>
    <w:p w14:paraId="7EEDD077" w14:textId="77777777" w:rsidR="008B653E" w:rsidRPr="00E754E5" w:rsidRDefault="008B653E" w:rsidP="008B653E">
      <w:pPr>
        <w:pStyle w:val="T-02"/>
        <w:numPr>
          <w:ilvl w:val="0"/>
          <w:numId w:val="12"/>
        </w:numPr>
        <w:spacing w:after="120" w:line="240" w:lineRule="auto"/>
        <w:rPr>
          <w:rFonts w:ascii="Arial" w:hAnsi="Arial" w:cs="Arial"/>
        </w:rPr>
      </w:pPr>
      <w:r w:rsidRPr="00E754E5">
        <w:rPr>
          <w:rFonts w:ascii="Arial" w:hAnsi="Arial" w:cs="Arial"/>
        </w:rPr>
        <w:t>un riferimento all’oggetto di cui si sta registrando il consenso: nel contesto presente anagrafica oppure id documento. Tipo di oggetto e codice sono sempre presenti, in più viene aggiunta l’eventuale descrizione passata dal chiamante</w:t>
      </w:r>
    </w:p>
    <w:p w14:paraId="7EEDD078" w14:textId="77777777" w:rsidR="008B653E" w:rsidRPr="00E754E5" w:rsidRDefault="008B653E" w:rsidP="008B653E">
      <w:pPr>
        <w:pStyle w:val="T-02"/>
        <w:numPr>
          <w:ilvl w:val="0"/>
          <w:numId w:val="12"/>
        </w:numPr>
        <w:spacing w:after="120" w:line="240" w:lineRule="auto"/>
        <w:rPr>
          <w:rFonts w:ascii="Arial" w:hAnsi="Arial" w:cs="Arial"/>
        </w:rPr>
      </w:pPr>
      <w:r w:rsidRPr="00E754E5">
        <w:rPr>
          <w:rFonts w:ascii="Arial" w:hAnsi="Arial" w:cs="Arial"/>
        </w:rPr>
        <w:t>l’elenco dei consensi previsto nel contesto di chiamata (definito dalla coppia [applicativo chiamante, funzione di chiamata]). Questo elenco è configurabile e può essere diverso a seconda dell’applicativo, della funzionalità e anche dell’unità organizzativa dell’utente connesso</w:t>
      </w:r>
    </w:p>
    <w:p w14:paraId="7EEDD079" w14:textId="77777777" w:rsidR="008B653E" w:rsidRPr="00E754E5" w:rsidRDefault="008B653E" w:rsidP="008B653E">
      <w:pPr>
        <w:pStyle w:val="T-02"/>
        <w:numPr>
          <w:ilvl w:val="0"/>
          <w:numId w:val="12"/>
        </w:numPr>
        <w:spacing w:after="120" w:line="240" w:lineRule="auto"/>
        <w:rPr>
          <w:rFonts w:ascii="Arial" w:hAnsi="Arial" w:cs="Arial"/>
        </w:rPr>
      </w:pPr>
      <w:r w:rsidRPr="00E754E5">
        <w:rPr>
          <w:rFonts w:ascii="Arial" w:hAnsi="Arial" w:cs="Arial"/>
        </w:rPr>
        <w:t>i pulsanti che permettono di salvare o annullare le modifiche apportate</w:t>
      </w:r>
    </w:p>
    <w:p w14:paraId="7EEDD07A" w14:textId="77777777" w:rsidR="008B653E" w:rsidRPr="00E754E5" w:rsidRDefault="008B653E" w:rsidP="008B653E">
      <w:pPr>
        <w:spacing w:before="0" w:after="120"/>
        <w:rPr>
          <w:rFonts w:cs="Arial"/>
        </w:rPr>
      </w:pPr>
    </w:p>
    <w:p w14:paraId="7EEDD07B"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07C" w14:textId="77777777" w:rsidR="008B653E" w:rsidRPr="00E754E5" w:rsidRDefault="008B653E" w:rsidP="008B653E">
      <w:pPr>
        <w:pStyle w:val="T-02"/>
        <w:spacing w:after="120" w:line="240" w:lineRule="auto"/>
        <w:ind w:left="0"/>
        <w:rPr>
          <w:rFonts w:ascii="Arial" w:hAnsi="Arial" w:cs="Arial"/>
        </w:rPr>
      </w:pPr>
      <w:r w:rsidRPr="00E754E5">
        <w:rPr>
          <w:rFonts w:ascii="Arial" w:hAnsi="Arial" w:cs="Arial"/>
        </w:rPr>
        <w:t>L’attivazione del modulo avviene tramite una chiamata del tipo:</w:t>
      </w:r>
    </w:p>
    <w:p w14:paraId="7EEDD07D" w14:textId="77777777" w:rsidR="008B653E" w:rsidRPr="00E754E5" w:rsidRDefault="008B653E" w:rsidP="008B653E">
      <w:pPr>
        <w:pStyle w:val="T-02"/>
        <w:spacing w:after="120" w:line="240" w:lineRule="auto"/>
        <w:ind w:left="0"/>
        <w:rPr>
          <w:rFonts w:ascii="Arial" w:hAnsi="Arial" w:cs="Arial"/>
        </w:rPr>
      </w:pPr>
      <w:r w:rsidRPr="00E754E5">
        <w:rPr>
          <w:rFonts w:ascii="Arial" w:hAnsi="Arial" w:cs="Arial"/>
        </w:rPr>
        <w:t>http://[server]:[port]/MGC_Web/attivazione.do?app=CUP&amp;fun=Prenotazione&amp;usr=pippo&amp;o1=123456&amp;to1=EPISODIO&amp;paziente=11111&amp;o2=11111&amp;to2=ANAGRAFICA&amp;autore=unorg1&amp;desc=Episodio%20del%2012/05/2012%20del%20paziente%20Mario%20Rossi%2C%20nato%20il%2001/01/1950%20a%20Udine%20%28UD%29</w:t>
      </w:r>
    </w:p>
    <w:p w14:paraId="7EEDD07E" w14:textId="77777777" w:rsidR="008B653E" w:rsidRPr="00E754E5" w:rsidRDefault="008B653E" w:rsidP="008B653E">
      <w:pPr>
        <w:pStyle w:val="T-02"/>
        <w:spacing w:after="120" w:line="240" w:lineRule="auto"/>
        <w:ind w:left="0"/>
        <w:rPr>
          <w:rFonts w:ascii="Arial" w:hAnsi="Arial" w:cs="Arial"/>
        </w:rPr>
      </w:pPr>
      <w:r w:rsidRPr="00E754E5">
        <w:rPr>
          <w:rFonts w:ascii="Arial" w:hAnsi="Arial" w:cs="Arial"/>
        </w:rPr>
        <w:t>Tale chiamata dà origine alla schermata della figura sottostante.</w:t>
      </w:r>
    </w:p>
    <w:p w14:paraId="7EEDD07F" w14:textId="77777777" w:rsidR="008B653E" w:rsidRPr="00E754E5" w:rsidRDefault="008B653E" w:rsidP="008B653E">
      <w:pPr>
        <w:keepNext/>
        <w:spacing w:before="0" w:after="120"/>
        <w:jc w:val="center"/>
      </w:pPr>
      <w:r w:rsidRPr="00E754E5">
        <w:rPr>
          <w:noProof/>
        </w:rPr>
        <w:lastRenderedPageBreak/>
        <w:drawing>
          <wp:inline distT="0" distB="0" distL="0" distR="0" wp14:anchorId="7EEDE092" wp14:editId="7EEDE093">
            <wp:extent cx="3124200" cy="2809875"/>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3124200" cy="2809875"/>
                    </a:xfrm>
                    <a:prstGeom prst="rect">
                      <a:avLst/>
                    </a:prstGeom>
                    <a:noFill/>
                    <a:ln w="9525">
                      <a:noFill/>
                      <a:miter lim="800000"/>
                      <a:headEnd/>
                      <a:tailEnd/>
                    </a:ln>
                  </pic:spPr>
                </pic:pic>
              </a:graphicData>
            </a:graphic>
          </wp:inline>
        </w:drawing>
      </w:r>
    </w:p>
    <w:p w14:paraId="7EEDD080" w14:textId="77777777" w:rsidR="008B653E" w:rsidRPr="00E754E5" w:rsidRDefault="008B653E" w:rsidP="008B653E">
      <w:pPr>
        <w:pStyle w:val="Testo"/>
        <w:spacing w:before="0" w:after="120"/>
        <w:ind w:left="0"/>
        <w:jc w:val="center"/>
        <w:rPr>
          <w:i/>
        </w:rPr>
      </w:pPr>
      <w:r w:rsidRPr="00E754E5">
        <w:rPr>
          <w:i/>
        </w:rPr>
        <w:t xml:space="preserve">Figura </w:t>
      </w:r>
      <w:r w:rsidRPr="00E754E5">
        <w:rPr>
          <w:i/>
        </w:rPr>
        <w:fldChar w:fldCharType="begin"/>
      </w:r>
      <w:r w:rsidRPr="00E754E5">
        <w:rPr>
          <w:i/>
        </w:rPr>
        <w:instrText xml:space="preserve"> SEQ Figura \* ARABIC </w:instrText>
      </w:r>
      <w:r w:rsidRPr="00E754E5">
        <w:rPr>
          <w:i/>
        </w:rPr>
        <w:fldChar w:fldCharType="separate"/>
      </w:r>
      <w:r w:rsidRPr="00E754E5">
        <w:rPr>
          <w:i/>
          <w:noProof/>
        </w:rPr>
        <w:t>32</w:t>
      </w:r>
      <w:r w:rsidRPr="00E754E5">
        <w:rPr>
          <w:i/>
          <w:noProof/>
        </w:rPr>
        <w:fldChar w:fldCharType="end"/>
      </w:r>
      <w:r w:rsidRPr="00E754E5">
        <w:rPr>
          <w:i/>
        </w:rPr>
        <w:t>: Esempio di interfaccia del MGC</w:t>
      </w:r>
    </w:p>
    <w:p w14:paraId="7EEDD081" w14:textId="77777777" w:rsidR="008B653E" w:rsidRPr="00E754E5" w:rsidRDefault="008B653E" w:rsidP="008B653E">
      <w:pPr>
        <w:pStyle w:val="T-02"/>
        <w:spacing w:after="120" w:line="240" w:lineRule="auto"/>
        <w:ind w:left="0"/>
        <w:rPr>
          <w:rFonts w:ascii="Arial" w:hAnsi="Arial" w:cs="Arial"/>
        </w:rPr>
      </w:pPr>
    </w:p>
    <w:p w14:paraId="7EEDD082" w14:textId="77777777" w:rsidR="008B653E" w:rsidRPr="00E754E5" w:rsidRDefault="008B653E" w:rsidP="008B653E">
      <w:pPr>
        <w:pStyle w:val="T-02"/>
        <w:spacing w:after="120" w:line="240" w:lineRule="auto"/>
        <w:ind w:left="0"/>
        <w:rPr>
          <w:rFonts w:ascii="Arial" w:hAnsi="Arial" w:cs="Arial"/>
        </w:rPr>
      </w:pPr>
      <w:r w:rsidRPr="00E754E5">
        <w:rPr>
          <w:rFonts w:ascii="Arial" w:hAnsi="Arial" w:cs="Arial"/>
        </w:rPr>
        <w:t>La tabella che segue illustra il significato dei parametri utilizzati sia nella chiamata da interfaccia, che nei vai web services descritti nei capitoli successivi.</w:t>
      </w:r>
    </w:p>
    <w:tbl>
      <w:tblPr>
        <w:tblStyle w:val="Grigliatabella"/>
        <w:tblW w:w="0" w:type="auto"/>
        <w:tblInd w:w="51" w:type="dxa"/>
        <w:tblLayout w:type="fixed"/>
        <w:tblLook w:val="04A0" w:firstRow="1" w:lastRow="0" w:firstColumn="1" w:lastColumn="0" w:noHBand="0" w:noVBand="1"/>
      </w:tblPr>
      <w:tblGrid>
        <w:gridCol w:w="1050"/>
        <w:gridCol w:w="1134"/>
        <w:gridCol w:w="1984"/>
        <w:gridCol w:w="5585"/>
      </w:tblGrid>
      <w:tr w:rsidR="008B653E" w:rsidRPr="00E754E5" w14:paraId="7EEDD086" w14:textId="77777777" w:rsidTr="00E259E3">
        <w:trPr>
          <w:tblHeader/>
        </w:trPr>
        <w:tc>
          <w:tcPr>
            <w:tcW w:w="2184" w:type="dxa"/>
            <w:gridSpan w:val="2"/>
            <w:shd w:val="clear" w:color="auto" w:fill="F2F2F2" w:themeFill="background1" w:themeFillShade="F2"/>
          </w:tcPr>
          <w:p w14:paraId="7EEDD083" w14:textId="77777777" w:rsidR="008B653E" w:rsidRPr="00E754E5" w:rsidRDefault="008B653E" w:rsidP="008B653E">
            <w:pPr>
              <w:pStyle w:val="Testonormale"/>
              <w:jc w:val="center"/>
              <w:rPr>
                <w:rFonts w:ascii="Arial" w:hAnsi="Arial" w:cs="Arial"/>
                <w:b/>
                <w:sz w:val="20"/>
                <w:szCs w:val="20"/>
              </w:rPr>
            </w:pPr>
            <w:r w:rsidRPr="00E754E5">
              <w:rPr>
                <w:rFonts w:ascii="Arial" w:hAnsi="Arial" w:cs="Arial"/>
                <w:b/>
                <w:sz w:val="20"/>
                <w:szCs w:val="20"/>
              </w:rPr>
              <w:t>Parametro</w:t>
            </w:r>
          </w:p>
        </w:tc>
        <w:tc>
          <w:tcPr>
            <w:tcW w:w="1984" w:type="dxa"/>
            <w:vMerge w:val="restart"/>
            <w:shd w:val="clear" w:color="auto" w:fill="F2F2F2" w:themeFill="background1" w:themeFillShade="F2"/>
            <w:vAlign w:val="center"/>
          </w:tcPr>
          <w:p w14:paraId="7EEDD084" w14:textId="77777777" w:rsidR="008B653E" w:rsidRPr="00E754E5" w:rsidRDefault="008B653E" w:rsidP="008B653E">
            <w:pPr>
              <w:pStyle w:val="Testonormale"/>
              <w:rPr>
                <w:rFonts w:ascii="Arial" w:hAnsi="Arial" w:cs="Arial"/>
                <w:b/>
                <w:sz w:val="20"/>
                <w:szCs w:val="20"/>
              </w:rPr>
            </w:pPr>
            <w:r w:rsidRPr="00E754E5">
              <w:rPr>
                <w:rFonts w:ascii="Arial" w:hAnsi="Arial" w:cs="Arial"/>
                <w:b/>
                <w:sz w:val="20"/>
                <w:szCs w:val="20"/>
              </w:rPr>
              <w:t>Nome</w:t>
            </w:r>
          </w:p>
        </w:tc>
        <w:tc>
          <w:tcPr>
            <w:tcW w:w="5585" w:type="dxa"/>
            <w:vMerge w:val="restart"/>
            <w:shd w:val="clear" w:color="auto" w:fill="F2F2F2" w:themeFill="background1" w:themeFillShade="F2"/>
            <w:tcMar>
              <w:top w:w="28" w:type="dxa"/>
              <w:left w:w="57" w:type="dxa"/>
              <w:bottom w:w="28" w:type="dxa"/>
              <w:right w:w="57" w:type="dxa"/>
            </w:tcMar>
            <w:vAlign w:val="center"/>
          </w:tcPr>
          <w:p w14:paraId="7EEDD085" w14:textId="77777777" w:rsidR="008B653E" w:rsidRPr="00E754E5" w:rsidRDefault="008B653E" w:rsidP="008B653E">
            <w:pPr>
              <w:pStyle w:val="Testonormale"/>
              <w:rPr>
                <w:rFonts w:ascii="Arial" w:hAnsi="Arial" w:cs="Arial"/>
                <w:b/>
                <w:sz w:val="20"/>
                <w:szCs w:val="20"/>
              </w:rPr>
            </w:pPr>
            <w:r w:rsidRPr="00E754E5">
              <w:rPr>
                <w:rFonts w:ascii="Arial" w:hAnsi="Arial" w:cs="Arial"/>
                <w:b/>
                <w:sz w:val="20"/>
                <w:szCs w:val="20"/>
              </w:rPr>
              <w:t>Descrizione</w:t>
            </w:r>
          </w:p>
        </w:tc>
      </w:tr>
      <w:tr w:rsidR="008B653E" w:rsidRPr="00E754E5" w14:paraId="7EEDD08B" w14:textId="77777777" w:rsidTr="00E259E3">
        <w:trPr>
          <w:tblHeader/>
        </w:trPr>
        <w:tc>
          <w:tcPr>
            <w:tcW w:w="1050" w:type="dxa"/>
            <w:shd w:val="clear" w:color="auto" w:fill="F2F2F2" w:themeFill="background1" w:themeFillShade="F2"/>
          </w:tcPr>
          <w:p w14:paraId="7EEDD087" w14:textId="77777777" w:rsidR="008B653E" w:rsidRPr="00E754E5" w:rsidRDefault="008B653E" w:rsidP="008B653E">
            <w:pPr>
              <w:pStyle w:val="Testonormale"/>
              <w:jc w:val="center"/>
              <w:rPr>
                <w:rFonts w:ascii="Arial" w:hAnsi="Arial" w:cs="Arial"/>
                <w:b/>
                <w:sz w:val="20"/>
                <w:szCs w:val="20"/>
              </w:rPr>
            </w:pPr>
            <w:r w:rsidRPr="00E754E5">
              <w:rPr>
                <w:rFonts w:ascii="Arial" w:hAnsi="Arial" w:cs="Arial"/>
                <w:b/>
                <w:sz w:val="20"/>
                <w:szCs w:val="20"/>
              </w:rPr>
              <w:t>GUI</w:t>
            </w:r>
          </w:p>
        </w:tc>
        <w:tc>
          <w:tcPr>
            <w:tcW w:w="1134" w:type="dxa"/>
            <w:shd w:val="clear" w:color="auto" w:fill="F2F2F2" w:themeFill="background1" w:themeFillShade="F2"/>
            <w:tcMar>
              <w:top w:w="28" w:type="dxa"/>
              <w:left w:w="57" w:type="dxa"/>
              <w:bottom w:w="28" w:type="dxa"/>
              <w:right w:w="57" w:type="dxa"/>
            </w:tcMar>
          </w:tcPr>
          <w:p w14:paraId="7EEDD088" w14:textId="77777777" w:rsidR="008B653E" w:rsidRPr="00E754E5" w:rsidRDefault="008B653E" w:rsidP="008B653E">
            <w:pPr>
              <w:pStyle w:val="Testonormale"/>
              <w:jc w:val="center"/>
              <w:rPr>
                <w:rFonts w:ascii="Arial" w:hAnsi="Arial" w:cs="Arial"/>
                <w:b/>
                <w:sz w:val="20"/>
                <w:szCs w:val="20"/>
              </w:rPr>
            </w:pPr>
            <w:r w:rsidRPr="00E754E5">
              <w:rPr>
                <w:rFonts w:ascii="Arial" w:hAnsi="Arial" w:cs="Arial"/>
                <w:b/>
                <w:sz w:val="20"/>
                <w:szCs w:val="20"/>
              </w:rPr>
              <w:t>ws</w:t>
            </w:r>
          </w:p>
        </w:tc>
        <w:tc>
          <w:tcPr>
            <w:tcW w:w="1984" w:type="dxa"/>
            <w:vMerge/>
          </w:tcPr>
          <w:p w14:paraId="7EEDD089" w14:textId="77777777" w:rsidR="008B653E" w:rsidRPr="00E754E5" w:rsidRDefault="008B653E" w:rsidP="008B653E">
            <w:pPr>
              <w:pStyle w:val="Testonormale"/>
              <w:rPr>
                <w:rFonts w:ascii="Arial" w:hAnsi="Arial" w:cs="Arial"/>
                <w:b/>
                <w:sz w:val="20"/>
                <w:szCs w:val="20"/>
              </w:rPr>
            </w:pPr>
          </w:p>
        </w:tc>
        <w:tc>
          <w:tcPr>
            <w:tcW w:w="5585" w:type="dxa"/>
            <w:vMerge/>
            <w:tcMar>
              <w:top w:w="28" w:type="dxa"/>
              <w:left w:w="57" w:type="dxa"/>
              <w:bottom w:w="28" w:type="dxa"/>
              <w:right w:w="57" w:type="dxa"/>
            </w:tcMar>
          </w:tcPr>
          <w:p w14:paraId="7EEDD08A" w14:textId="77777777" w:rsidR="008B653E" w:rsidRPr="00E754E5" w:rsidRDefault="008B653E" w:rsidP="008B653E">
            <w:pPr>
              <w:pStyle w:val="Testonormale"/>
              <w:rPr>
                <w:rFonts w:ascii="Arial" w:hAnsi="Arial" w:cs="Arial"/>
                <w:b/>
                <w:sz w:val="20"/>
                <w:szCs w:val="20"/>
              </w:rPr>
            </w:pPr>
          </w:p>
        </w:tc>
      </w:tr>
      <w:tr w:rsidR="008B653E" w:rsidRPr="00E754E5" w14:paraId="7EEDD090" w14:textId="77777777" w:rsidTr="00E259E3">
        <w:tc>
          <w:tcPr>
            <w:tcW w:w="1050" w:type="dxa"/>
          </w:tcPr>
          <w:p w14:paraId="7EEDD08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app</w:t>
            </w:r>
          </w:p>
        </w:tc>
        <w:tc>
          <w:tcPr>
            <w:tcW w:w="1134" w:type="dxa"/>
            <w:tcMar>
              <w:top w:w="28" w:type="dxa"/>
              <w:left w:w="57" w:type="dxa"/>
              <w:bottom w:w="28" w:type="dxa"/>
              <w:right w:w="57" w:type="dxa"/>
            </w:tcMar>
          </w:tcPr>
          <w:p w14:paraId="7EEDD08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applicativo</w:t>
            </w:r>
          </w:p>
        </w:tc>
        <w:tc>
          <w:tcPr>
            <w:tcW w:w="1984" w:type="dxa"/>
          </w:tcPr>
          <w:p w14:paraId="7EEDD08E"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Applicativo chiamante</w:t>
            </w:r>
          </w:p>
        </w:tc>
        <w:tc>
          <w:tcPr>
            <w:tcW w:w="5585" w:type="dxa"/>
            <w:tcMar>
              <w:top w:w="28" w:type="dxa"/>
              <w:left w:w="57" w:type="dxa"/>
              <w:bottom w:w="28" w:type="dxa"/>
              <w:right w:w="57" w:type="dxa"/>
            </w:tcMar>
          </w:tcPr>
          <w:p w14:paraId="7EEDD08F"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che identifica univocamente l’applicativo chiamante, va concordato apriori e configurato nel MGC. Ad es. “CUP”, “PORTALE”, “CARTELLA_MMG” ecc.</w:t>
            </w:r>
          </w:p>
        </w:tc>
      </w:tr>
      <w:tr w:rsidR="008B653E" w:rsidRPr="00E754E5" w14:paraId="7EEDD095" w14:textId="77777777" w:rsidTr="00E259E3">
        <w:tc>
          <w:tcPr>
            <w:tcW w:w="1050" w:type="dxa"/>
          </w:tcPr>
          <w:p w14:paraId="7EEDD091"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9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attore</w:t>
            </w:r>
          </w:p>
        </w:tc>
        <w:tc>
          <w:tcPr>
            <w:tcW w:w="1984" w:type="dxa"/>
          </w:tcPr>
          <w:p w14:paraId="7EEDD093"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Attore</w:t>
            </w:r>
          </w:p>
        </w:tc>
        <w:tc>
          <w:tcPr>
            <w:tcW w:w="5585" w:type="dxa"/>
            <w:tcMar>
              <w:top w:w="28" w:type="dxa"/>
              <w:left w:w="57" w:type="dxa"/>
              <w:bottom w:w="28" w:type="dxa"/>
              <w:right w:w="57" w:type="dxa"/>
            </w:tcMar>
          </w:tcPr>
          <w:p w14:paraId="7EEDD094"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che identifica l’ente/struttura dell’utente che sta effettuando l’operazione. Ad esempio, “ASUR”.</w:t>
            </w:r>
          </w:p>
        </w:tc>
      </w:tr>
      <w:tr w:rsidR="008B653E" w:rsidRPr="00E754E5" w14:paraId="7EEDD09A" w14:textId="77777777" w:rsidTr="00E259E3">
        <w:tc>
          <w:tcPr>
            <w:tcW w:w="1050" w:type="dxa"/>
          </w:tcPr>
          <w:p w14:paraId="7EEDD09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autore</w:t>
            </w:r>
          </w:p>
        </w:tc>
        <w:tc>
          <w:tcPr>
            <w:tcW w:w="1134" w:type="dxa"/>
            <w:tcMar>
              <w:top w:w="28" w:type="dxa"/>
              <w:left w:w="57" w:type="dxa"/>
              <w:bottom w:w="28" w:type="dxa"/>
              <w:right w:w="57" w:type="dxa"/>
            </w:tcMar>
          </w:tcPr>
          <w:p w14:paraId="7EEDD09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autore</w:t>
            </w:r>
          </w:p>
        </w:tc>
        <w:tc>
          <w:tcPr>
            <w:tcW w:w="1984" w:type="dxa"/>
          </w:tcPr>
          <w:p w14:paraId="7EEDD098"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Autore</w:t>
            </w:r>
          </w:p>
        </w:tc>
        <w:tc>
          <w:tcPr>
            <w:tcW w:w="5585" w:type="dxa"/>
            <w:tcMar>
              <w:top w:w="28" w:type="dxa"/>
              <w:left w:w="57" w:type="dxa"/>
              <w:bottom w:w="28" w:type="dxa"/>
              <w:right w:w="57" w:type="dxa"/>
            </w:tcMar>
          </w:tcPr>
          <w:p w14:paraId="7EEDD099"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che identifica l’ente/struttura dell’utente che ha creato l’oggetto. Viene identificato solo per i nuovi oggetti  - documenti (serve ad applicare la regola per cui chi ha creato il documento lo può sempre visionare, indipendentemente dai consensi espressi).</w:t>
            </w:r>
          </w:p>
        </w:tc>
      </w:tr>
      <w:tr w:rsidR="008B653E" w:rsidRPr="00E754E5" w14:paraId="7EEDD09F" w14:textId="77777777" w:rsidTr="00E259E3">
        <w:tc>
          <w:tcPr>
            <w:tcW w:w="1050" w:type="dxa"/>
          </w:tcPr>
          <w:p w14:paraId="7EEDD09B"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9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dataRiferimento</w:t>
            </w:r>
          </w:p>
        </w:tc>
        <w:tc>
          <w:tcPr>
            <w:tcW w:w="1984" w:type="dxa"/>
          </w:tcPr>
          <w:p w14:paraId="7EEDD09D"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Data di riferimento</w:t>
            </w:r>
          </w:p>
        </w:tc>
        <w:tc>
          <w:tcPr>
            <w:tcW w:w="5585" w:type="dxa"/>
            <w:tcMar>
              <w:top w:w="28" w:type="dxa"/>
              <w:left w:w="57" w:type="dxa"/>
              <w:bottom w:w="28" w:type="dxa"/>
              <w:right w:w="57" w:type="dxa"/>
            </w:tcMar>
          </w:tcPr>
          <w:p w14:paraId="7EEDD09E"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Data in relazione alla quale effettuare l’operazione richiesta. Si utilizza principalmente per la ricerca dei consensi, validi a tale data. Ove prevista, se non valorizzata si lavora in base alla data corrente.</w:t>
            </w:r>
          </w:p>
        </w:tc>
      </w:tr>
      <w:tr w:rsidR="008B653E" w:rsidRPr="00E754E5" w14:paraId="7EEDD0A4" w14:textId="77777777" w:rsidTr="00E259E3">
        <w:tc>
          <w:tcPr>
            <w:tcW w:w="1050" w:type="dxa"/>
          </w:tcPr>
          <w:p w14:paraId="7EEDD0A0"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A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datiAccessori/idDatoAccessorio</w:t>
            </w:r>
          </w:p>
        </w:tc>
        <w:tc>
          <w:tcPr>
            <w:tcW w:w="1984" w:type="dxa"/>
          </w:tcPr>
          <w:p w14:paraId="7EEDD0A2"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Dati accessori-tipologia del dato</w:t>
            </w:r>
          </w:p>
        </w:tc>
        <w:tc>
          <w:tcPr>
            <w:tcW w:w="5585" w:type="dxa"/>
            <w:vMerge w:val="restart"/>
            <w:tcMar>
              <w:top w:w="28" w:type="dxa"/>
              <w:left w:w="57" w:type="dxa"/>
              <w:bottom w:w="28" w:type="dxa"/>
              <w:right w:w="57" w:type="dxa"/>
            </w:tcMar>
          </w:tcPr>
          <w:p w14:paraId="266B489C" w14:textId="6658CD90" w:rsidR="008B653E" w:rsidRPr="001B21C4" w:rsidRDefault="008B653E" w:rsidP="008B653E">
            <w:pPr>
              <w:pStyle w:val="T-02"/>
              <w:spacing w:after="0" w:line="240" w:lineRule="auto"/>
              <w:ind w:left="0"/>
              <w:rPr>
                <w:rFonts w:ascii="Arial" w:hAnsi="Arial" w:cs="Arial"/>
                <w:strike/>
              </w:rPr>
            </w:pPr>
            <w:r w:rsidRPr="001B21C4">
              <w:rPr>
                <w:rFonts w:ascii="Arial" w:hAnsi="Arial"/>
              </w:rPr>
              <w:t xml:space="preserve">Dati aggiuntivi da legare al consenso. </w:t>
            </w:r>
          </w:p>
          <w:p w14:paraId="0A468791" w14:textId="2356DD9D" w:rsidR="004748B9" w:rsidRPr="001B21C4" w:rsidRDefault="004748B9" w:rsidP="008B653E">
            <w:pPr>
              <w:pStyle w:val="T-02"/>
              <w:spacing w:after="0" w:line="240" w:lineRule="auto"/>
              <w:ind w:left="0"/>
              <w:rPr>
                <w:rFonts w:ascii="Arial" w:hAnsi="Arial" w:cs="Arial"/>
              </w:rPr>
            </w:pPr>
            <w:r w:rsidRPr="001B21C4">
              <w:rPr>
                <w:rFonts w:ascii="Arial" w:hAnsi="Arial" w:cs="Arial"/>
              </w:rPr>
              <w:t>Nel contesto della Regione Marche vengono utilizzati i seguenti dati accessori:</w:t>
            </w:r>
          </w:p>
          <w:p w14:paraId="552E14AB" w14:textId="77777777" w:rsidR="0025484F" w:rsidRPr="001B21C4" w:rsidRDefault="0025484F" w:rsidP="004748B9">
            <w:pPr>
              <w:pStyle w:val="T-02"/>
              <w:numPr>
                <w:ilvl w:val="0"/>
                <w:numId w:val="43"/>
              </w:numPr>
              <w:spacing w:after="0" w:line="240" w:lineRule="auto"/>
              <w:rPr>
                <w:rFonts w:ascii="Arial" w:hAnsi="Arial" w:cs="Arial"/>
              </w:rPr>
            </w:pPr>
            <w:r w:rsidRPr="001B21C4">
              <w:rPr>
                <w:rFonts w:ascii="Arial" w:hAnsi="Arial" w:cs="Arial"/>
              </w:rPr>
              <w:t>Per i dati strutturati del dichiarante, se diverso dall’interessato:</w:t>
            </w:r>
          </w:p>
          <w:p w14:paraId="0007D890"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2: cognome</w:t>
            </w:r>
          </w:p>
          <w:p w14:paraId="480BA976"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3: nome</w:t>
            </w:r>
          </w:p>
          <w:p w14:paraId="3F650EB2"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4: data di nascita</w:t>
            </w:r>
          </w:p>
          <w:p w14:paraId="292AD3C2"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5: luogo di nascita</w:t>
            </w:r>
          </w:p>
          <w:p w14:paraId="0B614E8A"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6: codice fiscale</w:t>
            </w:r>
          </w:p>
          <w:p w14:paraId="61FA351A" w14:textId="2099E57C"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7: indirizzo di residenza</w:t>
            </w:r>
          </w:p>
          <w:p w14:paraId="4B057EEB"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8: civico di residenza</w:t>
            </w:r>
          </w:p>
          <w:p w14:paraId="14A0AD37" w14:textId="74AE01A9"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9: comune di residenza</w:t>
            </w:r>
          </w:p>
          <w:p w14:paraId="5282AF66" w14:textId="77777777"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10: cap di residenza</w:t>
            </w:r>
          </w:p>
          <w:p w14:paraId="75956B9F" w14:textId="62F8A4B9" w:rsidR="0025484F" w:rsidRPr="001B21C4" w:rsidRDefault="0025484F" w:rsidP="0025484F">
            <w:pPr>
              <w:pStyle w:val="T-02"/>
              <w:numPr>
                <w:ilvl w:val="1"/>
                <w:numId w:val="43"/>
              </w:numPr>
              <w:spacing w:after="0" w:line="240" w:lineRule="auto"/>
              <w:rPr>
                <w:rFonts w:ascii="Arial" w:hAnsi="Arial" w:cs="Arial"/>
              </w:rPr>
            </w:pPr>
            <w:r w:rsidRPr="001B21C4">
              <w:rPr>
                <w:rFonts w:ascii="Arial" w:hAnsi="Arial" w:cs="Arial"/>
              </w:rPr>
              <w:t>11: provincia di residenza</w:t>
            </w:r>
          </w:p>
          <w:p w14:paraId="7EEDD0A3" w14:textId="650E61C6" w:rsidR="004748B9" w:rsidRPr="001B21C4" w:rsidRDefault="004748B9" w:rsidP="00E259E3">
            <w:pPr>
              <w:pStyle w:val="T-02"/>
              <w:numPr>
                <w:ilvl w:val="0"/>
                <w:numId w:val="43"/>
              </w:numPr>
              <w:spacing w:after="0" w:line="240" w:lineRule="auto"/>
              <w:rPr>
                <w:rFonts w:ascii="Arial" w:hAnsi="Arial" w:cs="Arial"/>
              </w:rPr>
            </w:pPr>
            <w:r w:rsidRPr="001B21C4">
              <w:rPr>
                <w:rFonts w:ascii="Arial" w:hAnsi="Arial" w:cs="Arial"/>
              </w:rPr>
              <w:lastRenderedPageBreak/>
              <w:t>Tipolgia 20: consenso raccolto oralmente. Valore: 0 (o non presente)=NO, 1=SI</w:t>
            </w:r>
          </w:p>
        </w:tc>
      </w:tr>
      <w:tr w:rsidR="008B653E" w:rsidRPr="00E754E5" w14:paraId="7EEDD0A9" w14:textId="77777777" w:rsidTr="00E259E3">
        <w:tc>
          <w:tcPr>
            <w:tcW w:w="1050" w:type="dxa"/>
          </w:tcPr>
          <w:p w14:paraId="7EEDD0A5" w14:textId="004E9D64"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A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datiAccessori/valoreDatoAccessorio</w:t>
            </w:r>
          </w:p>
        </w:tc>
        <w:tc>
          <w:tcPr>
            <w:tcW w:w="1984" w:type="dxa"/>
          </w:tcPr>
          <w:p w14:paraId="7EEDD0A7"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Dati accessori-valore del dato</w:t>
            </w:r>
          </w:p>
        </w:tc>
        <w:tc>
          <w:tcPr>
            <w:tcW w:w="5585" w:type="dxa"/>
            <w:vMerge/>
            <w:tcMar>
              <w:top w:w="28" w:type="dxa"/>
              <w:left w:w="57" w:type="dxa"/>
              <w:bottom w:w="28" w:type="dxa"/>
              <w:right w:w="57" w:type="dxa"/>
            </w:tcMar>
          </w:tcPr>
          <w:p w14:paraId="7EEDD0A8" w14:textId="77777777" w:rsidR="008B653E" w:rsidRPr="00E754E5" w:rsidRDefault="008B653E" w:rsidP="008B653E">
            <w:pPr>
              <w:pStyle w:val="T-02"/>
              <w:spacing w:after="0" w:line="240" w:lineRule="auto"/>
              <w:ind w:left="0"/>
              <w:rPr>
                <w:rFonts w:ascii="Arial" w:hAnsi="Arial" w:cs="Arial"/>
              </w:rPr>
            </w:pPr>
          </w:p>
        </w:tc>
      </w:tr>
      <w:tr w:rsidR="008B653E" w:rsidRPr="00E754E5" w14:paraId="7EEDD0AE" w14:textId="77777777" w:rsidTr="00E259E3">
        <w:tc>
          <w:tcPr>
            <w:tcW w:w="1050" w:type="dxa"/>
          </w:tcPr>
          <w:p w14:paraId="7EEDD0AA"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A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datiAnagrafica/cognome</w:t>
            </w:r>
          </w:p>
        </w:tc>
        <w:tc>
          <w:tcPr>
            <w:tcW w:w="1984" w:type="dxa"/>
          </w:tcPr>
          <w:p w14:paraId="7EEDD0AC"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Cognome del soggetto</w:t>
            </w:r>
          </w:p>
        </w:tc>
        <w:tc>
          <w:tcPr>
            <w:tcW w:w="5585" w:type="dxa"/>
            <w:vMerge w:val="restart"/>
            <w:tcMar>
              <w:top w:w="28" w:type="dxa"/>
              <w:left w:w="57" w:type="dxa"/>
              <w:bottom w:w="28" w:type="dxa"/>
              <w:right w:w="57" w:type="dxa"/>
            </w:tcMar>
          </w:tcPr>
          <w:p w14:paraId="7EEDD0AD"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Dati anagrafici del soggetto di cui creare il cda dei consensi</w:t>
            </w:r>
          </w:p>
        </w:tc>
      </w:tr>
      <w:tr w:rsidR="008B653E" w:rsidRPr="00E754E5" w14:paraId="7EEDD0B3" w14:textId="77777777" w:rsidTr="00E259E3">
        <w:tc>
          <w:tcPr>
            <w:tcW w:w="1050" w:type="dxa"/>
          </w:tcPr>
          <w:p w14:paraId="7EEDD0AF"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B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datiAnagrafica/nome</w:t>
            </w:r>
          </w:p>
        </w:tc>
        <w:tc>
          <w:tcPr>
            <w:tcW w:w="1984" w:type="dxa"/>
          </w:tcPr>
          <w:p w14:paraId="7EEDD0B1"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Nome del soggetto</w:t>
            </w:r>
          </w:p>
        </w:tc>
        <w:tc>
          <w:tcPr>
            <w:tcW w:w="5585" w:type="dxa"/>
            <w:vMerge/>
            <w:tcMar>
              <w:top w:w="28" w:type="dxa"/>
              <w:left w:w="57" w:type="dxa"/>
              <w:bottom w:w="28" w:type="dxa"/>
              <w:right w:w="57" w:type="dxa"/>
            </w:tcMar>
          </w:tcPr>
          <w:p w14:paraId="7EEDD0B2" w14:textId="77777777" w:rsidR="008B653E" w:rsidRPr="00E754E5" w:rsidRDefault="008B653E" w:rsidP="008B653E">
            <w:pPr>
              <w:pStyle w:val="T-02"/>
              <w:spacing w:after="0" w:line="240" w:lineRule="auto"/>
              <w:ind w:left="0"/>
              <w:rPr>
                <w:rFonts w:ascii="Arial" w:hAnsi="Arial" w:cs="Arial"/>
              </w:rPr>
            </w:pPr>
          </w:p>
        </w:tc>
      </w:tr>
      <w:tr w:rsidR="008B653E" w:rsidRPr="00E754E5" w14:paraId="7EEDD0B8" w14:textId="77777777" w:rsidTr="00E259E3">
        <w:tc>
          <w:tcPr>
            <w:tcW w:w="1050" w:type="dxa"/>
          </w:tcPr>
          <w:p w14:paraId="7EEDD0B4"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B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datiAnagrafica/codiceFiscale</w:t>
            </w:r>
          </w:p>
        </w:tc>
        <w:tc>
          <w:tcPr>
            <w:tcW w:w="1984" w:type="dxa"/>
          </w:tcPr>
          <w:p w14:paraId="7EEDD0B6"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Codice fiscale del soggetto</w:t>
            </w:r>
          </w:p>
        </w:tc>
        <w:tc>
          <w:tcPr>
            <w:tcW w:w="5585" w:type="dxa"/>
            <w:vMerge/>
            <w:tcMar>
              <w:top w:w="28" w:type="dxa"/>
              <w:left w:w="57" w:type="dxa"/>
              <w:bottom w:w="28" w:type="dxa"/>
              <w:right w:w="57" w:type="dxa"/>
            </w:tcMar>
          </w:tcPr>
          <w:p w14:paraId="7EEDD0B7" w14:textId="77777777" w:rsidR="008B653E" w:rsidRPr="00E754E5" w:rsidRDefault="008B653E" w:rsidP="008B653E">
            <w:pPr>
              <w:pStyle w:val="T-02"/>
              <w:spacing w:after="0" w:line="240" w:lineRule="auto"/>
              <w:ind w:left="0"/>
              <w:rPr>
                <w:rFonts w:ascii="Arial" w:hAnsi="Arial" w:cs="Arial"/>
              </w:rPr>
            </w:pPr>
          </w:p>
        </w:tc>
      </w:tr>
      <w:tr w:rsidR="008B653E" w:rsidRPr="00E754E5" w14:paraId="7EEDD0BD" w14:textId="77777777" w:rsidTr="00E259E3">
        <w:tc>
          <w:tcPr>
            <w:tcW w:w="1050" w:type="dxa"/>
          </w:tcPr>
          <w:p w14:paraId="7EEDD0B9"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B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datiAnagrafica/sesso</w:t>
            </w:r>
          </w:p>
        </w:tc>
        <w:tc>
          <w:tcPr>
            <w:tcW w:w="1984" w:type="dxa"/>
          </w:tcPr>
          <w:p w14:paraId="7EEDD0BB"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Sesso del soggetto</w:t>
            </w:r>
          </w:p>
        </w:tc>
        <w:tc>
          <w:tcPr>
            <w:tcW w:w="5585" w:type="dxa"/>
            <w:vMerge/>
            <w:tcMar>
              <w:top w:w="28" w:type="dxa"/>
              <w:left w:w="57" w:type="dxa"/>
              <w:bottom w:w="28" w:type="dxa"/>
              <w:right w:w="57" w:type="dxa"/>
            </w:tcMar>
          </w:tcPr>
          <w:p w14:paraId="7EEDD0BC" w14:textId="77777777" w:rsidR="008B653E" w:rsidRPr="00E754E5" w:rsidRDefault="008B653E" w:rsidP="008B653E">
            <w:pPr>
              <w:pStyle w:val="T-02"/>
              <w:spacing w:after="0" w:line="240" w:lineRule="auto"/>
              <w:ind w:left="0"/>
              <w:rPr>
                <w:rFonts w:ascii="Arial" w:hAnsi="Arial" w:cs="Arial"/>
              </w:rPr>
            </w:pPr>
          </w:p>
        </w:tc>
      </w:tr>
      <w:tr w:rsidR="008B653E" w:rsidRPr="00E754E5" w14:paraId="7EEDD0C2" w14:textId="77777777" w:rsidTr="00E259E3">
        <w:tc>
          <w:tcPr>
            <w:tcW w:w="1050" w:type="dxa"/>
          </w:tcPr>
          <w:p w14:paraId="7EEDD0BE"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B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datiAnagrafica/dataDiNascita</w:t>
            </w:r>
          </w:p>
        </w:tc>
        <w:tc>
          <w:tcPr>
            <w:tcW w:w="1984" w:type="dxa"/>
          </w:tcPr>
          <w:p w14:paraId="7EEDD0C0"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Data di nascita del soggetto</w:t>
            </w:r>
          </w:p>
        </w:tc>
        <w:tc>
          <w:tcPr>
            <w:tcW w:w="5585" w:type="dxa"/>
            <w:vMerge/>
            <w:tcMar>
              <w:top w:w="28" w:type="dxa"/>
              <w:left w:w="57" w:type="dxa"/>
              <w:bottom w:w="28" w:type="dxa"/>
              <w:right w:w="57" w:type="dxa"/>
            </w:tcMar>
          </w:tcPr>
          <w:p w14:paraId="7EEDD0C1" w14:textId="77777777" w:rsidR="008B653E" w:rsidRPr="00E754E5" w:rsidRDefault="008B653E" w:rsidP="008B653E">
            <w:pPr>
              <w:pStyle w:val="T-02"/>
              <w:spacing w:after="0" w:line="240" w:lineRule="auto"/>
              <w:ind w:left="0"/>
              <w:rPr>
                <w:rFonts w:ascii="Arial" w:hAnsi="Arial" w:cs="Arial"/>
              </w:rPr>
            </w:pPr>
          </w:p>
        </w:tc>
      </w:tr>
      <w:tr w:rsidR="008B653E" w:rsidRPr="00E754E5" w14:paraId="7EEDD0C7" w14:textId="77777777" w:rsidTr="00E259E3">
        <w:tc>
          <w:tcPr>
            <w:tcW w:w="1050" w:type="dxa"/>
          </w:tcPr>
          <w:p w14:paraId="7EEDD0C3"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C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datiAnagrafica/luogoDiNascita</w:t>
            </w:r>
          </w:p>
        </w:tc>
        <w:tc>
          <w:tcPr>
            <w:tcW w:w="1984" w:type="dxa"/>
          </w:tcPr>
          <w:p w14:paraId="7EEDD0C5"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Luogo di nascita del soggetto</w:t>
            </w:r>
          </w:p>
        </w:tc>
        <w:tc>
          <w:tcPr>
            <w:tcW w:w="5585" w:type="dxa"/>
            <w:vMerge/>
            <w:tcMar>
              <w:top w:w="28" w:type="dxa"/>
              <w:left w:w="57" w:type="dxa"/>
              <w:bottom w:w="28" w:type="dxa"/>
              <w:right w:w="57" w:type="dxa"/>
            </w:tcMar>
          </w:tcPr>
          <w:p w14:paraId="7EEDD0C6" w14:textId="77777777" w:rsidR="008B653E" w:rsidRPr="00E754E5" w:rsidRDefault="008B653E" w:rsidP="008B653E">
            <w:pPr>
              <w:pStyle w:val="T-02"/>
              <w:spacing w:after="0" w:line="240" w:lineRule="auto"/>
              <w:ind w:left="0"/>
              <w:rPr>
                <w:rFonts w:ascii="Arial" w:hAnsi="Arial" w:cs="Arial"/>
              </w:rPr>
            </w:pPr>
          </w:p>
        </w:tc>
      </w:tr>
      <w:tr w:rsidR="008B653E" w:rsidRPr="00E754E5" w14:paraId="7EEDD0CC" w14:textId="77777777" w:rsidTr="00E259E3">
        <w:tc>
          <w:tcPr>
            <w:tcW w:w="1050" w:type="dxa"/>
          </w:tcPr>
          <w:p w14:paraId="7EEDD0C8"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C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datiAnagrafica/indirizzoDiResidenza</w:t>
            </w:r>
          </w:p>
        </w:tc>
        <w:tc>
          <w:tcPr>
            <w:tcW w:w="1984" w:type="dxa"/>
          </w:tcPr>
          <w:p w14:paraId="7EEDD0CA"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Indirizzo di residenza del soggetto</w:t>
            </w:r>
          </w:p>
        </w:tc>
        <w:tc>
          <w:tcPr>
            <w:tcW w:w="5585" w:type="dxa"/>
            <w:vMerge/>
            <w:tcMar>
              <w:top w:w="28" w:type="dxa"/>
              <w:left w:w="57" w:type="dxa"/>
              <w:bottom w:w="28" w:type="dxa"/>
              <w:right w:w="57" w:type="dxa"/>
            </w:tcMar>
          </w:tcPr>
          <w:p w14:paraId="7EEDD0CB" w14:textId="77777777" w:rsidR="008B653E" w:rsidRPr="00E754E5" w:rsidRDefault="008B653E" w:rsidP="008B653E">
            <w:pPr>
              <w:pStyle w:val="T-02"/>
              <w:spacing w:after="0" w:line="240" w:lineRule="auto"/>
              <w:ind w:left="0"/>
              <w:rPr>
                <w:rFonts w:ascii="Arial" w:hAnsi="Arial" w:cs="Arial"/>
              </w:rPr>
            </w:pPr>
          </w:p>
        </w:tc>
      </w:tr>
      <w:tr w:rsidR="008B653E" w:rsidRPr="00E754E5" w14:paraId="7EEDD0D1" w14:textId="77777777" w:rsidTr="00E259E3">
        <w:tc>
          <w:tcPr>
            <w:tcW w:w="1050" w:type="dxa"/>
          </w:tcPr>
          <w:p w14:paraId="7EEDD0CD"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C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datiAnagrafica/civicoDiResidenza</w:t>
            </w:r>
          </w:p>
        </w:tc>
        <w:tc>
          <w:tcPr>
            <w:tcW w:w="1984" w:type="dxa"/>
          </w:tcPr>
          <w:p w14:paraId="7EEDD0CF"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Numero civico dell’indirizzo di residenza del soggetto</w:t>
            </w:r>
          </w:p>
        </w:tc>
        <w:tc>
          <w:tcPr>
            <w:tcW w:w="5585" w:type="dxa"/>
            <w:vMerge/>
            <w:tcMar>
              <w:top w:w="28" w:type="dxa"/>
              <w:left w:w="57" w:type="dxa"/>
              <w:bottom w:w="28" w:type="dxa"/>
              <w:right w:w="57" w:type="dxa"/>
            </w:tcMar>
          </w:tcPr>
          <w:p w14:paraId="7EEDD0D0" w14:textId="77777777" w:rsidR="008B653E" w:rsidRPr="00E754E5" w:rsidRDefault="008B653E" w:rsidP="008B653E">
            <w:pPr>
              <w:pStyle w:val="T-02"/>
              <w:spacing w:after="0" w:line="240" w:lineRule="auto"/>
              <w:ind w:left="0"/>
              <w:rPr>
                <w:rFonts w:ascii="Arial" w:hAnsi="Arial" w:cs="Arial"/>
              </w:rPr>
            </w:pPr>
          </w:p>
        </w:tc>
      </w:tr>
      <w:tr w:rsidR="008B653E" w:rsidRPr="00E754E5" w14:paraId="7EEDD0D6" w14:textId="77777777" w:rsidTr="00E259E3">
        <w:tc>
          <w:tcPr>
            <w:tcW w:w="1050" w:type="dxa"/>
          </w:tcPr>
          <w:p w14:paraId="7EEDD0D2"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D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datiAnagrafica/comuneDiResidenza</w:t>
            </w:r>
          </w:p>
        </w:tc>
        <w:tc>
          <w:tcPr>
            <w:tcW w:w="1984" w:type="dxa"/>
          </w:tcPr>
          <w:p w14:paraId="7EEDD0D4"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comune (testuale) dell’indirizzo di residenza del soggetto</w:t>
            </w:r>
          </w:p>
        </w:tc>
        <w:tc>
          <w:tcPr>
            <w:tcW w:w="5585" w:type="dxa"/>
            <w:vMerge/>
            <w:tcMar>
              <w:top w:w="28" w:type="dxa"/>
              <w:left w:w="57" w:type="dxa"/>
              <w:bottom w:w="28" w:type="dxa"/>
              <w:right w:w="57" w:type="dxa"/>
            </w:tcMar>
          </w:tcPr>
          <w:p w14:paraId="7EEDD0D5" w14:textId="77777777" w:rsidR="008B653E" w:rsidRPr="00E754E5" w:rsidRDefault="008B653E" w:rsidP="008B653E">
            <w:pPr>
              <w:pStyle w:val="T-02"/>
              <w:spacing w:after="0" w:line="240" w:lineRule="auto"/>
              <w:ind w:left="0"/>
              <w:rPr>
                <w:rFonts w:ascii="Arial" w:hAnsi="Arial" w:cs="Arial"/>
              </w:rPr>
            </w:pPr>
          </w:p>
        </w:tc>
      </w:tr>
      <w:tr w:rsidR="008B653E" w:rsidRPr="00E754E5" w14:paraId="7EEDD0DB" w14:textId="77777777" w:rsidTr="00E259E3">
        <w:tc>
          <w:tcPr>
            <w:tcW w:w="1050" w:type="dxa"/>
          </w:tcPr>
          <w:p w14:paraId="7EEDD0D7"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D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datiAnagrafica/provinciaDiResidenza</w:t>
            </w:r>
          </w:p>
        </w:tc>
        <w:tc>
          <w:tcPr>
            <w:tcW w:w="1984" w:type="dxa"/>
          </w:tcPr>
          <w:p w14:paraId="7EEDD0D9"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Provincia dell’indirizzo di residenza del soggetto</w:t>
            </w:r>
          </w:p>
        </w:tc>
        <w:tc>
          <w:tcPr>
            <w:tcW w:w="5585" w:type="dxa"/>
            <w:vMerge/>
            <w:tcMar>
              <w:top w:w="28" w:type="dxa"/>
              <w:left w:w="57" w:type="dxa"/>
              <w:bottom w:w="28" w:type="dxa"/>
              <w:right w:w="57" w:type="dxa"/>
            </w:tcMar>
          </w:tcPr>
          <w:p w14:paraId="7EEDD0DA" w14:textId="77777777" w:rsidR="008B653E" w:rsidRPr="00E754E5" w:rsidRDefault="008B653E" w:rsidP="008B653E">
            <w:pPr>
              <w:pStyle w:val="T-02"/>
              <w:spacing w:after="0" w:line="240" w:lineRule="auto"/>
              <w:ind w:left="0"/>
              <w:rPr>
                <w:rFonts w:ascii="Arial" w:hAnsi="Arial" w:cs="Arial"/>
              </w:rPr>
            </w:pPr>
          </w:p>
        </w:tc>
      </w:tr>
      <w:tr w:rsidR="008B653E" w:rsidRPr="00E754E5" w14:paraId="7EEDD0E0" w14:textId="77777777" w:rsidTr="00E259E3">
        <w:tc>
          <w:tcPr>
            <w:tcW w:w="1050" w:type="dxa"/>
          </w:tcPr>
          <w:p w14:paraId="7EEDD0DC"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D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datiAnagrafica/capDiResidenza</w:t>
            </w:r>
          </w:p>
        </w:tc>
        <w:tc>
          <w:tcPr>
            <w:tcW w:w="1984" w:type="dxa"/>
          </w:tcPr>
          <w:p w14:paraId="7EEDD0DE"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cap dell’indirizzo di residenza del soggetto</w:t>
            </w:r>
          </w:p>
        </w:tc>
        <w:tc>
          <w:tcPr>
            <w:tcW w:w="5585" w:type="dxa"/>
            <w:vMerge/>
            <w:tcMar>
              <w:top w:w="28" w:type="dxa"/>
              <w:left w:w="57" w:type="dxa"/>
              <w:bottom w:w="28" w:type="dxa"/>
              <w:right w:w="57" w:type="dxa"/>
            </w:tcMar>
          </w:tcPr>
          <w:p w14:paraId="7EEDD0DF" w14:textId="77777777" w:rsidR="008B653E" w:rsidRPr="00E754E5" w:rsidRDefault="008B653E" w:rsidP="008B653E">
            <w:pPr>
              <w:pStyle w:val="T-02"/>
              <w:spacing w:after="0" w:line="240" w:lineRule="auto"/>
              <w:ind w:left="0"/>
              <w:rPr>
                <w:rFonts w:ascii="Arial" w:hAnsi="Arial" w:cs="Arial"/>
              </w:rPr>
            </w:pPr>
          </w:p>
        </w:tc>
      </w:tr>
      <w:tr w:rsidR="008B653E" w:rsidRPr="00E754E5" w14:paraId="7EEDD0E5" w14:textId="77777777" w:rsidTr="00E259E3">
        <w:tc>
          <w:tcPr>
            <w:tcW w:w="1050" w:type="dxa"/>
          </w:tcPr>
          <w:p w14:paraId="7EEDD0E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desc</w:t>
            </w:r>
          </w:p>
        </w:tc>
        <w:tc>
          <w:tcPr>
            <w:tcW w:w="1134" w:type="dxa"/>
            <w:tcMar>
              <w:top w:w="28" w:type="dxa"/>
              <w:left w:w="57" w:type="dxa"/>
              <w:bottom w:w="28" w:type="dxa"/>
              <w:right w:w="57" w:type="dxa"/>
            </w:tcMar>
          </w:tcPr>
          <w:p w14:paraId="7EEDD0E2" w14:textId="77777777" w:rsidR="008B653E" w:rsidRPr="00E754E5" w:rsidRDefault="008B653E" w:rsidP="008B653E">
            <w:pPr>
              <w:pStyle w:val="Testonormale"/>
              <w:rPr>
                <w:rFonts w:ascii="Arial" w:hAnsi="Arial" w:cs="Arial"/>
                <w:sz w:val="18"/>
                <w:szCs w:val="18"/>
              </w:rPr>
            </w:pPr>
          </w:p>
        </w:tc>
        <w:tc>
          <w:tcPr>
            <w:tcW w:w="1984" w:type="dxa"/>
          </w:tcPr>
          <w:p w14:paraId="7EEDD0E3" w14:textId="77777777" w:rsidR="008B653E" w:rsidRPr="00E754E5" w:rsidRDefault="008B653E" w:rsidP="008B653E">
            <w:pPr>
              <w:pStyle w:val="T-02"/>
              <w:spacing w:after="0" w:line="240" w:lineRule="auto"/>
              <w:ind w:left="0"/>
              <w:jc w:val="left"/>
              <w:rPr>
                <w:rFonts w:ascii="Arial" w:hAnsi="Arial" w:cs="Arial"/>
              </w:rPr>
            </w:pPr>
          </w:p>
        </w:tc>
        <w:tc>
          <w:tcPr>
            <w:tcW w:w="5585" w:type="dxa"/>
            <w:tcMar>
              <w:top w:w="28" w:type="dxa"/>
              <w:left w:w="57" w:type="dxa"/>
              <w:bottom w:w="28" w:type="dxa"/>
              <w:right w:w="57" w:type="dxa"/>
            </w:tcMar>
          </w:tcPr>
          <w:p w14:paraId="7EEDD0E4"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Testo che descrive l’oggetto e che viene visualizzato nell’interfaccia per contestualizzare l’operazione.</w:t>
            </w:r>
          </w:p>
        </w:tc>
      </w:tr>
      <w:tr w:rsidR="008B653E" w:rsidRPr="00E754E5" w14:paraId="7EEDD0EF" w14:textId="77777777" w:rsidTr="00E259E3">
        <w:tc>
          <w:tcPr>
            <w:tcW w:w="1050" w:type="dxa"/>
          </w:tcPr>
          <w:p w14:paraId="7EEDD0E6"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E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dichiarante</w:t>
            </w:r>
          </w:p>
        </w:tc>
        <w:tc>
          <w:tcPr>
            <w:tcW w:w="1984" w:type="dxa"/>
          </w:tcPr>
          <w:p w14:paraId="7EEDD0E8"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Dichiarante</w:t>
            </w:r>
          </w:p>
        </w:tc>
        <w:tc>
          <w:tcPr>
            <w:tcW w:w="5585" w:type="dxa"/>
            <w:tcMar>
              <w:top w:w="28" w:type="dxa"/>
              <w:left w:w="57" w:type="dxa"/>
              <w:bottom w:w="28" w:type="dxa"/>
              <w:right w:w="57" w:type="dxa"/>
            </w:tcMar>
          </w:tcPr>
          <w:p w14:paraId="7EEDD0E9"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Valore che indica da chi è stato raccolto il consenso, va specificato se non si tratta dell’interessato. Valori possibili:</w:t>
            </w:r>
          </w:p>
          <w:p w14:paraId="7EEDD0EA" w14:textId="77777777" w:rsidR="008B653E" w:rsidRPr="00E754E5" w:rsidRDefault="008B653E" w:rsidP="003652C8">
            <w:pPr>
              <w:pStyle w:val="T-02"/>
              <w:numPr>
                <w:ilvl w:val="0"/>
                <w:numId w:val="65"/>
              </w:numPr>
              <w:spacing w:after="0" w:line="240" w:lineRule="auto"/>
              <w:ind w:left="584" w:hanging="357"/>
              <w:rPr>
                <w:rFonts w:ascii="Arial" w:hAnsi="Arial" w:cs="Arial"/>
              </w:rPr>
            </w:pPr>
            <w:r w:rsidRPr="00E754E5">
              <w:rPr>
                <w:rFonts w:ascii="Arial" w:hAnsi="Arial" w:cs="Arial"/>
              </w:rPr>
              <w:t>Interessato</w:t>
            </w:r>
          </w:p>
          <w:p w14:paraId="7EEDD0EB" w14:textId="77777777" w:rsidR="008B653E" w:rsidRPr="00E754E5" w:rsidRDefault="008B653E" w:rsidP="003652C8">
            <w:pPr>
              <w:pStyle w:val="T-02"/>
              <w:numPr>
                <w:ilvl w:val="0"/>
                <w:numId w:val="65"/>
              </w:numPr>
              <w:spacing w:after="0" w:line="240" w:lineRule="auto"/>
              <w:ind w:left="584" w:hanging="357"/>
              <w:rPr>
                <w:rFonts w:ascii="Arial" w:hAnsi="Arial" w:cs="Arial"/>
              </w:rPr>
            </w:pPr>
            <w:r w:rsidRPr="00E754E5">
              <w:rPr>
                <w:rFonts w:ascii="Arial" w:hAnsi="Arial" w:cs="Arial"/>
              </w:rPr>
              <w:t>Tutore</w:t>
            </w:r>
          </w:p>
          <w:p w14:paraId="7EEDD0EC" w14:textId="77777777" w:rsidR="008B653E" w:rsidRPr="00E754E5" w:rsidRDefault="008B653E" w:rsidP="003652C8">
            <w:pPr>
              <w:pStyle w:val="T-02"/>
              <w:numPr>
                <w:ilvl w:val="0"/>
                <w:numId w:val="65"/>
              </w:numPr>
              <w:spacing w:after="0" w:line="240" w:lineRule="auto"/>
              <w:ind w:left="584" w:hanging="357"/>
              <w:rPr>
                <w:rFonts w:ascii="Arial" w:hAnsi="Arial" w:cs="Arial"/>
              </w:rPr>
            </w:pPr>
            <w:r w:rsidRPr="00E754E5">
              <w:rPr>
                <w:rFonts w:ascii="Arial" w:hAnsi="Arial" w:cs="Arial"/>
              </w:rPr>
              <w:t>Amministratore di sostegno</w:t>
            </w:r>
          </w:p>
          <w:p w14:paraId="7EEDD0ED" w14:textId="77777777" w:rsidR="008B653E" w:rsidRPr="00E754E5" w:rsidRDefault="008B653E" w:rsidP="003652C8">
            <w:pPr>
              <w:pStyle w:val="T-02"/>
              <w:numPr>
                <w:ilvl w:val="0"/>
                <w:numId w:val="65"/>
              </w:numPr>
              <w:spacing w:after="0" w:line="240" w:lineRule="auto"/>
              <w:ind w:left="584" w:hanging="357"/>
              <w:rPr>
                <w:rFonts w:ascii="Arial" w:hAnsi="Arial" w:cs="Arial"/>
              </w:rPr>
            </w:pPr>
            <w:r w:rsidRPr="00E754E5">
              <w:rPr>
                <w:rFonts w:ascii="Arial" w:hAnsi="Arial" w:cs="Arial"/>
              </w:rPr>
              <w:t xml:space="preserve"> Esercente la potestà genitoriale</w:t>
            </w:r>
          </w:p>
          <w:p w14:paraId="7EEDD0EE" w14:textId="77777777" w:rsidR="008B653E" w:rsidRPr="00E754E5" w:rsidRDefault="008B653E" w:rsidP="003652C8">
            <w:pPr>
              <w:pStyle w:val="T-02"/>
              <w:numPr>
                <w:ilvl w:val="0"/>
                <w:numId w:val="65"/>
              </w:numPr>
              <w:spacing w:after="0" w:line="240" w:lineRule="auto"/>
              <w:ind w:left="584" w:hanging="357"/>
              <w:rPr>
                <w:rFonts w:ascii="Arial" w:hAnsi="Arial" w:cs="Arial"/>
              </w:rPr>
            </w:pPr>
            <w:r w:rsidRPr="00E754E5">
              <w:rPr>
                <w:rFonts w:ascii="Arial" w:hAnsi="Arial" w:cs="Arial"/>
              </w:rPr>
              <w:t>Legale rappresentante</w:t>
            </w:r>
          </w:p>
        </w:tc>
      </w:tr>
      <w:tr w:rsidR="008B653E" w:rsidRPr="00E754E5" w14:paraId="7EEDD0F5" w14:textId="77777777" w:rsidTr="00E259E3">
        <w:tc>
          <w:tcPr>
            <w:tcW w:w="1050" w:type="dxa"/>
          </w:tcPr>
          <w:p w14:paraId="7EEDD0F0"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F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documentoBase64</w:t>
            </w:r>
          </w:p>
        </w:tc>
        <w:tc>
          <w:tcPr>
            <w:tcW w:w="1984" w:type="dxa"/>
          </w:tcPr>
          <w:p w14:paraId="7EEDD0F2"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Documento firmato digitalmente</w:t>
            </w:r>
          </w:p>
        </w:tc>
        <w:tc>
          <w:tcPr>
            <w:tcW w:w="5585" w:type="dxa"/>
            <w:tcMar>
              <w:top w:w="28" w:type="dxa"/>
              <w:left w:w="57" w:type="dxa"/>
              <w:bottom w:w="28" w:type="dxa"/>
              <w:right w:w="57" w:type="dxa"/>
            </w:tcMar>
          </w:tcPr>
          <w:p w14:paraId="7EEDD0F3"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Documento da archiviare, codificato in base64</w:t>
            </w:r>
          </w:p>
          <w:p w14:paraId="7EEDD0F4" w14:textId="77777777" w:rsidR="008B653E" w:rsidRPr="00E754E5" w:rsidRDefault="008B653E" w:rsidP="008B653E">
            <w:pPr>
              <w:pStyle w:val="Testonormale"/>
              <w:rPr>
                <w:rFonts w:ascii="Arial" w:hAnsi="Arial" w:cs="Arial"/>
                <w:sz w:val="20"/>
                <w:szCs w:val="20"/>
              </w:rPr>
            </w:pPr>
          </w:p>
        </w:tc>
      </w:tr>
      <w:tr w:rsidR="008B653E" w:rsidRPr="00E754E5" w14:paraId="7EEDD0FA" w14:textId="77777777" w:rsidTr="00E259E3">
        <w:tc>
          <w:tcPr>
            <w:tcW w:w="1050" w:type="dxa"/>
          </w:tcPr>
          <w:p w14:paraId="7EEDD0F6"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F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Firmatario</w:t>
            </w:r>
          </w:p>
        </w:tc>
        <w:tc>
          <w:tcPr>
            <w:tcW w:w="1984" w:type="dxa"/>
          </w:tcPr>
          <w:p w14:paraId="7EEDD0F8"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Firmatario</w:t>
            </w:r>
          </w:p>
        </w:tc>
        <w:tc>
          <w:tcPr>
            <w:tcW w:w="5585" w:type="dxa"/>
            <w:tcMar>
              <w:top w:w="28" w:type="dxa"/>
              <w:left w:w="57" w:type="dxa"/>
              <w:bottom w:w="28" w:type="dxa"/>
              <w:right w:w="57" w:type="dxa"/>
            </w:tcMar>
          </w:tcPr>
          <w:p w14:paraId="7EEDD0F9"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fiscale dell’utente che ha firmato digitalmente il documento</w:t>
            </w:r>
          </w:p>
        </w:tc>
      </w:tr>
      <w:tr w:rsidR="008B653E" w:rsidRPr="00E754E5" w14:paraId="7EEDD100" w14:textId="77777777" w:rsidTr="00E259E3">
        <w:tc>
          <w:tcPr>
            <w:tcW w:w="1050" w:type="dxa"/>
          </w:tcPr>
          <w:p w14:paraId="7EEDD0F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fun</w:t>
            </w:r>
          </w:p>
          <w:p w14:paraId="7EEDD0FC"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0F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funzioneChiamante</w:t>
            </w:r>
          </w:p>
        </w:tc>
        <w:tc>
          <w:tcPr>
            <w:tcW w:w="1984" w:type="dxa"/>
          </w:tcPr>
          <w:p w14:paraId="7EEDD0FE"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Funzioanlità chiamante</w:t>
            </w:r>
          </w:p>
        </w:tc>
        <w:tc>
          <w:tcPr>
            <w:tcW w:w="5585" w:type="dxa"/>
            <w:tcMar>
              <w:top w:w="28" w:type="dxa"/>
              <w:left w:w="57" w:type="dxa"/>
              <w:bottom w:w="28" w:type="dxa"/>
              <w:right w:w="57" w:type="dxa"/>
            </w:tcMar>
          </w:tcPr>
          <w:p w14:paraId="7EEDD0FF"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 xml:space="preserve">Funzionalità da cui è invocato il modulo. Assieme all’applicativo chiamante definisce il “contesto” (che deve essere configurato), cui sono associati il numero e la tipologia </w:t>
            </w:r>
            <w:r w:rsidRPr="00E754E5">
              <w:rPr>
                <w:rFonts w:ascii="Arial" w:hAnsi="Arial" w:cs="Arial"/>
                <w:sz w:val="20"/>
                <w:szCs w:val="20"/>
              </w:rPr>
              <w:lastRenderedPageBreak/>
              <w:t>di consensi da gestire e le eventuali regole da applicare. Ad esempio: “Prenotazione”, “Accettazione”…. Per i webservices può non essere specificata, in quanto il contesto sarà definito dalla coppia applicazione-nome ws.</w:t>
            </w:r>
          </w:p>
        </w:tc>
      </w:tr>
      <w:tr w:rsidR="008B653E" w:rsidRPr="00E754E5" w14:paraId="7EEDD107" w14:textId="77777777" w:rsidTr="00E259E3">
        <w:trPr>
          <w:trHeight w:val="239"/>
        </w:trPr>
        <w:tc>
          <w:tcPr>
            <w:tcW w:w="1050" w:type="dxa"/>
          </w:tcPr>
          <w:p w14:paraId="7EEDD10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lastRenderedPageBreak/>
              <w:t>To1</w:t>
            </w:r>
          </w:p>
        </w:tc>
        <w:tc>
          <w:tcPr>
            <w:tcW w:w="1134" w:type="dxa"/>
            <w:tcMar>
              <w:top w:w="28" w:type="dxa"/>
              <w:left w:w="57" w:type="dxa"/>
              <w:bottom w:w="28" w:type="dxa"/>
              <w:right w:w="57" w:type="dxa"/>
            </w:tcMar>
          </w:tcPr>
          <w:p w14:paraId="7EEDD10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tipoOggetto</w:t>
            </w:r>
          </w:p>
        </w:tc>
        <w:tc>
          <w:tcPr>
            <w:tcW w:w="1984" w:type="dxa"/>
          </w:tcPr>
          <w:p w14:paraId="7EEDD103"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Tipologia di oggetto</w:t>
            </w:r>
          </w:p>
        </w:tc>
        <w:tc>
          <w:tcPr>
            <w:tcW w:w="5585" w:type="dxa"/>
            <w:tcMar>
              <w:top w:w="28" w:type="dxa"/>
              <w:left w:w="57" w:type="dxa"/>
              <w:bottom w:w="28" w:type="dxa"/>
              <w:right w:w="57" w:type="dxa"/>
            </w:tcMar>
          </w:tcPr>
          <w:p w14:paraId="7EEDD104"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Tipologia di oggetto cui si riferisce il consenso trattato. Nel contesto del FSE Regione Marche si prevede l’utilizzo di due tipi di oggetti:</w:t>
            </w:r>
          </w:p>
          <w:p w14:paraId="7EEDD105" w14:textId="77777777" w:rsidR="008B653E" w:rsidRPr="00E754E5" w:rsidRDefault="008B653E" w:rsidP="008B653E">
            <w:pPr>
              <w:pStyle w:val="T-02"/>
              <w:numPr>
                <w:ilvl w:val="0"/>
                <w:numId w:val="13"/>
              </w:numPr>
              <w:tabs>
                <w:tab w:val="clear" w:pos="1174"/>
                <w:tab w:val="num" w:pos="459"/>
              </w:tabs>
              <w:spacing w:after="0" w:line="240" w:lineRule="auto"/>
              <w:ind w:left="459" w:hanging="284"/>
              <w:rPr>
                <w:rFonts w:ascii="Arial" w:hAnsi="Arial" w:cs="Arial"/>
              </w:rPr>
            </w:pPr>
            <w:r w:rsidRPr="00E754E5">
              <w:rPr>
                <w:rFonts w:ascii="Arial" w:hAnsi="Arial" w:cs="Arial"/>
              </w:rPr>
              <w:t>ANAGRAFICA, per registrare i consensi generici espressi dal cittadino</w:t>
            </w:r>
          </w:p>
          <w:p w14:paraId="7EEDD106" w14:textId="77777777" w:rsidR="008B653E" w:rsidRPr="00E754E5" w:rsidRDefault="008B653E" w:rsidP="008B653E">
            <w:pPr>
              <w:pStyle w:val="T-02"/>
              <w:numPr>
                <w:ilvl w:val="0"/>
                <w:numId w:val="13"/>
              </w:numPr>
              <w:tabs>
                <w:tab w:val="clear" w:pos="1174"/>
                <w:tab w:val="num" w:pos="459"/>
              </w:tabs>
              <w:spacing w:after="0" w:line="240" w:lineRule="auto"/>
              <w:ind w:left="459" w:hanging="284"/>
              <w:rPr>
                <w:rFonts w:ascii="Arial" w:hAnsi="Arial" w:cs="Arial"/>
              </w:rPr>
            </w:pPr>
            <w:r w:rsidRPr="00E754E5">
              <w:rPr>
                <w:rFonts w:ascii="Arial" w:hAnsi="Arial" w:cs="Arial"/>
              </w:rPr>
              <w:t>DOCUMENTO, per registrare gli oscuramenti dei singoli documenti</w:t>
            </w:r>
          </w:p>
        </w:tc>
      </w:tr>
      <w:tr w:rsidR="008B653E" w:rsidRPr="00E754E5" w14:paraId="7EEDD10E" w14:textId="77777777" w:rsidTr="00E259E3">
        <w:tc>
          <w:tcPr>
            <w:tcW w:w="1050" w:type="dxa"/>
          </w:tcPr>
          <w:p w14:paraId="7EEDD10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o1</w:t>
            </w:r>
          </w:p>
        </w:tc>
        <w:tc>
          <w:tcPr>
            <w:tcW w:w="1134" w:type="dxa"/>
            <w:tcMar>
              <w:top w:w="28" w:type="dxa"/>
              <w:left w:w="57" w:type="dxa"/>
              <w:bottom w:w="28" w:type="dxa"/>
              <w:right w:w="57" w:type="dxa"/>
            </w:tcMar>
          </w:tcPr>
          <w:p w14:paraId="7EEDD10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idOggetto</w:t>
            </w:r>
          </w:p>
        </w:tc>
        <w:tc>
          <w:tcPr>
            <w:tcW w:w="1984" w:type="dxa"/>
          </w:tcPr>
          <w:p w14:paraId="7EEDD10A"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Identificativo univoco oggetto</w:t>
            </w:r>
          </w:p>
        </w:tc>
        <w:tc>
          <w:tcPr>
            <w:tcW w:w="5585" w:type="dxa"/>
            <w:tcMar>
              <w:top w:w="28" w:type="dxa"/>
              <w:left w:w="57" w:type="dxa"/>
              <w:bottom w:w="28" w:type="dxa"/>
              <w:right w:w="57" w:type="dxa"/>
            </w:tcMar>
          </w:tcPr>
          <w:p w14:paraId="7EEDD10B"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Chiave univoca che identifica l’oggetto cui si riferisce il consenso. Nel contesto del FSE Regione marche saranno::</w:t>
            </w:r>
          </w:p>
          <w:p w14:paraId="7EEDD10C" w14:textId="77777777" w:rsidR="008B653E" w:rsidRPr="00E754E5" w:rsidRDefault="008B653E" w:rsidP="008B653E">
            <w:pPr>
              <w:pStyle w:val="T-02"/>
              <w:numPr>
                <w:ilvl w:val="0"/>
                <w:numId w:val="13"/>
              </w:numPr>
              <w:tabs>
                <w:tab w:val="clear" w:pos="1174"/>
                <w:tab w:val="num" w:pos="459"/>
              </w:tabs>
              <w:spacing w:after="0" w:line="240" w:lineRule="auto"/>
              <w:ind w:left="459" w:hanging="284"/>
              <w:rPr>
                <w:rFonts w:ascii="Arial" w:hAnsi="Arial" w:cs="Arial"/>
              </w:rPr>
            </w:pPr>
            <w:r w:rsidRPr="00E754E5">
              <w:rPr>
                <w:rFonts w:ascii="Arial" w:hAnsi="Arial" w:cs="Arial"/>
              </w:rPr>
              <w:t>GUIDFSE, per gli oggetti di tipo ANAGRAFICA</w:t>
            </w:r>
          </w:p>
          <w:p w14:paraId="7EEDD10D" w14:textId="77777777" w:rsidR="008B653E" w:rsidRPr="00E754E5" w:rsidRDefault="008B653E" w:rsidP="008B653E">
            <w:pPr>
              <w:pStyle w:val="T-02"/>
              <w:numPr>
                <w:ilvl w:val="0"/>
                <w:numId w:val="13"/>
              </w:numPr>
              <w:tabs>
                <w:tab w:val="clear" w:pos="1174"/>
                <w:tab w:val="num" w:pos="459"/>
              </w:tabs>
              <w:spacing w:after="0" w:line="240" w:lineRule="auto"/>
              <w:ind w:left="459" w:hanging="284"/>
              <w:rPr>
                <w:rFonts w:ascii="Arial" w:hAnsi="Arial" w:cs="Arial"/>
              </w:rPr>
            </w:pPr>
            <w:r w:rsidRPr="00E754E5">
              <w:rPr>
                <w:rFonts w:ascii="Arial" w:hAnsi="Arial" w:cs="Arial"/>
              </w:rPr>
              <w:t>uniqueId (identificativo del documento nel FSE), per gli oggetti di tipo DOCUMENTO</w:t>
            </w:r>
          </w:p>
        </w:tc>
      </w:tr>
      <w:tr w:rsidR="008B653E" w:rsidRPr="00E754E5" w14:paraId="7EEDD114" w14:textId="77777777" w:rsidTr="00E259E3">
        <w:tc>
          <w:tcPr>
            <w:tcW w:w="1050" w:type="dxa"/>
          </w:tcPr>
          <w:p w14:paraId="7EEDD10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o2</w:t>
            </w:r>
          </w:p>
        </w:tc>
        <w:tc>
          <w:tcPr>
            <w:tcW w:w="1134" w:type="dxa"/>
            <w:tcMar>
              <w:top w:w="28" w:type="dxa"/>
              <w:left w:w="57" w:type="dxa"/>
              <w:bottom w:w="28" w:type="dxa"/>
              <w:right w:w="57" w:type="dxa"/>
            </w:tcMar>
          </w:tcPr>
          <w:p w14:paraId="7EEDD11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idOggettoPadre</w:t>
            </w:r>
          </w:p>
        </w:tc>
        <w:tc>
          <w:tcPr>
            <w:tcW w:w="1984" w:type="dxa"/>
          </w:tcPr>
          <w:p w14:paraId="7EEDD111" w14:textId="77777777" w:rsidR="008B653E" w:rsidRPr="00E754E5" w:rsidRDefault="008B653E" w:rsidP="008B653E">
            <w:pPr>
              <w:pStyle w:val="T-02"/>
              <w:spacing w:after="120" w:line="240" w:lineRule="auto"/>
              <w:ind w:left="0"/>
              <w:jc w:val="left"/>
              <w:rPr>
                <w:rFonts w:ascii="Arial" w:hAnsi="Arial" w:cs="Arial"/>
              </w:rPr>
            </w:pPr>
            <w:r w:rsidRPr="00E754E5">
              <w:rPr>
                <w:rFonts w:ascii="Arial" w:hAnsi="Arial" w:cs="Arial"/>
              </w:rPr>
              <w:t>Identificativo univoco oggetto padre</w:t>
            </w:r>
          </w:p>
          <w:p w14:paraId="7EEDD112" w14:textId="77777777" w:rsidR="008B653E" w:rsidRPr="00E754E5" w:rsidRDefault="008B653E" w:rsidP="008B653E">
            <w:pPr>
              <w:pStyle w:val="Testonormale"/>
              <w:rPr>
                <w:rFonts w:ascii="Arial" w:hAnsi="Arial" w:cs="Arial"/>
                <w:sz w:val="20"/>
                <w:szCs w:val="20"/>
              </w:rPr>
            </w:pPr>
          </w:p>
        </w:tc>
        <w:tc>
          <w:tcPr>
            <w:tcW w:w="5585" w:type="dxa"/>
            <w:tcMar>
              <w:top w:w="28" w:type="dxa"/>
              <w:left w:w="57" w:type="dxa"/>
              <w:bottom w:w="28" w:type="dxa"/>
              <w:right w:w="57" w:type="dxa"/>
            </w:tcMar>
          </w:tcPr>
          <w:p w14:paraId="7EEDD113"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Chiave univoca che identifica l’oggetto che può esser considerato “padre” dell’oggetto cui sono relativi i consensi. Serve per sfruttare caratteristiche di ereditarietà dei consensi. Ad esempio, ogni DOCUMENTO avrà come oggetto padre l’ANAGRAFICA cui si riferisce; in tal  modo, in assenza di specifici consensi per il singolo documento, si applicheranno quelli generici espressi dal cittadino.</w:t>
            </w:r>
          </w:p>
        </w:tc>
      </w:tr>
      <w:tr w:rsidR="008B653E" w:rsidRPr="00E754E5" w14:paraId="7EEDD119" w14:textId="77777777" w:rsidTr="00E259E3">
        <w:tc>
          <w:tcPr>
            <w:tcW w:w="1050" w:type="dxa"/>
          </w:tcPr>
          <w:p w14:paraId="7EEDD11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To2</w:t>
            </w:r>
          </w:p>
        </w:tc>
        <w:tc>
          <w:tcPr>
            <w:tcW w:w="1134" w:type="dxa"/>
            <w:tcMar>
              <w:top w:w="28" w:type="dxa"/>
              <w:left w:w="57" w:type="dxa"/>
              <w:bottom w:w="28" w:type="dxa"/>
              <w:right w:w="57" w:type="dxa"/>
            </w:tcMar>
          </w:tcPr>
          <w:p w14:paraId="7EEDD11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tipoOggettoPadre</w:t>
            </w:r>
          </w:p>
        </w:tc>
        <w:tc>
          <w:tcPr>
            <w:tcW w:w="1984" w:type="dxa"/>
          </w:tcPr>
          <w:p w14:paraId="7EEDD117"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Tipologia di oggetto padre</w:t>
            </w:r>
          </w:p>
        </w:tc>
        <w:tc>
          <w:tcPr>
            <w:tcW w:w="5585" w:type="dxa"/>
            <w:tcMar>
              <w:top w:w="28" w:type="dxa"/>
              <w:left w:w="57" w:type="dxa"/>
              <w:bottom w:w="28" w:type="dxa"/>
              <w:right w:w="57" w:type="dxa"/>
            </w:tcMar>
          </w:tcPr>
          <w:p w14:paraId="7EEDD118"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Tipologia dell’oggetto padre (in questo contesto sarà sempre ANAGRAFICA).</w:t>
            </w:r>
          </w:p>
        </w:tc>
      </w:tr>
      <w:tr w:rsidR="008B653E" w:rsidRPr="00E754E5" w14:paraId="7EEDD11E" w14:textId="77777777" w:rsidTr="00E259E3">
        <w:tc>
          <w:tcPr>
            <w:tcW w:w="1050" w:type="dxa"/>
          </w:tcPr>
          <w:p w14:paraId="7EEDD11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Paziente</w:t>
            </w:r>
          </w:p>
        </w:tc>
        <w:tc>
          <w:tcPr>
            <w:tcW w:w="1134" w:type="dxa"/>
            <w:tcMar>
              <w:top w:w="28" w:type="dxa"/>
              <w:left w:w="57" w:type="dxa"/>
              <w:bottom w:w="28" w:type="dxa"/>
              <w:right w:w="57" w:type="dxa"/>
            </w:tcMar>
          </w:tcPr>
          <w:p w14:paraId="7EEDD11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idPaziente</w:t>
            </w:r>
          </w:p>
        </w:tc>
        <w:tc>
          <w:tcPr>
            <w:tcW w:w="1984" w:type="dxa"/>
          </w:tcPr>
          <w:p w14:paraId="7EEDD11C"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Identificativo univoco paziente</w:t>
            </w:r>
          </w:p>
        </w:tc>
        <w:tc>
          <w:tcPr>
            <w:tcW w:w="5585" w:type="dxa"/>
            <w:tcMar>
              <w:top w:w="28" w:type="dxa"/>
              <w:left w:w="57" w:type="dxa"/>
              <w:bottom w:w="28" w:type="dxa"/>
              <w:right w:w="57" w:type="dxa"/>
            </w:tcMar>
          </w:tcPr>
          <w:p w14:paraId="7EEDD11D"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GUIDFSE del cittadino cui si riferisce l’oggetto (sia se è di tipo DOCUMENTO che se è di tipo ANAGRAFICA; in questo secondo caso l’idOggetto e l’idPaziente coincidono).</w:t>
            </w:r>
          </w:p>
        </w:tc>
      </w:tr>
      <w:tr w:rsidR="008B653E" w:rsidRPr="00E754E5" w14:paraId="7EEDD123" w14:textId="77777777" w:rsidTr="00E259E3">
        <w:tc>
          <w:tcPr>
            <w:tcW w:w="1050" w:type="dxa"/>
          </w:tcPr>
          <w:p w14:paraId="7EEDD11F"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2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tipoOscuramento</w:t>
            </w:r>
          </w:p>
        </w:tc>
        <w:tc>
          <w:tcPr>
            <w:tcW w:w="1984" w:type="dxa"/>
          </w:tcPr>
          <w:p w14:paraId="7EEDD121"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Oscuramento</w:t>
            </w:r>
          </w:p>
        </w:tc>
        <w:tc>
          <w:tcPr>
            <w:tcW w:w="5585" w:type="dxa"/>
            <w:tcMar>
              <w:top w:w="28" w:type="dxa"/>
              <w:left w:w="57" w:type="dxa"/>
              <w:bottom w:w="28" w:type="dxa"/>
              <w:right w:w="57" w:type="dxa"/>
            </w:tcMar>
          </w:tcPr>
          <w:p w14:paraId="7EEDD122"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Campo utilizzato solo per registrare un oscuramento “coatto”, cioè provocato da applicativi terzi e senza l’esplicita scelta del cittadino (ad esempio, per le situazioni che legge prevede di tutelare con anonimato). Codice che identifica la tipologia di oscuramento (ad esempio, PREST_CRITICHE=prestazioni critiche).</w:t>
            </w:r>
          </w:p>
        </w:tc>
      </w:tr>
      <w:tr w:rsidR="008B653E" w:rsidRPr="00E754E5" w14:paraId="7EEDD128" w14:textId="77777777" w:rsidTr="00E259E3">
        <w:tc>
          <w:tcPr>
            <w:tcW w:w="1050" w:type="dxa"/>
          </w:tcPr>
          <w:p w14:paraId="7EEDD124"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2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infoOscuramento</w:t>
            </w:r>
          </w:p>
        </w:tc>
        <w:tc>
          <w:tcPr>
            <w:tcW w:w="1984" w:type="dxa"/>
          </w:tcPr>
          <w:p w14:paraId="7EEDD126"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Info_oscuramento</w:t>
            </w:r>
          </w:p>
        </w:tc>
        <w:tc>
          <w:tcPr>
            <w:tcW w:w="5585" w:type="dxa"/>
            <w:tcMar>
              <w:top w:w="28" w:type="dxa"/>
              <w:left w:w="57" w:type="dxa"/>
              <w:bottom w:w="28" w:type="dxa"/>
              <w:right w:w="57" w:type="dxa"/>
            </w:tcMar>
          </w:tcPr>
          <w:p w14:paraId="7EEDD127"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Il campo serve a registrare note testuali aggiuntive che motivino l’oscuramento (e che rimarranno a solo livello DB, senza la possibilità, per la privacy, di visualizzarle da interfaccia).</w:t>
            </w:r>
          </w:p>
        </w:tc>
      </w:tr>
      <w:tr w:rsidR="008B653E" w:rsidRPr="00E754E5" w14:paraId="7EEDD12D" w14:textId="77777777" w:rsidTr="00E259E3">
        <w:tc>
          <w:tcPr>
            <w:tcW w:w="1050" w:type="dxa"/>
          </w:tcPr>
          <w:p w14:paraId="7EEDD129"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2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Modificabile</w:t>
            </w:r>
          </w:p>
        </w:tc>
        <w:tc>
          <w:tcPr>
            <w:tcW w:w="1984" w:type="dxa"/>
          </w:tcPr>
          <w:p w14:paraId="7EEDD12B"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Modificabile</w:t>
            </w:r>
          </w:p>
        </w:tc>
        <w:tc>
          <w:tcPr>
            <w:tcW w:w="5585" w:type="dxa"/>
            <w:tcMar>
              <w:top w:w="28" w:type="dxa"/>
              <w:left w:w="57" w:type="dxa"/>
              <w:bottom w:w="28" w:type="dxa"/>
              <w:right w:w="57" w:type="dxa"/>
            </w:tcMar>
          </w:tcPr>
          <w:p w14:paraId="7EEDD12C"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SI/NO. Ove utilizzato, prevede di esplicitare il fatto che il consenso gestito/l’oscuramento imposto possa essere ritenuto modificabile o meno.</w:t>
            </w:r>
          </w:p>
        </w:tc>
      </w:tr>
      <w:tr w:rsidR="008B653E" w:rsidRPr="00E754E5" w14:paraId="7EEDD132" w14:textId="77777777" w:rsidTr="00E259E3">
        <w:tc>
          <w:tcPr>
            <w:tcW w:w="1050" w:type="dxa"/>
          </w:tcPr>
          <w:p w14:paraId="7EEDD12E"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2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Propagazione</w:t>
            </w:r>
          </w:p>
        </w:tc>
        <w:tc>
          <w:tcPr>
            <w:tcW w:w="1984" w:type="dxa"/>
          </w:tcPr>
          <w:p w14:paraId="7EEDD130"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Propagazione</w:t>
            </w:r>
          </w:p>
        </w:tc>
        <w:tc>
          <w:tcPr>
            <w:tcW w:w="5585" w:type="dxa"/>
            <w:tcMar>
              <w:top w:w="28" w:type="dxa"/>
              <w:left w:w="57" w:type="dxa"/>
              <w:bottom w:w="28" w:type="dxa"/>
              <w:right w:w="57" w:type="dxa"/>
            </w:tcMar>
          </w:tcPr>
          <w:p w14:paraId="7EEDD131"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SI/NO. Ove utilizzato (in aggiornamento consensi) specifica se i consensi trattati vadano propagati anche all’oggetto padre.</w:t>
            </w:r>
          </w:p>
        </w:tc>
      </w:tr>
      <w:tr w:rsidR="008B653E" w:rsidRPr="00E754E5" w14:paraId="7EEDD137" w14:textId="77777777" w:rsidTr="00E259E3">
        <w:tc>
          <w:tcPr>
            <w:tcW w:w="1050" w:type="dxa"/>
          </w:tcPr>
          <w:p w14:paraId="7EEDD133"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3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tipoConsenso</w:t>
            </w:r>
          </w:p>
        </w:tc>
        <w:tc>
          <w:tcPr>
            <w:tcW w:w="1984" w:type="dxa"/>
          </w:tcPr>
          <w:p w14:paraId="7EEDD135"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Tipologia di consenso</w:t>
            </w:r>
          </w:p>
        </w:tc>
        <w:tc>
          <w:tcPr>
            <w:tcW w:w="5585" w:type="dxa"/>
            <w:tcMar>
              <w:top w:w="28" w:type="dxa"/>
              <w:left w:w="57" w:type="dxa"/>
              <w:bottom w:w="28" w:type="dxa"/>
              <w:right w:w="57" w:type="dxa"/>
            </w:tcMar>
          </w:tcPr>
          <w:p w14:paraId="7EEDD136"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che identifica il tipo di consenso su cui lavorare. I codici vanno concordati a priori e configurato nel MGC. Ad esempio: FSERM_ATT1= Consenso all’attivazione del fascicolo sanitario elettronico.</w:t>
            </w:r>
          </w:p>
        </w:tc>
      </w:tr>
      <w:tr w:rsidR="008B653E" w:rsidRPr="00E754E5" w14:paraId="7EEDD13C" w14:textId="77777777" w:rsidTr="00E259E3">
        <w:tc>
          <w:tcPr>
            <w:tcW w:w="1050" w:type="dxa"/>
          </w:tcPr>
          <w:p w14:paraId="7EEDD138"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3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Token</w:t>
            </w:r>
          </w:p>
        </w:tc>
        <w:tc>
          <w:tcPr>
            <w:tcW w:w="1984" w:type="dxa"/>
          </w:tcPr>
          <w:p w14:paraId="7EEDD13A"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 xml:space="preserve">Token di autenticazione </w:t>
            </w:r>
          </w:p>
        </w:tc>
        <w:tc>
          <w:tcPr>
            <w:tcW w:w="5585" w:type="dxa"/>
            <w:tcMar>
              <w:top w:w="28" w:type="dxa"/>
              <w:left w:w="57" w:type="dxa"/>
              <w:bottom w:w="28" w:type="dxa"/>
              <w:right w:w="57" w:type="dxa"/>
            </w:tcMar>
          </w:tcPr>
          <w:p w14:paraId="7EEDD13B"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E’ il token di autenticazione dell’utente; viene passato ad alcuni webservices dall’applicativo chiamante, in modo che possa essere verificato e salvato su database</w:t>
            </w:r>
          </w:p>
        </w:tc>
      </w:tr>
      <w:tr w:rsidR="008B653E" w:rsidRPr="00E754E5" w14:paraId="7EEDD141" w14:textId="77777777" w:rsidTr="00E259E3">
        <w:tc>
          <w:tcPr>
            <w:tcW w:w="1050" w:type="dxa"/>
          </w:tcPr>
          <w:p w14:paraId="7EEDD13D"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3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uniqueId</w:t>
            </w:r>
          </w:p>
        </w:tc>
        <w:tc>
          <w:tcPr>
            <w:tcW w:w="1984" w:type="dxa"/>
          </w:tcPr>
          <w:p w14:paraId="7EEDD13F"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Idnetificativo univoco documento</w:t>
            </w:r>
          </w:p>
        </w:tc>
        <w:tc>
          <w:tcPr>
            <w:tcW w:w="5585" w:type="dxa"/>
            <w:tcMar>
              <w:top w:w="28" w:type="dxa"/>
              <w:left w:w="57" w:type="dxa"/>
              <w:bottom w:w="28" w:type="dxa"/>
              <w:right w:w="57" w:type="dxa"/>
            </w:tcMar>
          </w:tcPr>
          <w:p w14:paraId="7EEDD140"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univoco del documento invitao, assegnato dal Document producer</w:t>
            </w:r>
          </w:p>
        </w:tc>
      </w:tr>
      <w:tr w:rsidR="008B653E" w:rsidRPr="00E754E5" w14:paraId="7EEDD146" w14:textId="77777777" w:rsidTr="00E259E3">
        <w:tc>
          <w:tcPr>
            <w:tcW w:w="1050" w:type="dxa"/>
          </w:tcPr>
          <w:p w14:paraId="7EEDD14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usr</w:t>
            </w:r>
          </w:p>
        </w:tc>
        <w:tc>
          <w:tcPr>
            <w:tcW w:w="1134" w:type="dxa"/>
            <w:tcMar>
              <w:top w:w="28" w:type="dxa"/>
              <w:left w:w="57" w:type="dxa"/>
              <w:bottom w:w="28" w:type="dxa"/>
              <w:right w:w="57" w:type="dxa"/>
            </w:tcMar>
          </w:tcPr>
          <w:p w14:paraId="7EEDD14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utente</w:t>
            </w:r>
          </w:p>
        </w:tc>
        <w:tc>
          <w:tcPr>
            <w:tcW w:w="1984" w:type="dxa"/>
          </w:tcPr>
          <w:p w14:paraId="7EEDD144"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Utente connesso</w:t>
            </w:r>
          </w:p>
        </w:tc>
        <w:tc>
          <w:tcPr>
            <w:tcW w:w="5585" w:type="dxa"/>
            <w:tcMar>
              <w:top w:w="28" w:type="dxa"/>
              <w:left w:w="57" w:type="dxa"/>
              <w:bottom w:w="28" w:type="dxa"/>
              <w:right w:w="57" w:type="dxa"/>
            </w:tcMar>
          </w:tcPr>
          <w:p w14:paraId="7EEDD145" w14:textId="77777777" w:rsidR="008B653E" w:rsidRPr="00E754E5" w:rsidRDefault="008B653E" w:rsidP="008B653E">
            <w:pPr>
              <w:pStyle w:val="Testonormale"/>
              <w:rPr>
                <w:rFonts w:ascii="Arial" w:hAnsi="Arial" w:cs="Arial"/>
                <w:sz w:val="20"/>
                <w:szCs w:val="20"/>
              </w:rPr>
            </w:pPr>
            <w:r w:rsidRPr="00E754E5">
              <w:rPr>
                <w:rFonts w:ascii="Arial" w:hAnsi="Arial" w:cs="Arial"/>
                <w:sz w:val="20"/>
                <w:szCs w:val="20"/>
              </w:rPr>
              <w:t>Codice identificativo dell’utente che sta effettuando l’operazione (username).</w:t>
            </w:r>
          </w:p>
        </w:tc>
      </w:tr>
      <w:tr w:rsidR="008B653E" w:rsidRPr="00E754E5" w14:paraId="7EEDD14B" w14:textId="77777777" w:rsidTr="00E259E3">
        <w:tc>
          <w:tcPr>
            <w:tcW w:w="1050" w:type="dxa"/>
          </w:tcPr>
          <w:p w14:paraId="7EEDD147" w14:textId="77777777" w:rsidR="008B653E" w:rsidRPr="00E754E5" w:rsidRDefault="008B653E" w:rsidP="008B653E">
            <w:pPr>
              <w:pStyle w:val="Testonormale"/>
              <w:rPr>
                <w:rFonts w:ascii="Arial" w:hAnsi="Arial" w:cs="Arial"/>
                <w:sz w:val="18"/>
                <w:szCs w:val="18"/>
              </w:rPr>
            </w:pPr>
          </w:p>
        </w:tc>
        <w:tc>
          <w:tcPr>
            <w:tcW w:w="1134" w:type="dxa"/>
            <w:tcMar>
              <w:top w:w="28" w:type="dxa"/>
              <w:left w:w="57" w:type="dxa"/>
              <w:bottom w:w="28" w:type="dxa"/>
              <w:right w:w="57" w:type="dxa"/>
            </w:tcMar>
          </w:tcPr>
          <w:p w14:paraId="7EEDD14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valoreConsenso</w:t>
            </w:r>
          </w:p>
        </w:tc>
        <w:tc>
          <w:tcPr>
            <w:tcW w:w="1984" w:type="dxa"/>
          </w:tcPr>
          <w:p w14:paraId="7EEDD149" w14:textId="77777777" w:rsidR="008B653E" w:rsidRPr="00E754E5" w:rsidRDefault="008B653E" w:rsidP="008B653E">
            <w:pPr>
              <w:pStyle w:val="T-02"/>
              <w:spacing w:after="0" w:line="240" w:lineRule="auto"/>
              <w:ind w:left="0"/>
              <w:jc w:val="left"/>
              <w:rPr>
                <w:rFonts w:ascii="Arial" w:hAnsi="Arial" w:cs="Arial"/>
              </w:rPr>
            </w:pPr>
            <w:r w:rsidRPr="00E754E5">
              <w:rPr>
                <w:rFonts w:ascii="Arial" w:hAnsi="Arial" w:cs="Arial"/>
              </w:rPr>
              <w:t>Valore del consenso</w:t>
            </w:r>
          </w:p>
        </w:tc>
        <w:tc>
          <w:tcPr>
            <w:tcW w:w="5585" w:type="dxa"/>
            <w:tcMar>
              <w:top w:w="28" w:type="dxa"/>
              <w:left w:w="57" w:type="dxa"/>
              <w:bottom w:w="28" w:type="dxa"/>
              <w:right w:w="57" w:type="dxa"/>
            </w:tcMar>
          </w:tcPr>
          <w:p w14:paraId="7EEDD14A" w14:textId="77777777" w:rsidR="008B653E" w:rsidRPr="00E754E5" w:rsidRDefault="008B653E" w:rsidP="008B653E">
            <w:pPr>
              <w:pStyle w:val="T-02"/>
              <w:spacing w:after="0" w:line="240" w:lineRule="auto"/>
              <w:ind w:left="0"/>
              <w:rPr>
                <w:rFonts w:ascii="Arial" w:hAnsi="Arial" w:cs="Arial"/>
              </w:rPr>
            </w:pPr>
            <w:r w:rsidRPr="00E754E5">
              <w:rPr>
                <w:rFonts w:ascii="Arial" w:hAnsi="Arial" w:cs="Arial"/>
              </w:rPr>
              <w:t>Per l’aggiornamento dei consensi, serve a specificare il valore da impostare (SI/NO/ND).</w:t>
            </w:r>
          </w:p>
        </w:tc>
      </w:tr>
    </w:tbl>
    <w:p w14:paraId="7EEDD14C" w14:textId="77777777" w:rsidR="008B653E" w:rsidRPr="00E754E5" w:rsidRDefault="008B653E" w:rsidP="008B653E">
      <w:pPr>
        <w:pStyle w:val="Testonormale"/>
      </w:pPr>
    </w:p>
    <w:p w14:paraId="7EEDD14D" w14:textId="77777777" w:rsidR="008B653E" w:rsidRPr="00E754E5" w:rsidRDefault="008B653E" w:rsidP="008B653E">
      <w:pPr>
        <w:pStyle w:val="Testonormale"/>
      </w:pPr>
      <w:r w:rsidRPr="00E754E5">
        <w:rPr>
          <w:rFonts w:ascii="Arial" w:eastAsia="Times New Roman" w:hAnsi="Arial" w:cs="Arial"/>
          <w:b/>
          <w:sz w:val="20"/>
          <w:szCs w:val="20"/>
          <w:lang w:eastAsia="it-IT"/>
        </w:rPr>
        <w:t>Nota</w:t>
      </w:r>
      <w:r w:rsidRPr="00E754E5">
        <w:rPr>
          <w:rFonts w:ascii="Arial" w:eastAsia="Times New Roman" w:hAnsi="Arial" w:cs="Arial"/>
          <w:sz w:val="20"/>
          <w:szCs w:val="20"/>
          <w:lang w:eastAsia="it-IT"/>
        </w:rPr>
        <w:t>: l’insieme dei parametri sopra descritti avrà senso e potrà essere utilizzato solo per i ws che li richiedono.</w:t>
      </w:r>
    </w:p>
    <w:p w14:paraId="7EEDD14E" w14:textId="77777777" w:rsidR="008B653E" w:rsidRPr="00E754E5" w:rsidRDefault="008B653E" w:rsidP="008B653E">
      <w:pPr>
        <w:pStyle w:val="Testo"/>
        <w:spacing w:before="0" w:after="120"/>
        <w:ind w:left="2836" w:firstLine="709"/>
        <w:jc w:val="left"/>
        <w:rPr>
          <w:b/>
          <w:bCs/>
          <w:i/>
        </w:rPr>
      </w:pPr>
      <w:bookmarkStart w:id="151" w:name="_Toc328124903"/>
    </w:p>
    <w:p w14:paraId="7EEDD14F"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chiamata http</w:t>
      </w:r>
    </w:p>
    <w:p w14:paraId="7EEDD150" w14:textId="77777777" w:rsidR="008B653E" w:rsidRPr="00E754E5" w:rsidRDefault="008B653E" w:rsidP="008B653E">
      <w:pPr>
        <w:autoSpaceDE w:val="0"/>
        <w:autoSpaceDN w:val="0"/>
        <w:adjustRightInd w:val="0"/>
        <w:spacing w:before="0" w:after="120"/>
        <w:rPr>
          <w:rFonts w:cs="Arial"/>
          <w:b/>
        </w:rPr>
      </w:pPr>
    </w:p>
    <w:p w14:paraId="7EEDD151" w14:textId="77777777" w:rsidR="008B653E" w:rsidRPr="00E754E5" w:rsidRDefault="008B653E" w:rsidP="008B653E">
      <w:pPr>
        <w:autoSpaceDE w:val="0"/>
        <w:autoSpaceDN w:val="0"/>
        <w:adjustRightInd w:val="0"/>
        <w:spacing w:before="0" w:after="120"/>
        <w:rPr>
          <w:rFonts w:cs="Arial"/>
          <w:b/>
          <w:i/>
          <w:color w:val="FF0000"/>
        </w:rPr>
      </w:pPr>
      <w:r w:rsidRPr="00E754E5">
        <w:rPr>
          <w:rFonts w:cs="Arial"/>
          <w:b/>
        </w:rPr>
        <w:t xml:space="preserve">SCENARIO DI ESEMPIO: </w:t>
      </w:r>
      <w:r w:rsidRPr="00E754E5">
        <w:rPr>
          <w:rFonts w:cs="Arial"/>
        </w:rPr>
        <w:t xml:space="preserve"> Si riporta di seguito il diagramma di sequenza relativo all’accesso del cittadino ai propri consensi.</w:t>
      </w:r>
    </w:p>
    <w:p w14:paraId="7EEDD152" w14:textId="77777777" w:rsidR="008B653E" w:rsidRPr="00E754E5" w:rsidRDefault="008B653E" w:rsidP="008B653E">
      <w:pPr>
        <w:pStyle w:val="T-02"/>
        <w:spacing w:after="120" w:line="240" w:lineRule="auto"/>
        <w:ind w:left="0"/>
        <w:jc w:val="center"/>
        <w:rPr>
          <w:rFonts w:ascii="Arial" w:hAnsi="Arial" w:cs="Arial"/>
        </w:rPr>
      </w:pPr>
      <w:r w:rsidRPr="00E754E5">
        <w:rPr>
          <w:rFonts w:ascii="Arial" w:hAnsi="Arial" w:cs="Arial"/>
          <w:noProof/>
        </w:rPr>
        <w:drawing>
          <wp:inline distT="0" distB="0" distL="0" distR="0" wp14:anchorId="7EEDE094" wp14:editId="7EEDE095">
            <wp:extent cx="5184833" cy="320992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0354"/>
                    <a:stretch/>
                  </pic:blipFill>
                  <pic:spPr bwMode="auto">
                    <a:xfrm>
                      <a:off x="0" y="0"/>
                      <a:ext cx="5192072" cy="3214407"/>
                    </a:xfrm>
                    <a:prstGeom prst="rect">
                      <a:avLst/>
                    </a:prstGeom>
                    <a:noFill/>
                    <a:ln>
                      <a:noFill/>
                    </a:ln>
                    <a:extLst>
                      <a:ext uri="{53640926-AAD7-44D8-BBD7-CCE9431645EC}">
                        <a14:shadowObscured xmlns:a14="http://schemas.microsoft.com/office/drawing/2010/main"/>
                      </a:ext>
                    </a:extLst>
                  </pic:spPr>
                </pic:pic>
              </a:graphicData>
            </a:graphic>
          </wp:inline>
        </w:drawing>
      </w:r>
    </w:p>
    <w:p w14:paraId="7EEDD153" w14:textId="77777777" w:rsidR="008B653E" w:rsidRPr="00E754E5" w:rsidRDefault="008B653E" w:rsidP="008B653E">
      <w:pPr>
        <w:pStyle w:val="Didascalia"/>
        <w:spacing w:before="0" w:after="120"/>
      </w:pPr>
      <w:r w:rsidRPr="00E754E5">
        <w:t xml:space="preserve">Figura </w:t>
      </w:r>
      <w:r w:rsidR="00694901">
        <w:fldChar w:fldCharType="begin"/>
      </w:r>
      <w:r w:rsidR="00694901">
        <w:instrText xml:space="preserve"> SEQ Figura \* ARABIC </w:instrText>
      </w:r>
      <w:r w:rsidR="00694901">
        <w:fldChar w:fldCharType="separate"/>
      </w:r>
      <w:r w:rsidRPr="00E754E5">
        <w:rPr>
          <w:noProof/>
        </w:rPr>
        <w:t>33</w:t>
      </w:r>
      <w:r w:rsidR="00694901">
        <w:rPr>
          <w:noProof/>
        </w:rPr>
        <w:fldChar w:fldCharType="end"/>
      </w:r>
      <w:r w:rsidRPr="00E754E5">
        <w:t>: sequence diagram – Accesso al consenso da applicativo (es. portale)</w:t>
      </w:r>
    </w:p>
    <w:p w14:paraId="7EEDD154" w14:textId="77777777" w:rsidR="008B653E" w:rsidRPr="00E754E5" w:rsidRDefault="008B653E" w:rsidP="008B653E">
      <w:pPr>
        <w:autoSpaceDE w:val="0"/>
        <w:autoSpaceDN w:val="0"/>
        <w:adjustRightInd w:val="0"/>
        <w:spacing w:before="0" w:after="120"/>
        <w:rPr>
          <w:rFonts w:cs="Arial"/>
        </w:rPr>
      </w:pPr>
    </w:p>
    <w:p w14:paraId="7EEDD155" w14:textId="77777777" w:rsidR="008B653E" w:rsidRPr="00E754E5" w:rsidRDefault="008B653E" w:rsidP="008B653E">
      <w:pPr>
        <w:pStyle w:val="T-02"/>
        <w:spacing w:after="120" w:line="240" w:lineRule="auto"/>
        <w:ind w:left="0"/>
        <w:rPr>
          <w:rFonts w:ascii="Arial" w:hAnsi="Arial" w:cs="Arial"/>
        </w:rPr>
      </w:pPr>
    </w:p>
    <w:p w14:paraId="7EEDD156" w14:textId="77777777" w:rsidR="008B653E" w:rsidRPr="00E754E5" w:rsidRDefault="008B653E" w:rsidP="008B653E">
      <w:pPr>
        <w:pStyle w:val="T-02"/>
        <w:spacing w:after="120" w:line="240" w:lineRule="auto"/>
        <w:ind w:left="0"/>
        <w:rPr>
          <w:rFonts w:ascii="Arial" w:hAnsi="Arial" w:cs="Arial"/>
        </w:rPr>
      </w:pPr>
    </w:p>
    <w:p w14:paraId="7EEDD157" w14:textId="77777777" w:rsidR="008B653E" w:rsidRPr="00E754E5" w:rsidRDefault="008B653E" w:rsidP="008B653E">
      <w:pPr>
        <w:pStyle w:val="Titolo3"/>
        <w:numPr>
          <w:ilvl w:val="3"/>
          <w:numId w:val="4"/>
        </w:numPr>
        <w:spacing w:before="0"/>
      </w:pPr>
      <w:bookmarkStart w:id="152" w:name="_Toc483908111"/>
      <w:r w:rsidRPr="00E754E5">
        <w:t>Servizi web</w:t>
      </w:r>
      <w:bookmarkEnd w:id="151"/>
      <w:r w:rsidRPr="00E754E5">
        <w:t xml:space="preserve"> (ws)</w:t>
      </w:r>
      <w:bookmarkEnd w:id="152"/>
    </w:p>
    <w:p w14:paraId="7EEDD158" w14:textId="77777777" w:rsidR="008B653E" w:rsidRPr="00E754E5" w:rsidRDefault="008B653E" w:rsidP="008B653E">
      <w:pPr>
        <w:pStyle w:val="T-02"/>
        <w:spacing w:after="120" w:line="240" w:lineRule="auto"/>
        <w:ind w:left="0"/>
        <w:rPr>
          <w:rFonts w:ascii="Arial" w:hAnsi="Arial" w:cs="Arial"/>
        </w:rPr>
      </w:pPr>
      <w:r w:rsidRPr="00E754E5">
        <w:rPr>
          <w:rFonts w:ascii="Arial" w:hAnsi="Arial" w:cs="Arial"/>
        </w:rPr>
        <w:t>Si riporta di seguito l’elenco dei servizi disponibili, con i relativi parametri e comportamenti previsti. Nei capitoli successivi verranno date le specifiche tecniche di invocazione.</w:t>
      </w:r>
    </w:p>
    <w:p w14:paraId="7EEDD159" w14:textId="77777777" w:rsidR="008B653E" w:rsidRPr="00E754E5" w:rsidRDefault="008B653E" w:rsidP="008B653E">
      <w:pPr>
        <w:pStyle w:val="T-02"/>
        <w:spacing w:after="120" w:line="240" w:lineRule="auto"/>
        <w:rPr>
          <w:rFonts w:ascii="Arial" w:hAnsi="Arial" w:cs="Arial"/>
        </w:rPr>
      </w:pPr>
    </w:p>
    <w:p w14:paraId="7EEDD15A" w14:textId="77777777" w:rsidR="008B653E" w:rsidRPr="00E754E5" w:rsidRDefault="008B653E" w:rsidP="008B653E">
      <w:pPr>
        <w:pStyle w:val="Titolo3"/>
        <w:numPr>
          <w:ilvl w:val="4"/>
          <w:numId w:val="4"/>
        </w:numPr>
        <w:spacing w:before="0"/>
      </w:pPr>
      <w:bookmarkStart w:id="153" w:name="_Toc328124904"/>
      <w:bookmarkStart w:id="154" w:name="_Toc483908112"/>
      <w:r w:rsidRPr="00E754E5">
        <w:t>Aggiorna consenso singolo</w:t>
      </w:r>
      <w:bookmarkEnd w:id="153"/>
      <w:bookmarkEnd w:id="154"/>
    </w:p>
    <w:p w14:paraId="7EEDD15B"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di inserire o modificare un singolo consenso legato ad un oggetto</w:t>
      </w:r>
    </w:p>
    <w:p w14:paraId="7EEDD15C" w14:textId="77777777" w:rsidR="008B653E" w:rsidRPr="00E754E5" w:rsidRDefault="008B653E" w:rsidP="008B653E">
      <w:pPr>
        <w:spacing w:before="0" w:after="120"/>
        <w:rPr>
          <w:rFonts w:cs="Arial"/>
        </w:rPr>
      </w:pPr>
      <w:r w:rsidRPr="00E754E5">
        <w:rPr>
          <w:rFonts w:cs="Arial"/>
          <w:b/>
        </w:rPr>
        <w:lastRenderedPageBreak/>
        <w:t xml:space="preserve">FLUSSO: </w:t>
      </w:r>
      <w:r w:rsidRPr="00E754E5">
        <w:rPr>
          <w:rFonts w:cs="Arial"/>
        </w:rPr>
        <w:t>l’utente di applicativo verticale inserisce o modifica un consenso utilizzando l’interfaccia di tale applicativo. L’applicativo, poi, invia l’informazione al MGC tramite il servizio “aggiornaConsensoSingolo”, ricevendo, l’ACK dell’operazione eseguita.</w:t>
      </w:r>
    </w:p>
    <w:p w14:paraId="7EEDD15D"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5E"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5F"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Funzionalità chiamante: se null, la funzionalità considerata è </w:t>
      </w:r>
      <w:r w:rsidRPr="00E754E5">
        <w:rPr>
          <w:rFonts w:ascii="Arial" w:hAnsi="Arial" w:cs="Arial"/>
          <w:i/>
        </w:rPr>
        <w:t>aggiorna_consenso_singolo</w:t>
      </w:r>
    </w:p>
    <w:p w14:paraId="7EEDD160"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6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Attore (tipicamente unità organizzativa)</w:t>
      </w:r>
    </w:p>
    <w:p w14:paraId="7EEDD16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(valore eventualmente da transcodificare): se null</w:t>
      </w:r>
      <w:r w:rsidRPr="00E754E5">
        <w:rPr>
          <w:rFonts w:ascii="Arial" w:hAnsi="Arial" w:cs="Arial"/>
        </w:rPr>
        <w:sym w:font="Wingdings" w:char="F0E0"/>
      </w:r>
      <w:r w:rsidRPr="00E754E5">
        <w:rPr>
          <w:rFonts w:ascii="Arial" w:hAnsi="Arial" w:cs="Arial"/>
        </w:rPr>
        <w:t xml:space="preserve"> errore</w:t>
      </w:r>
    </w:p>
    <w:p w14:paraId="7EEDD163"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oggetto: se null </w:t>
      </w:r>
      <w:r w:rsidRPr="00E754E5">
        <w:rPr>
          <w:rFonts w:ascii="Arial" w:hAnsi="Arial" w:cs="Arial"/>
        </w:rPr>
        <w:sym w:font="Wingdings" w:char="F0E0"/>
      </w:r>
      <w:r w:rsidRPr="00E754E5">
        <w:rPr>
          <w:rFonts w:ascii="Arial" w:hAnsi="Arial" w:cs="Arial"/>
        </w:rPr>
        <w:t xml:space="preserve"> errore</w:t>
      </w:r>
    </w:p>
    <w:p w14:paraId="7EEDD164"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65"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padre: (valore eventualmente da transcodificare) viene considerato solo per nuovi oggetti, anche null</w:t>
      </w:r>
    </w:p>
    <w:p w14:paraId="7EEDD166"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Identificativo univoco oggetto padre: viene considerato solo per nuovi oggetti, anche null</w:t>
      </w:r>
    </w:p>
    <w:p w14:paraId="7EEDD167"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Autore: viene considerato solo per nuovi oggetti</w:t>
      </w:r>
    </w:p>
    <w:p w14:paraId="7EEDD168"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Tipologia di consenso: (valore eventualmente da transcodificare) se null </w:t>
      </w:r>
      <w:r w:rsidRPr="00E754E5">
        <w:rPr>
          <w:rFonts w:ascii="Arial" w:hAnsi="Arial" w:cs="Arial"/>
        </w:rPr>
        <w:sym w:font="Wingdings" w:char="F0E0"/>
      </w:r>
      <w:r w:rsidRPr="00E754E5">
        <w:rPr>
          <w:rFonts w:ascii="Arial" w:hAnsi="Arial" w:cs="Arial"/>
        </w:rPr>
        <w:t xml:space="preserve"> errore</w:t>
      </w:r>
    </w:p>
    <w:p w14:paraId="7EEDD169"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Valore del consenso (valore eventualmente da transcodificare)</w:t>
      </w:r>
    </w:p>
    <w:p w14:paraId="7EEDD16A"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Modificabile : SI oppure NO. Se non valorizzato: per i nuovi oggetti verrà impostato per default a SI, per gli oggetti esistenti non verrà modificato il valore attuale</w:t>
      </w:r>
    </w:p>
    <w:p w14:paraId="7EEDD16B"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Propagazione: SI oppure NO (in caso di valore SI la modifica verrà propagata anche all’oggetto padre)</w:t>
      </w:r>
    </w:p>
    <w:p w14:paraId="7EEDD16C"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Token: in base alla ocnfigurazione predisposta per l’applicativo chiamante, può essere obbligatorio</w:t>
      </w:r>
    </w:p>
    <w:p w14:paraId="7EEDD16D"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Dichiarante: va indicato se è diverso dall’interessato; in caso contrario è opzionale</w:t>
      </w:r>
    </w:p>
    <w:p w14:paraId="285CB7CE" w14:textId="2F1A43C6" w:rsidR="004748B9" w:rsidRPr="00066C5B" w:rsidRDefault="004748B9" w:rsidP="008B653E">
      <w:pPr>
        <w:pStyle w:val="T-02"/>
        <w:numPr>
          <w:ilvl w:val="0"/>
          <w:numId w:val="14"/>
        </w:numPr>
        <w:spacing w:after="120" w:line="240" w:lineRule="auto"/>
        <w:rPr>
          <w:rFonts w:ascii="Arial" w:hAnsi="Arial" w:cs="Arial"/>
        </w:rPr>
      </w:pPr>
      <w:r w:rsidRPr="00066C5B">
        <w:rPr>
          <w:rFonts w:ascii="Arial" w:hAnsi="Arial"/>
        </w:rPr>
        <w:t>Dati accessori</w:t>
      </w:r>
      <w:r w:rsidRPr="00066C5B">
        <w:rPr>
          <w:rFonts w:ascii="Arial" w:hAnsi="Arial" w:cs="Arial"/>
        </w:rPr>
        <w:t>: questa sezione va replicata una volta per ogni dato accessorio da inviare</w:t>
      </w:r>
    </w:p>
    <w:p w14:paraId="7EEDD16E" w14:textId="4C9C5181" w:rsidR="008B653E" w:rsidRPr="00066C5B" w:rsidRDefault="00793B42" w:rsidP="00E259E3">
      <w:pPr>
        <w:pStyle w:val="T-02"/>
        <w:numPr>
          <w:ilvl w:val="1"/>
          <w:numId w:val="14"/>
        </w:numPr>
        <w:spacing w:after="120" w:line="240" w:lineRule="auto"/>
        <w:rPr>
          <w:rFonts w:ascii="Arial" w:hAnsi="Arial"/>
        </w:rPr>
      </w:pPr>
      <w:r w:rsidRPr="00066C5B">
        <w:rPr>
          <w:rFonts w:ascii="Arial" w:hAnsi="Arial"/>
        </w:rPr>
        <w:t xml:space="preserve">id: dovrà </w:t>
      </w:r>
      <w:r w:rsidRPr="00066C5B">
        <w:rPr>
          <w:rFonts w:ascii="Arial" w:hAnsi="Arial" w:cs="Arial"/>
        </w:rPr>
        <w:t>esser</w:t>
      </w:r>
      <w:r w:rsidR="008B653E" w:rsidRPr="00066C5B">
        <w:rPr>
          <w:rFonts w:ascii="Arial" w:hAnsi="Arial" w:cs="Arial"/>
        </w:rPr>
        <w:t>e</w:t>
      </w:r>
      <w:r w:rsidRPr="00066C5B">
        <w:rPr>
          <w:rFonts w:ascii="Arial" w:hAnsi="Arial" w:cs="Arial"/>
        </w:rPr>
        <w:t xml:space="preserve"> </w:t>
      </w:r>
      <w:r w:rsidR="008B653E" w:rsidRPr="00066C5B">
        <w:rPr>
          <w:rFonts w:ascii="Arial" w:hAnsi="Arial" w:cs="Arial"/>
        </w:rPr>
        <w:t xml:space="preserve">valorizzato </w:t>
      </w:r>
      <w:r w:rsidR="008B653E" w:rsidRPr="00066C5B">
        <w:rPr>
          <w:rFonts w:ascii="Arial" w:hAnsi="Arial"/>
        </w:rPr>
        <w:t xml:space="preserve">con </w:t>
      </w:r>
      <w:r w:rsidR="004748B9" w:rsidRPr="00066C5B">
        <w:rPr>
          <w:rFonts w:ascii="Arial" w:hAnsi="Arial" w:cs="Arial"/>
        </w:rPr>
        <w:t xml:space="preserve">il codice </w:t>
      </w:r>
      <w:r w:rsidR="004748B9" w:rsidRPr="00066C5B">
        <w:rPr>
          <w:rFonts w:ascii="Arial" w:hAnsi="Arial"/>
        </w:rPr>
        <w:t xml:space="preserve">del </w:t>
      </w:r>
      <w:r w:rsidR="004748B9" w:rsidRPr="00066C5B">
        <w:rPr>
          <w:rFonts w:ascii="Arial" w:hAnsi="Arial" w:cs="Arial"/>
        </w:rPr>
        <w:t>tipo di dato accessorio, come specificato nella tabella di pagina 79</w:t>
      </w:r>
    </w:p>
    <w:p w14:paraId="7EEDD170" w14:textId="0D2D02F2" w:rsidR="008B653E" w:rsidRPr="00066C5B" w:rsidRDefault="008B653E" w:rsidP="008B653E">
      <w:pPr>
        <w:pStyle w:val="T-02"/>
        <w:numPr>
          <w:ilvl w:val="1"/>
          <w:numId w:val="14"/>
        </w:numPr>
        <w:spacing w:after="120" w:line="240" w:lineRule="auto"/>
        <w:rPr>
          <w:b/>
          <w:bCs/>
        </w:rPr>
      </w:pPr>
      <w:r w:rsidRPr="00066C5B">
        <w:rPr>
          <w:rFonts w:ascii="Arial" w:hAnsi="Arial" w:cs="Arial"/>
        </w:rPr>
        <w:t xml:space="preserve">valore: </w:t>
      </w:r>
      <w:r w:rsidR="00793B42" w:rsidRPr="00066C5B">
        <w:rPr>
          <w:rFonts w:ascii="Arial" w:hAnsi="Arial" w:cs="Arial"/>
        </w:rPr>
        <w:t>dovrà essere valorizzato con il valore del dato accessorio, come specificato nella tabella di pagina 79</w:t>
      </w:r>
    </w:p>
    <w:p w14:paraId="12D6AE52" w14:textId="77777777" w:rsidR="00793B42" w:rsidRPr="00793B42" w:rsidRDefault="00793B42" w:rsidP="00E259E3">
      <w:pPr>
        <w:pStyle w:val="T-02"/>
        <w:spacing w:after="120" w:line="240" w:lineRule="auto"/>
        <w:ind w:left="1667"/>
        <w:rPr>
          <w:b/>
          <w:bCs/>
        </w:rPr>
      </w:pPr>
    </w:p>
    <w:p w14:paraId="7EEDD171"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172" w14:textId="77777777" w:rsidR="008B653E" w:rsidRPr="00E754E5" w:rsidRDefault="008B653E" w:rsidP="008B653E">
      <w:pPr>
        <w:autoSpaceDE w:val="0"/>
        <w:autoSpaceDN w:val="0"/>
        <w:adjustRightInd w:val="0"/>
        <w:spacing w:before="0" w:after="120"/>
        <w:rPr>
          <w:rFonts w:cs="Arial"/>
          <w:b/>
        </w:rPr>
      </w:pPr>
    </w:p>
    <w:p w14:paraId="7EEDD173" w14:textId="77777777" w:rsidR="008B653E" w:rsidRPr="00E754E5" w:rsidRDefault="008B653E" w:rsidP="008B653E">
      <w:pPr>
        <w:spacing w:before="0" w:after="120"/>
        <w:rPr>
          <w:rFonts w:cs="Arial"/>
        </w:rPr>
      </w:pPr>
      <w:r w:rsidRPr="00E754E5">
        <w:rPr>
          <w:rFonts w:cs="Arial"/>
          <w:b/>
        </w:rPr>
        <w:t xml:space="preserve">SCENARIO DI ESEMPIO: </w:t>
      </w:r>
      <w:r w:rsidRPr="00E754E5">
        <w:rPr>
          <w:rFonts w:cs="Arial"/>
        </w:rPr>
        <w:t>Si riporta di seguito il diagramma di sequenza relativo al caso di aggiornamento consenso.</w:t>
      </w:r>
    </w:p>
    <w:p w14:paraId="7EEDD174" w14:textId="77777777" w:rsidR="008B653E" w:rsidRPr="00E754E5" w:rsidRDefault="008B653E" w:rsidP="008B653E">
      <w:pPr>
        <w:spacing w:before="0" w:after="120"/>
        <w:jc w:val="center"/>
        <w:rPr>
          <w:rFonts w:cs="Arial"/>
        </w:rPr>
      </w:pPr>
      <w:r w:rsidRPr="00E754E5">
        <w:rPr>
          <w:rFonts w:cs="Arial"/>
          <w:noProof/>
        </w:rPr>
        <w:lastRenderedPageBreak/>
        <w:drawing>
          <wp:inline distT="0" distB="0" distL="0" distR="0" wp14:anchorId="7EEDE096" wp14:editId="7EEDE097">
            <wp:extent cx="5367674" cy="621982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67674" cy="6219825"/>
                    </a:xfrm>
                    <a:prstGeom prst="rect">
                      <a:avLst/>
                    </a:prstGeom>
                    <a:noFill/>
                    <a:ln>
                      <a:noFill/>
                    </a:ln>
                  </pic:spPr>
                </pic:pic>
              </a:graphicData>
            </a:graphic>
          </wp:inline>
        </w:drawing>
      </w:r>
    </w:p>
    <w:p w14:paraId="7EEDD175" w14:textId="77777777" w:rsidR="008B653E" w:rsidRPr="00E754E5" w:rsidRDefault="008B653E" w:rsidP="008B653E">
      <w:pPr>
        <w:pStyle w:val="Didascalia"/>
        <w:spacing w:before="0" w:after="120"/>
      </w:pPr>
      <w:r w:rsidRPr="00E754E5">
        <w:t xml:space="preserve">Figura </w:t>
      </w:r>
      <w:r w:rsidR="00694901">
        <w:fldChar w:fldCharType="begin"/>
      </w:r>
      <w:r w:rsidR="00694901">
        <w:instrText xml:space="preserve"> SEQ Figura \* ARABIC </w:instrText>
      </w:r>
      <w:r w:rsidR="00694901">
        <w:fldChar w:fldCharType="separate"/>
      </w:r>
      <w:r w:rsidRPr="00E754E5">
        <w:rPr>
          <w:noProof/>
        </w:rPr>
        <w:t>34</w:t>
      </w:r>
      <w:r w:rsidR="00694901">
        <w:rPr>
          <w:noProof/>
        </w:rPr>
        <w:fldChar w:fldCharType="end"/>
      </w:r>
      <w:r w:rsidRPr="00E754E5">
        <w:t>: sequence diagram – Recupero e aggiornamento consenso</w:t>
      </w:r>
    </w:p>
    <w:p w14:paraId="7EEDD176" w14:textId="77777777" w:rsidR="008B653E" w:rsidRPr="00E754E5" w:rsidRDefault="008B653E" w:rsidP="008B653E">
      <w:pPr>
        <w:spacing w:before="0" w:after="120"/>
        <w:rPr>
          <w:rFonts w:cs="Arial"/>
        </w:rPr>
      </w:pPr>
    </w:p>
    <w:p w14:paraId="7EEDD177" w14:textId="77777777" w:rsidR="008B653E" w:rsidRPr="00E754E5" w:rsidRDefault="008B653E" w:rsidP="008B653E">
      <w:pPr>
        <w:pStyle w:val="T-03"/>
        <w:spacing w:after="120" w:line="240" w:lineRule="auto"/>
        <w:rPr>
          <w:rFonts w:ascii="Arial" w:hAnsi="Arial" w:cs="Arial"/>
          <w:b/>
        </w:rPr>
      </w:pPr>
    </w:p>
    <w:p w14:paraId="7EEDD178" w14:textId="77777777" w:rsidR="008B653E" w:rsidRPr="00E754E5" w:rsidRDefault="008B653E" w:rsidP="008B653E">
      <w:pPr>
        <w:pStyle w:val="Titolo3"/>
        <w:numPr>
          <w:ilvl w:val="4"/>
          <w:numId w:val="4"/>
        </w:numPr>
        <w:spacing w:before="0"/>
      </w:pPr>
      <w:bookmarkStart w:id="155" w:name="_Toc328124905"/>
      <w:bookmarkStart w:id="156" w:name="_Toc483908113"/>
      <w:r w:rsidRPr="00E754E5">
        <w:t>Oscura oggetto</w:t>
      </w:r>
      <w:bookmarkEnd w:id="155"/>
      <w:bookmarkEnd w:id="156"/>
    </w:p>
    <w:p w14:paraId="7EEDD179"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di oscurare un oggetto nel MGC, cioè impostare a NO tutti i consensi legati alla visibilità dello stesso. Tale oscuramento deve avvenire in modo automatico e non essere più modificabile dall’operatore umano.</w:t>
      </w:r>
    </w:p>
    <w:p w14:paraId="7EEDD17A" w14:textId="77777777" w:rsidR="008B653E" w:rsidRPr="00E754E5" w:rsidRDefault="008B653E" w:rsidP="008B653E">
      <w:pPr>
        <w:pStyle w:val="Paragrafoelenco"/>
        <w:spacing w:before="0" w:after="120"/>
        <w:ind w:left="0"/>
        <w:rPr>
          <w:rFonts w:cs="Arial"/>
        </w:rPr>
      </w:pPr>
      <w:r w:rsidRPr="00E754E5">
        <w:rPr>
          <w:rFonts w:cs="Arial"/>
          <w:b/>
        </w:rPr>
        <w:t xml:space="preserve">FLUSSO: </w:t>
      </w:r>
      <w:r w:rsidRPr="00E754E5">
        <w:rPr>
          <w:rFonts w:cs="Arial"/>
        </w:rPr>
        <w:t>è il caso di oscuramento di prestazioni e documenti che sono soggette alla legge per la tutela dell’anonimato. L’applicativo verticale rileva una situazione da tutelare tramite anonimato (tale rilevamento può essere automatico e basato su configurazioni oppure lasciato a segnalazione dell’utente umano); come conseguenza registra l’oscuramento dei relativi documenti. Tale oscuramento deve avvenire in modo automatico e non essere più modificabile dall’operatore umano.</w:t>
      </w:r>
    </w:p>
    <w:p w14:paraId="7EEDD17B" w14:textId="77777777" w:rsidR="008B653E" w:rsidRPr="00E754E5" w:rsidRDefault="008B653E" w:rsidP="008B653E">
      <w:pPr>
        <w:spacing w:before="0" w:after="120"/>
        <w:rPr>
          <w:rFonts w:cs="Arial"/>
        </w:rPr>
      </w:pPr>
    </w:p>
    <w:p w14:paraId="7EEDD17C"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7D"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7E"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Funzionalità chiamante: se null, la funzionalità considerata è </w:t>
      </w:r>
      <w:r w:rsidRPr="00E754E5">
        <w:rPr>
          <w:rFonts w:ascii="Arial" w:hAnsi="Arial" w:cs="Arial"/>
          <w:i/>
        </w:rPr>
        <w:t>oscura_oggetto</w:t>
      </w:r>
    </w:p>
    <w:p w14:paraId="7EEDD17F"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80"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Attore (tipicamente unità organizzativa)</w:t>
      </w:r>
    </w:p>
    <w:p w14:paraId="7EEDD18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(valore eventualmente da transcodificare): se null</w:t>
      </w:r>
      <w:r w:rsidRPr="00E754E5">
        <w:rPr>
          <w:rFonts w:ascii="Arial" w:hAnsi="Arial" w:cs="Arial"/>
        </w:rPr>
        <w:sym w:font="Wingdings" w:char="F0E0"/>
      </w:r>
      <w:r w:rsidRPr="00E754E5">
        <w:rPr>
          <w:rFonts w:ascii="Arial" w:hAnsi="Arial" w:cs="Arial"/>
        </w:rPr>
        <w:t xml:space="preserve"> errore</w:t>
      </w:r>
    </w:p>
    <w:p w14:paraId="7EEDD18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oggetto: se null </w:t>
      </w:r>
      <w:r w:rsidRPr="00E754E5">
        <w:rPr>
          <w:rFonts w:ascii="Arial" w:hAnsi="Arial" w:cs="Arial"/>
        </w:rPr>
        <w:sym w:font="Wingdings" w:char="F0E0"/>
      </w:r>
      <w:r w:rsidRPr="00E754E5">
        <w:rPr>
          <w:rFonts w:ascii="Arial" w:hAnsi="Arial" w:cs="Arial"/>
        </w:rPr>
        <w:t xml:space="preserve"> errore</w:t>
      </w:r>
    </w:p>
    <w:p w14:paraId="7EEDD183"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84"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consenso: (valore eventualmente da transcodificare) in caso di oscuramento globale, avrà valore null. In caso contrario l’oscuramento verrà applicato al solo tipo di consenso indicato</w:t>
      </w:r>
    </w:p>
    <w:p w14:paraId="7EEDD185"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Oscuramento: valore eventualmente da transcodificare, viene valorizzato nel caso in cui sia necessario oscurare un oggetto per motivi noti all’applicativo chiamante</w:t>
      </w:r>
    </w:p>
    <w:p w14:paraId="7EEDD186"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Info_oscuramento: note testuali relative all’oscuramento</w:t>
      </w:r>
    </w:p>
    <w:p w14:paraId="7EEDD187"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Modificabile: indica se l’oscuramento possa essere rimosso a scelta dell’interessato oppure no (il default è NO)</w:t>
      </w:r>
    </w:p>
    <w:p w14:paraId="7EEDD188"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189" w14:textId="77777777" w:rsidR="008B653E" w:rsidRPr="00E754E5" w:rsidRDefault="008B653E" w:rsidP="008B653E">
      <w:pPr>
        <w:autoSpaceDE w:val="0"/>
        <w:autoSpaceDN w:val="0"/>
        <w:adjustRightInd w:val="0"/>
        <w:spacing w:before="0" w:after="120"/>
        <w:rPr>
          <w:rFonts w:cs="Arial"/>
          <w:b/>
        </w:rPr>
      </w:pPr>
    </w:p>
    <w:p w14:paraId="7EEDD18A" w14:textId="77777777" w:rsidR="008B653E" w:rsidRPr="00E754E5" w:rsidRDefault="008B653E" w:rsidP="008B653E">
      <w:pPr>
        <w:rPr>
          <w:lang w:eastAsia="en-US"/>
        </w:rPr>
      </w:pPr>
      <w:r w:rsidRPr="00E754E5">
        <w:rPr>
          <w:rFonts w:cs="Arial"/>
          <w:b/>
        </w:rPr>
        <w:t xml:space="preserve">SCENARIO DI ESEMPIO: </w:t>
      </w:r>
      <w:r w:rsidRPr="00E754E5">
        <w:rPr>
          <w:rFonts w:cs="Arial"/>
        </w:rPr>
        <w:t>N.D.</w:t>
      </w:r>
    </w:p>
    <w:p w14:paraId="7EEDD18B" w14:textId="77777777" w:rsidR="008B653E" w:rsidRPr="00E754E5" w:rsidRDefault="008B653E" w:rsidP="008B653E">
      <w:pPr>
        <w:pStyle w:val="T-02"/>
        <w:spacing w:after="120" w:line="240" w:lineRule="auto"/>
        <w:rPr>
          <w:rFonts w:ascii="Arial" w:hAnsi="Arial" w:cs="Arial"/>
          <w:b/>
        </w:rPr>
      </w:pPr>
    </w:p>
    <w:p w14:paraId="7EEDD18C" w14:textId="77777777" w:rsidR="008B653E" w:rsidRPr="00E754E5" w:rsidRDefault="008B653E" w:rsidP="008B653E">
      <w:pPr>
        <w:pStyle w:val="T-02"/>
        <w:spacing w:after="120" w:line="240" w:lineRule="auto"/>
        <w:rPr>
          <w:rFonts w:ascii="Arial" w:hAnsi="Arial" w:cs="Arial"/>
          <w:b/>
        </w:rPr>
      </w:pPr>
    </w:p>
    <w:p w14:paraId="7EEDD18D" w14:textId="77777777" w:rsidR="008B653E" w:rsidRPr="00E754E5" w:rsidRDefault="008B653E" w:rsidP="008B653E">
      <w:pPr>
        <w:pStyle w:val="Titolo3"/>
        <w:numPr>
          <w:ilvl w:val="4"/>
          <w:numId w:val="4"/>
        </w:numPr>
        <w:spacing w:before="0"/>
      </w:pPr>
      <w:bookmarkStart w:id="157" w:name="_Toc283909973"/>
      <w:bookmarkStart w:id="158" w:name="_Toc328124906"/>
      <w:bookmarkStart w:id="159" w:name="_Toc483908114"/>
      <w:r w:rsidRPr="00E754E5">
        <w:t>Annulla oscuramento</w:t>
      </w:r>
      <w:bookmarkEnd w:id="157"/>
      <w:bookmarkEnd w:id="158"/>
      <w:bookmarkEnd w:id="159"/>
    </w:p>
    <w:p w14:paraId="7EEDD18E"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di rimuovere o annullare un oscuramento applicato in precedenza ad un oggetto per una particolare motivazione.</w:t>
      </w:r>
    </w:p>
    <w:p w14:paraId="7EEDD18F" w14:textId="77777777" w:rsidR="008B653E" w:rsidRPr="00E754E5" w:rsidRDefault="008B653E" w:rsidP="008B653E">
      <w:pPr>
        <w:spacing w:before="0" w:after="120"/>
        <w:rPr>
          <w:rFonts w:cs="Arial"/>
        </w:rPr>
      </w:pPr>
      <w:r w:rsidRPr="00E754E5">
        <w:rPr>
          <w:rFonts w:cs="Arial"/>
          <w:b/>
        </w:rPr>
        <w:t xml:space="preserve">FLUSSO: </w:t>
      </w:r>
      <w:r w:rsidRPr="00E754E5">
        <w:rPr>
          <w:rFonts w:cs="Arial"/>
        </w:rPr>
        <w:t>l’utente di applicativo verticale, una volta autenticato, procede al recupero dei precedenti consensi forniti. L’applicativo verticale rileva che non esiste più una situazione da tutelare tramite anonimato (tale rilevamento può essere automatico e basato su configurazioni oppure lasciato a segnalazione dell’utente umano); come conseguenza annulla l’oscuramento dei relativi documenti. Il sistema ritorna l’ACK dell’operazione eseguita.</w:t>
      </w:r>
    </w:p>
    <w:p w14:paraId="7EEDD190"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9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9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Funzionalità chiamante: se null, la funzionalità considerata è </w:t>
      </w:r>
      <w:r w:rsidRPr="00E754E5">
        <w:rPr>
          <w:rFonts w:ascii="Arial" w:hAnsi="Arial" w:cs="Arial"/>
          <w:i/>
        </w:rPr>
        <w:t>annulla_oscuramento</w:t>
      </w:r>
    </w:p>
    <w:p w14:paraId="7EEDD193"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94"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Attore (tipicamente unità organizzativa)</w:t>
      </w:r>
    </w:p>
    <w:p w14:paraId="7EEDD195"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(valore eventualmente da transcodificare): se null</w:t>
      </w:r>
      <w:r w:rsidRPr="00E754E5">
        <w:rPr>
          <w:rFonts w:ascii="Arial" w:hAnsi="Arial" w:cs="Arial"/>
        </w:rPr>
        <w:sym w:font="Wingdings" w:char="F0E0"/>
      </w:r>
      <w:r w:rsidRPr="00E754E5">
        <w:rPr>
          <w:rFonts w:ascii="Arial" w:hAnsi="Arial" w:cs="Arial"/>
        </w:rPr>
        <w:t xml:space="preserve"> errore</w:t>
      </w:r>
    </w:p>
    <w:p w14:paraId="7EEDD196"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oggetto: se null </w:t>
      </w:r>
      <w:r w:rsidRPr="00E754E5">
        <w:rPr>
          <w:rFonts w:ascii="Arial" w:hAnsi="Arial" w:cs="Arial"/>
        </w:rPr>
        <w:sym w:font="Wingdings" w:char="F0E0"/>
      </w:r>
      <w:r w:rsidRPr="00E754E5">
        <w:rPr>
          <w:rFonts w:ascii="Arial" w:hAnsi="Arial" w:cs="Arial"/>
        </w:rPr>
        <w:t xml:space="preserve"> errore</w:t>
      </w:r>
    </w:p>
    <w:p w14:paraId="7EEDD197"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98"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Tipo_oscuramento: se null</w:t>
      </w:r>
      <w:r w:rsidRPr="00E754E5">
        <w:rPr>
          <w:rFonts w:ascii="Arial" w:hAnsi="Arial" w:cs="Arial"/>
        </w:rPr>
        <w:sym w:font="Wingdings" w:char="F0E0"/>
      </w:r>
      <w:r w:rsidRPr="00E754E5">
        <w:rPr>
          <w:rFonts w:ascii="Arial" w:hAnsi="Arial" w:cs="Arial"/>
        </w:rPr>
        <w:t xml:space="preserve"> errore</w:t>
      </w:r>
    </w:p>
    <w:p w14:paraId="7EEDD199" w14:textId="77777777" w:rsidR="008B653E" w:rsidRPr="00E754E5" w:rsidRDefault="008B653E" w:rsidP="008B653E">
      <w:pPr>
        <w:spacing w:before="0" w:after="120"/>
        <w:rPr>
          <w:rFonts w:cs="Arial"/>
        </w:rPr>
      </w:pPr>
      <w:r w:rsidRPr="00E754E5">
        <w:rPr>
          <w:rFonts w:cs="Arial"/>
          <w:b/>
        </w:rPr>
        <w:t xml:space="preserve">STANDARD: </w:t>
      </w:r>
      <w:r w:rsidRPr="00E754E5">
        <w:rPr>
          <w:rFonts w:cs="Arial"/>
        </w:rPr>
        <w:t>XML</w:t>
      </w:r>
    </w:p>
    <w:p w14:paraId="7EEDD19A" w14:textId="77777777" w:rsidR="008B653E" w:rsidRPr="00E754E5" w:rsidRDefault="008B653E" w:rsidP="008B653E">
      <w:pPr>
        <w:autoSpaceDE w:val="0"/>
        <w:autoSpaceDN w:val="0"/>
        <w:adjustRightInd w:val="0"/>
        <w:spacing w:before="0" w:after="120"/>
        <w:rPr>
          <w:rFonts w:cs="Arial"/>
          <w:b/>
        </w:rPr>
      </w:pPr>
    </w:p>
    <w:p w14:paraId="7EEDD19B" w14:textId="77777777" w:rsidR="008B653E" w:rsidRPr="00E754E5" w:rsidRDefault="008B653E" w:rsidP="008B653E">
      <w:pPr>
        <w:rPr>
          <w:lang w:eastAsia="en-US"/>
        </w:rPr>
      </w:pPr>
      <w:r w:rsidRPr="00E754E5">
        <w:rPr>
          <w:rFonts w:cs="Arial"/>
          <w:b/>
        </w:rPr>
        <w:t xml:space="preserve">SCENARIO DI ESEMPIO: </w:t>
      </w:r>
      <w:r w:rsidRPr="00E754E5">
        <w:rPr>
          <w:rFonts w:cs="Arial"/>
        </w:rPr>
        <w:t>N.D.</w:t>
      </w:r>
      <w:r w:rsidRPr="00E754E5">
        <w:rPr>
          <w:lang w:eastAsia="en-US"/>
        </w:rPr>
        <w:t xml:space="preserve"> </w:t>
      </w:r>
    </w:p>
    <w:p w14:paraId="7EEDD19C" w14:textId="77777777" w:rsidR="008B653E" w:rsidRPr="00E754E5" w:rsidRDefault="008B653E" w:rsidP="008B653E">
      <w:pPr>
        <w:pStyle w:val="T-02"/>
        <w:spacing w:after="120" w:line="240" w:lineRule="auto"/>
        <w:rPr>
          <w:rFonts w:ascii="Arial" w:hAnsi="Arial" w:cs="Arial"/>
        </w:rPr>
      </w:pPr>
    </w:p>
    <w:p w14:paraId="7EEDD19D" w14:textId="77777777" w:rsidR="008B653E" w:rsidRPr="00E754E5" w:rsidRDefault="008B653E" w:rsidP="008B653E">
      <w:pPr>
        <w:pStyle w:val="Titolo3"/>
        <w:numPr>
          <w:ilvl w:val="4"/>
          <w:numId w:val="4"/>
        </w:numPr>
        <w:spacing w:before="0"/>
      </w:pPr>
      <w:bookmarkStart w:id="160" w:name="_Ref280684358"/>
      <w:bookmarkStart w:id="161" w:name="_Toc283909974"/>
      <w:bookmarkStart w:id="162" w:name="_Toc328124907"/>
      <w:bookmarkStart w:id="163" w:name="_Toc483908115"/>
      <w:r w:rsidRPr="00E754E5">
        <w:t>Ricerca consensi</w:t>
      </w:r>
      <w:bookmarkEnd w:id="160"/>
      <w:bookmarkEnd w:id="161"/>
      <w:bookmarkEnd w:id="162"/>
      <w:bookmarkEnd w:id="163"/>
    </w:p>
    <w:p w14:paraId="7EEDD19E"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di ottenere dal MGC uno o più consensi legati ad un oggetto, eventualmente sfruttando regole di ereditarietà</w:t>
      </w:r>
    </w:p>
    <w:p w14:paraId="7EEDD19F" w14:textId="77777777" w:rsidR="008B653E" w:rsidRPr="00E754E5" w:rsidRDefault="008B653E" w:rsidP="008B653E">
      <w:pPr>
        <w:spacing w:before="0" w:after="120"/>
        <w:rPr>
          <w:rFonts w:cs="Arial"/>
        </w:rPr>
      </w:pPr>
      <w:r w:rsidRPr="00E754E5">
        <w:rPr>
          <w:rFonts w:cs="Arial"/>
          <w:b/>
        </w:rPr>
        <w:t xml:space="preserve">FLUSSO: </w:t>
      </w:r>
      <w:r w:rsidRPr="00E754E5">
        <w:rPr>
          <w:rFonts w:cs="Arial"/>
        </w:rPr>
        <w:t>l’utente di applicativo verticale, una volta autenticato, procede al recupero dei diversi consensi legati a un oggetto. Il sistema restituisce:</w:t>
      </w:r>
    </w:p>
    <w:p w14:paraId="7EEDD1A0" w14:textId="77777777" w:rsidR="008B653E" w:rsidRPr="00E754E5" w:rsidRDefault="008B653E" w:rsidP="003652C8">
      <w:pPr>
        <w:pStyle w:val="Paragrafoelenco"/>
        <w:numPr>
          <w:ilvl w:val="0"/>
          <w:numId w:val="63"/>
        </w:numPr>
        <w:spacing w:before="0" w:after="120"/>
        <w:rPr>
          <w:rFonts w:cs="Arial"/>
        </w:rPr>
      </w:pPr>
      <w:r w:rsidRPr="00E754E5">
        <w:rPr>
          <w:rFonts w:cs="Arial"/>
        </w:rPr>
        <w:t>Il consenso richiesto, valido alla data specificata (o a quella attuale, se nessuna data indicata), nel caso in cui la richiesta indichi un specifico tipo di consenso</w:t>
      </w:r>
    </w:p>
    <w:p w14:paraId="7EEDD1A1" w14:textId="77777777" w:rsidR="008B653E" w:rsidRPr="00E754E5" w:rsidRDefault="008B653E" w:rsidP="003652C8">
      <w:pPr>
        <w:pStyle w:val="Paragrafoelenco"/>
        <w:numPr>
          <w:ilvl w:val="0"/>
          <w:numId w:val="63"/>
        </w:numPr>
        <w:spacing w:before="0" w:after="120"/>
        <w:rPr>
          <w:rFonts w:cs="Arial"/>
        </w:rPr>
      </w:pPr>
      <w:r w:rsidRPr="00E754E5">
        <w:rPr>
          <w:rFonts w:cs="Arial"/>
        </w:rPr>
        <w:t>Tutti i consensi dell’oggetto validi alla data specificata (o a quella attuale, se nessuna data indicata), nel caso in cui la richiesta NON indichi un specifico tipo di consenso</w:t>
      </w:r>
    </w:p>
    <w:p w14:paraId="7EEDD1A2"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A3" w14:textId="77777777" w:rsidR="008B653E" w:rsidRPr="00E754E5" w:rsidRDefault="008B653E" w:rsidP="008B653E">
      <w:pPr>
        <w:pStyle w:val="T-02"/>
        <w:numPr>
          <w:ilvl w:val="0"/>
          <w:numId w:val="14"/>
        </w:numPr>
        <w:spacing w:after="120" w:line="240" w:lineRule="auto"/>
        <w:rPr>
          <w:rFonts w:ascii="Arial" w:hAnsi="Arial" w:cs="Arial"/>
          <w:b/>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A4"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Funzionalità chiamante: se null, la funzionalità considerata è </w:t>
      </w:r>
      <w:r w:rsidRPr="00E754E5">
        <w:rPr>
          <w:rFonts w:ascii="Arial" w:hAnsi="Arial" w:cs="Arial"/>
          <w:i/>
        </w:rPr>
        <w:t>ricerca_consensi</w:t>
      </w:r>
    </w:p>
    <w:p w14:paraId="7EEDD1A5"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A6"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Attore (tipicamente unità organizzativa)</w:t>
      </w:r>
    </w:p>
    <w:p w14:paraId="7EEDD1A7"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(valore eventualmente da transcodificare): se null</w:t>
      </w:r>
      <w:r w:rsidRPr="00E754E5">
        <w:rPr>
          <w:rFonts w:ascii="Arial" w:hAnsi="Arial" w:cs="Arial"/>
        </w:rPr>
        <w:sym w:font="Wingdings" w:char="F0E0"/>
      </w:r>
      <w:r w:rsidRPr="00E754E5">
        <w:rPr>
          <w:rFonts w:ascii="Arial" w:hAnsi="Arial" w:cs="Arial"/>
        </w:rPr>
        <w:t xml:space="preserve"> errore</w:t>
      </w:r>
    </w:p>
    <w:p w14:paraId="7EEDD1A8"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oggetto: se null </w:t>
      </w:r>
      <w:r w:rsidRPr="00E754E5">
        <w:rPr>
          <w:rFonts w:ascii="Arial" w:hAnsi="Arial" w:cs="Arial"/>
        </w:rPr>
        <w:sym w:font="Wingdings" w:char="F0E0"/>
      </w:r>
      <w:r w:rsidRPr="00E754E5">
        <w:rPr>
          <w:rFonts w:ascii="Arial" w:hAnsi="Arial" w:cs="Arial"/>
        </w:rPr>
        <w:t xml:space="preserve"> errore</w:t>
      </w:r>
    </w:p>
    <w:p w14:paraId="7EEDD1A9"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AA"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consenso: (valore eventualmente da transcodificare) in caso di ricerca generica, avrà valore null. In caso contrario la ricerca sarà limitata al tipo di consenso indicato</w:t>
      </w:r>
    </w:p>
    <w:p w14:paraId="7EEDD1AB"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Data di riferimento: data alla quale il consenso deve risultare valido (cioè non scaduto). Se null, il sistema la interpreta come la data odierna</w:t>
      </w:r>
    </w:p>
    <w:p w14:paraId="7EEDD1AC"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padre: (valore eventualmente da transcodificare) , anche null</w:t>
      </w:r>
    </w:p>
    <w:p w14:paraId="7EEDD1AD"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Identificativo univoco oggetto padre, anche null</w:t>
      </w:r>
    </w:p>
    <w:p w14:paraId="7EEDD1AE" w14:textId="77777777" w:rsidR="008B653E" w:rsidRDefault="008B653E" w:rsidP="008B653E">
      <w:pPr>
        <w:pStyle w:val="T-02"/>
        <w:numPr>
          <w:ilvl w:val="0"/>
          <w:numId w:val="14"/>
        </w:numPr>
        <w:spacing w:after="120" w:line="240" w:lineRule="auto"/>
        <w:rPr>
          <w:rFonts w:ascii="Arial" w:hAnsi="Arial" w:cs="Arial"/>
        </w:rPr>
      </w:pPr>
      <w:r w:rsidRPr="00E754E5">
        <w:rPr>
          <w:rFonts w:ascii="Arial" w:hAnsi="Arial" w:cs="Arial"/>
        </w:rPr>
        <w:t>Token: in base alla ocnfigurazione predisposta per l’applicativo chiamante, può essere obbligatorio</w:t>
      </w:r>
    </w:p>
    <w:p w14:paraId="308EB039" w14:textId="73C34C57" w:rsidR="00472D52" w:rsidRPr="00066C5B" w:rsidRDefault="00472D52" w:rsidP="00472D52">
      <w:pPr>
        <w:pStyle w:val="T-02"/>
        <w:numPr>
          <w:ilvl w:val="0"/>
          <w:numId w:val="14"/>
        </w:numPr>
        <w:spacing w:after="120" w:line="240" w:lineRule="auto"/>
        <w:rPr>
          <w:rFonts w:ascii="Arial" w:hAnsi="Arial" w:cs="Arial"/>
        </w:rPr>
      </w:pPr>
      <w:r w:rsidRPr="00066C5B">
        <w:rPr>
          <w:rFonts w:ascii="Arial" w:hAnsi="Arial" w:cs="Arial"/>
        </w:rPr>
        <w:t>Dichiarante: indicato se è diverso dall’interessato</w:t>
      </w:r>
    </w:p>
    <w:p w14:paraId="6D0B5585" w14:textId="53B799FD" w:rsidR="00472D52" w:rsidRPr="00066C5B" w:rsidRDefault="00472D52" w:rsidP="00472D52">
      <w:pPr>
        <w:pStyle w:val="T-02"/>
        <w:numPr>
          <w:ilvl w:val="0"/>
          <w:numId w:val="14"/>
        </w:numPr>
        <w:spacing w:after="120" w:line="240" w:lineRule="auto"/>
        <w:rPr>
          <w:rFonts w:ascii="Arial" w:hAnsi="Arial" w:cs="Arial"/>
        </w:rPr>
      </w:pPr>
      <w:r w:rsidRPr="00066C5B">
        <w:rPr>
          <w:rFonts w:ascii="Arial" w:hAnsi="Arial" w:cs="Arial"/>
        </w:rPr>
        <w:t>Dati accessori: questa sezione viene replicata una volta per ogni dato accessorio registrato</w:t>
      </w:r>
    </w:p>
    <w:p w14:paraId="66DCAED9" w14:textId="1D77B887" w:rsidR="00472D52" w:rsidRPr="00066C5B" w:rsidRDefault="00472D52" w:rsidP="00472D52">
      <w:pPr>
        <w:pStyle w:val="T-02"/>
        <w:numPr>
          <w:ilvl w:val="1"/>
          <w:numId w:val="14"/>
        </w:numPr>
        <w:spacing w:after="120" w:line="240" w:lineRule="auto"/>
        <w:rPr>
          <w:rFonts w:ascii="Arial" w:hAnsi="Arial" w:cs="Arial"/>
        </w:rPr>
      </w:pPr>
      <w:r w:rsidRPr="00066C5B">
        <w:rPr>
          <w:rFonts w:ascii="Arial" w:hAnsi="Arial" w:cs="Arial"/>
        </w:rPr>
        <w:t xml:space="preserve">id: </w:t>
      </w:r>
      <w:r w:rsidR="0025484F" w:rsidRPr="00066C5B">
        <w:rPr>
          <w:rFonts w:ascii="Arial" w:hAnsi="Arial" w:cs="Arial"/>
        </w:rPr>
        <w:t>sarà</w:t>
      </w:r>
      <w:r w:rsidRPr="00066C5B">
        <w:rPr>
          <w:rFonts w:ascii="Arial" w:hAnsi="Arial" w:cs="Arial"/>
        </w:rPr>
        <w:t xml:space="preserve"> valorizzato con il codice del tipo di dato accessorio, come specificato nella tabella di pagina 79</w:t>
      </w:r>
    </w:p>
    <w:p w14:paraId="3B2CAB73" w14:textId="2BCED99D" w:rsidR="00472D52" w:rsidRPr="00066C5B" w:rsidRDefault="00472D52" w:rsidP="00472D52">
      <w:pPr>
        <w:pStyle w:val="T-02"/>
        <w:numPr>
          <w:ilvl w:val="1"/>
          <w:numId w:val="14"/>
        </w:numPr>
        <w:spacing w:after="120" w:line="240" w:lineRule="auto"/>
        <w:rPr>
          <w:b/>
          <w:bCs/>
        </w:rPr>
      </w:pPr>
      <w:r w:rsidRPr="00066C5B">
        <w:rPr>
          <w:rFonts w:ascii="Arial" w:hAnsi="Arial" w:cs="Arial"/>
        </w:rPr>
        <w:t xml:space="preserve">valore: </w:t>
      </w:r>
      <w:r w:rsidR="0025484F" w:rsidRPr="00066C5B">
        <w:rPr>
          <w:rFonts w:ascii="Arial" w:hAnsi="Arial" w:cs="Arial"/>
        </w:rPr>
        <w:t>sarà</w:t>
      </w:r>
      <w:r w:rsidRPr="00066C5B">
        <w:rPr>
          <w:rFonts w:ascii="Arial" w:hAnsi="Arial" w:cs="Arial"/>
        </w:rPr>
        <w:t xml:space="preserve"> valorizzato con il valore del dato accessorio, come specificato nella tabella di pagina 79</w:t>
      </w:r>
    </w:p>
    <w:p w14:paraId="397F2205" w14:textId="4662D694" w:rsidR="0025484F" w:rsidRPr="00066C5B" w:rsidRDefault="0025484F" w:rsidP="00472D52">
      <w:pPr>
        <w:pStyle w:val="T-02"/>
        <w:numPr>
          <w:ilvl w:val="1"/>
          <w:numId w:val="14"/>
        </w:numPr>
        <w:spacing w:after="120" w:line="240" w:lineRule="auto"/>
        <w:rPr>
          <w:rFonts w:ascii="Arial" w:hAnsi="Arial" w:cs="Arial"/>
        </w:rPr>
      </w:pPr>
      <w:r w:rsidRPr="00066C5B">
        <w:rPr>
          <w:rFonts w:ascii="Arial" w:hAnsi="Arial" w:cs="Arial"/>
        </w:rPr>
        <w:t>descr: sarà valoirzzato ocn la decsrizione estesa del dato accessorio</w:t>
      </w:r>
    </w:p>
    <w:p w14:paraId="1F7397AE" w14:textId="77777777" w:rsidR="00472D52" w:rsidRPr="00E754E5" w:rsidRDefault="00472D52" w:rsidP="00E259E3">
      <w:pPr>
        <w:pStyle w:val="T-02"/>
        <w:spacing w:after="120" w:line="240" w:lineRule="auto"/>
        <w:rPr>
          <w:rFonts w:ascii="Arial" w:hAnsi="Arial" w:cs="Arial"/>
        </w:rPr>
      </w:pPr>
    </w:p>
    <w:p w14:paraId="7EEDD1AF"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1B0" w14:textId="77777777" w:rsidR="008B653E" w:rsidRPr="00E754E5" w:rsidRDefault="008B653E" w:rsidP="008B653E">
      <w:pPr>
        <w:autoSpaceDE w:val="0"/>
        <w:autoSpaceDN w:val="0"/>
        <w:adjustRightInd w:val="0"/>
        <w:spacing w:before="0" w:after="120"/>
        <w:rPr>
          <w:rFonts w:cs="Arial"/>
          <w:b/>
        </w:rPr>
      </w:pPr>
    </w:p>
    <w:p w14:paraId="7EEDD1B1" w14:textId="77777777" w:rsidR="008B653E" w:rsidRPr="00E754E5" w:rsidRDefault="008B653E" w:rsidP="008B653E">
      <w:pPr>
        <w:rPr>
          <w:lang w:eastAsia="en-US"/>
        </w:rPr>
      </w:pPr>
      <w:r w:rsidRPr="00E754E5">
        <w:rPr>
          <w:rFonts w:cs="Arial"/>
          <w:b/>
        </w:rPr>
        <w:t xml:space="preserve">SCENARIO DI ESEMPIO: </w:t>
      </w:r>
      <w:r w:rsidRPr="00E754E5">
        <w:rPr>
          <w:rFonts w:cs="Arial"/>
        </w:rPr>
        <w:t>si veda il par. 4.6.1.2.1, in quanto i</w:t>
      </w:r>
      <w:r w:rsidRPr="00E754E5">
        <w:rPr>
          <w:lang w:eastAsia="en-US"/>
        </w:rPr>
        <w:t xml:space="preserve">l diagramma lì descritto vale anche per la tipologia di consenso in oggetto, presa sia singolarmente che complessivamente. </w:t>
      </w:r>
    </w:p>
    <w:p w14:paraId="7EEDD1B2" w14:textId="77777777" w:rsidR="008B653E" w:rsidRPr="00E754E5" w:rsidRDefault="008B653E" w:rsidP="008B653E">
      <w:pPr>
        <w:pStyle w:val="T-02"/>
        <w:spacing w:after="120" w:line="240" w:lineRule="auto"/>
        <w:rPr>
          <w:rFonts w:ascii="Arial" w:hAnsi="Arial" w:cs="Arial"/>
          <w:b/>
        </w:rPr>
      </w:pPr>
    </w:p>
    <w:p w14:paraId="7EEDD1B3" w14:textId="77777777" w:rsidR="008B653E" w:rsidRPr="00E754E5" w:rsidRDefault="008B653E" w:rsidP="008B653E">
      <w:pPr>
        <w:pStyle w:val="T-02"/>
        <w:spacing w:after="120" w:line="240" w:lineRule="auto"/>
        <w:rPr>
          <w:rFonts w:ascii="Arial" w:hAnsi="Arial" w:cs="Arial"/>
          <w:b/>
        </w:rPr>
      </w:pPr>
    </w:p>
    <w:p w14:paraId="7EEDD1B4" w14:textId="77777777" w:rsidR="008B653E" w:rsidRPr="00E754E5" w:rsidRDefault="008B653E" w:rsidP="008B653E">
      <w:pPr>
        <w:pStyle w:val="Titolo3"/>
        <w:numPr>
          <w:ilvl w:val="4"/>
          <w:numId w:val="4"/>
        </w:numPr>
        <w:spacing w:before="0"/>
      </w:pPr>
      <w:bookmarkStart w:id="164" w:name="_Toc328124909"/>
      <w:bookmarkStart w:id="165" w:name="_Toc483908116"/>
      <w:r w:rsidRPr="00E754E5">
        <w:lastRenderedPageBreak/>
        <w:t>Acquisisci visibilità</w:t>
      </w:r>
      <w:bookmarkEnd w:id="164"/>
      <w:bookmarkEnd w:id="165"/>
    </w:p>
    <w:p w14:paraId="7EEDD1B5"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esterno di sapere se un dato attore può o meno vedere un dato oggetto, sia in base al consenso espresso dall’interessato, sia in base ad eventuali oscuramenti applicati.</w:t>
      </w:r>
    </w:p>
    <w:p w14:paraId="7EEDD1B6" w14:textId="77777777" w:rsidR="008B653E" w:rsidRPr="00E754E5" w:rsidRDefault="008B653E" w:rsidP="008B653E">
      <w:pPr>
        <w:spacing w:before="0" w:after="120"/>
        <w:rPr>
          <w:rFonts w:cs="Arial"/>
        </w:rPr>
      </w:pPr>
      <w:r w:rsidRPr="00E754E5">
        <w:rPr>
          <w:rFonts w:cs="Arial"/>
          <w:b/>
        </w:rPr>
        <w:t xml:space="preserve">FLUSSO: </w:t>
      </w:r>
      <w:r w:rsidRPr="00E754E5">
        <w:rPr>
          <w:rFonts w:cs="Arial"/>
        </w:rPr>
        <w:t>l’applicativo verticale necessita di sapere se l’utente connesso può o meno avere accesso ad un dato oggetto, quindi chiede al MGC la visibilità di tale oggetto per la struttura dell’utente.</w:t>
      </w:r>
    </w:p>
    <w:p w14:paraId="7EEDD1B7"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B8"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B9"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Funzionalità chiamante: se null, la funzionalità considerata è </w:t>
      </w:r>
      <w:r w:rsidRPr="00E754E5">
        <w:rPr>
          <w:rFonts w:ascii="Arial" w:hAnsi="Arial" w:cs="Arial"/>
          <w:i/>
        </w:rPr>
        <w:t>get_visibilita</w:t>
      </w:r>
    </w:p>
    <w:p w14:paraId="7EEDD1BA"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Utente connesso</w:t>
      </w:r>
    </w:p>
    <w:p w14:paraId="7EEDD1BB"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Attore: se null </w:t>
      </w:r>
      <w:r w:rsidRPr="00E754E5">
        <w:rPr>
          <w:rFonts w:ascii="Arial" w:hAnsi="Arial" w:cs="Arial"/>
        </w:rPr>
        <w:sym w:font="Wingdings" w:char="F0E0"/>
      </w:r>
      <w:r w:rsidRPr="00E754E5">
        <w:rPr>
          <w:rFonts w:ascii="Arial" w:hAnsi="Arial" w:cs="Arial"/>
        </w:rPr>
        <w:t xml:space="preserve"> errore</w:t>
      </w:r>
    </w:p>
    <w:p w14:paraId="7EEDD1BC"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Data di riferimento</w:t>
      </w:r>
    </w:p>
    <w:p w14:paraId="7EEDD1BD" w14:textId="77777777" w:rsidR="008B653E" w:rsidRPr="00E754E5" w:rsidRDefault="008B653E" w:rsidP="008B653E">
      <w:pPr>
        <w:pStyle w:val="T-02"/>
        <w:spacing w:after="120" w:line="240" w:lineRule="auto"/>
        <w:ind w:left="587"/>
        <w:rPr>
          <w:rFonts w:ascii="Arial" w:hAnsi="Arial" w:cs="Arial"/>
        </w:rPr>
      </w:pPr>
      <w:r w:rsidRPr="00E754E5">
        <w:rPr>
          <w:rFonts w:ascii="Arial" w:hAnsi="Arial" w:cs="Arial"/>
        </w:rPr>
        <w:t>I dati che seguono possono essere indicati così oppure raggruppati all’interno di un tag &lt;oggetto&gt; ripetibile. Questa seconda modalità è consigliata ovunque si voglia effettuare un’unica chiamata al servizio per acquisire la visibilità di più oggetti.</w:t>
      </w:r>
    </w:p>
    <w:p w14:paraId="7EEDD1BE"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(valore eventualmente da transcodificare): se null</w:t>
      </w:r>
      <w:r w:rsidRPr="00E754E5">
        <w:rPr>
          <w:rFonts w:ascii="Arial" w:hAnsi="Arial" w:cs="Arial"/>
        </w:rPr>
        <w:sym w:font="Wingdings" w:char="F0E0"/>
      </w:r>
      <w:r w:rsidRPr="00E754E5">
        <w:rPr>
          <w:rFonts w:ascii="Arial" w:hAnsi="Arial" w:cs="Arial"/>
        </w:rPr>
        <w:t xml:space="preserve"> errore</w:t>
      </w:r>
    </w:p>
    <w:p w14:paraId="7EEDD1BF"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oggetto: se null </w:t>
      </w:r>
      <w:r w:rsidRPr="00E754E5">
        <w:rPr>
          <w:rFonts w:ascii="Arial" w:hAnsi="Arial" w:cs="Arial"/>
        </w:rPr>
        <w:sym w:font="Wingdings" w:char="F0E0"/>
      </w:r>
      <w:r w:rsidRPr="00E754E5">
        <w:rPr>
          <w:rFonts w:ascii="Arial" w:hAnsi="Arial" w:cs="Arial"/>
        </w:rPr>
        <w:t xml:space="preserve"> errore</w:t>
      </w:r>
    </w:p>
    <w:p w14:paraId="7EEDD1C0"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C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padre (valore eventualmente da transcodificare)</w:t>
      </w:r>
    </w:p>
    <w:p w14:paraId="7EEDD1C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Identificativo univoco oggetto padre</w:t>
      </w:r>
    </w:p>
    <w:p w14:paraId="7EEDD1C3"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1C4" w14:textId="77777777" w:rsidR="008B653E" w:rsidRPr="00E754E5" w:rsidRDefault="008B653E" w:rsidP="008B653E">
      <w:pPr>
        <w:autoSpaceDE w:val="0"/>
        <w:autoSpaceDN w:val="0"/>
        <w:adjustRightInd w:val="0"/>
        <w:spacing w:before="0" w:after="120"/>
        <w:rPr>
          <w:rFonts w:cs="Arial"/>
          <w:b/>
        </w:rPr>
      </w:pPr>
    </w:p>
    <w:p w14:paraId="7EEDD1C5" w14:textId="77777777" w:rsidR="008B653E" w:rsidRPr="00E754E5" w:rsidRDefault="008B653E" w:rsidP="008B653E">
      <w:pPr>
        <w:rPr>
          <w:lang w:eastAsia="en-US"/>
        </w:rPr>
      </w:pPr>
      <w:r w:rsidRPr="00E754E5">
        <w:rPr>
          <w:rFonts w:cs="Arial"/>
          <w:b/>
        </w:rPr>
        <w:t xml:space="preserve">SCENARIO DI ESEMPIO: </w:t>
      </w:r>
      <w:r w:rsidRPr="00E754E5">
        <w:rPr>
          <w:rFonts w:cs="Arial"/>
        </w:rPr>
        <w:t>si veda il diagramma di sequenza illustrato al par. 4.4.1</w:t>
      </w:r>
      <w:r w:rsidRPr="00E754E5">
        <w:rPr>
          <w:lang w:eastAsia="en-US"/>
        </w:rPr>
        <w:t xml:space="preserve">. </w:t>
      </w:r>
    </w:p>
    <w:p w14:paraId="7EEDD1C6" w14:textId="77777777" w:rsidR="008B653E" w:rsidRPr="00E754E5" w:rsidRDefault="008B653E" w:rsidP="008B653E">
      <w:pPr>
        <w:pStyle w:val="T-02"/>
        <w:spacing w:after="120" w:line="240" w:lineRule="auto"/>
        <w:rPr>
          <w:rFonts w:ascii="Arial" w:hAnsi="Arial" w:cs="Arial"/>
          <w:b/>
        </w:rPr>
      </w:pPr>
    </w:p>
    <w:p w14:paraId="7EEDD1C7" w14:textId="77777777" w:rsidR="008B653E" w:rsidRPr="00E754E5" w:rsidRDefault="008B653E" w:rsidP="008B653E">
      <w:pPr>
        <w:pStyle w:val="T-02"/>
        <w:spacing w:after="120" w:line="240" w:lineRule="auto"/>
        <w:rPr>
          <w:rFonts w:ascii="Arial" w:hAnsi="Arial" w:cs="Arial"/>
          <w:b/>
        </w:rPr>
      </w:pPr>
    </w:p>
    <w:p w14:paraId="7EEDD1C8" w14:textId="77777777" w:rsidR="008B653E" w:rsidRPr="00E754E5" w:rsidRDefault="008B653E" w:rsidP="008B653E">
      <w:pPr>
        <w:pStyle w:val="Titolo3"/>
        <w:numPr>
          <w:ilvl w:val="4"/>
          <w:numId w:val="4"/>
        </w:numPr>
        <w:spacing w:before="0"/>
      </w:pPr>
      <w:bookmarkStart w:id="166" w:name="_Toc483908117"/>
      <w:r w:rsidRPr="00E754E5">
        <w:t>Copia Consensi</w:t>
      </w:r>
      <w:bookmarkEnd w:id="166"/>
    </w:p>
    <w:p w14:paraId="7EEDD1C9"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esterno di c</w:t>
      </w:r>
      <w:r w:rsidRPr="00E754E5">
        <w:t>opiare i consensi di un oggetto su un altro (tipicamente dall’oggetto padre al figlio), limitatamente ad un contesto e inserendo il secondo oggetto se non censito. Nel contesto di Regione Marche, viene utilizzato dal verticale per propagare i consensi registrati in relazione all’episodio su ogni documento che ne scaturisce</w:t>
      </w:r>
    </w:p>
    <w:p w14:paraId="7EEDD1CA" w14:textId="77777777" w:rsidR="008B653E" w:rsidRPr="00E754E5" w:rsidRDefault="008B653E" w:rsidP="008B653E">
      <w:pPr>
        <w:spacing w:before="0" w:after="120"/>
        <w:rPr>
          <w:color w:val="1F497D"/>
        </w:rPr>
      </w:pPr>
      <w:r w:rsidRPr="00E754E5">
        <w:rPr>
          <w:rFonts w:cs="Arial"/>
          <w:b/>
        </w:rPr>
        <w:t>FLUSSO</w:t>
      </w:r>
      <w:r w:rsidRPr="00E754E5">
        <w:rPr>
          <w:rFonts w:cs="Arial"/>
          <w:b/>
          <w:color w:val="000000" w:themeColor="text1"/>
        </w:rPr>
        <w:t xml:space="preserve">: </w:t>
      </w:r>
      <w:r w:rsidRPr="00E754E5">
        <w:rPr>
          <w:color w:val="000000" w:themeColor="text1"/>
        </w:rPr>
        <w:t>l’applicativo verticale necessita di propagare i consensi registrati in relazione all’episodio su ogni documento che ne scaturisce</w:t>
      </w:r>
    </w:p>
    <w:p w14:paraId="7EEDD1CB"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CC"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CD"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Funzione: può esser null solo se il tipo di consenso non lo è. Se è indicata la funzione, i consensi copiato saranno tutti e soli quelli previsti dal contesto applicativo-funzione</w:t>
      </w:r>
    </w:p>
    <w:p w14:paraId="7EEDD1CE"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CF"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Attore (tipicamente unità organizzativa)</w:t>
      </w:r>
    </w:p>
    <w:p w14:paraId="7EEDD1D0"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padre(valore eventualmente da transcodificare): se null</w:t>
      </w:r>
      <w:r w:rsidRPr="00E754E5">
        <w:rPr>
          <w:rFonts w:ascii="Arial" w:hAnsi="Arial" w:cs="Arial"/>
        </w:rPr>
        <w:sym w:font="Wingdings" w:char="F0E0"/>
      </w:r>
      <w:r w:rsidRPr="00E754E5">
        <w:rPr>
          <w:rFonts w:ascii="Arial" w:hAnsi="Arial" w:cs="Arial"/>
        </w:rPr>
        <w:t xml:space="preserve"> errore</w:t>
      </w:r>
    </w:p>
    <w:p w14:paraId="7EEDD1D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oggetto padre: se null </w:t>
      </w:r>
      <w:r w:rsidRPr="00E754E5">
        <w:rPr>
          <w:rFonts w:ascii="Arial" w:hAnsi="Arial" w:cs="Arial"/>
        </w:rPr>
        <w:sym w:font="Wingdings" w:char="F0E0"/>
      </w:r>
      <w:r w:rsidRPr="00E754E5">
        <w:rPr>
          <w:rFonts w:ascii="Arial" w:hAnsi="Arial" w:cs="Arial"/>
        </w:rPr>
        <w:t xml:space="preserve"> errore</w:t>
      </w:r>
    </w:p>
    <w:p w14:paraId="7EEDD1D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D3"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figlio: (valore eventualmente da transcodificare): se null</w:t>
      </w:r>
      <w:r w:rsidRPr="00E754E5">
        <w:rPr>
          <w:rFonts w:ascii="Arial" w:hAnsi="Arial" w:cs="Arial"/>
        </w:rPr>
        <w:sym w:font="Wingdings" w:char="F0E0"/>
      </w:r>
      <w:r w:rsidRPr="00E754E5">
        <w:rPr>
          <w:rFonts w:ascii="Arial" w:hAnsi="Arial" w:cs="Arial"/>
        </w:rPr>
        <w:t xml:space="preserve"> errore </w:t>
      </w:r>
    </w:p>
    <w:p w14:paraId="7EEDD1D4"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lastRenderedPageBreak/>
        <w:t>Identificativo univoco oggetto figlio: se null</w:t>
      </w:r>
      <w:r w:rsidRPr="00E754E5">
        <w:rPr>
          <w:rFonts w:ascii="Arial" w:hAnsi="Arial" w:cs="Arial"/>
        </w:rPr>
        <w:sym w:font="Wingdings" w:char="F0E0"/>
      </w:r>
      <w:r w:rsidRPr="00E754E5">
        <w:rPr>
          <w:rFonts w:ascii="Arial" w:hAnsi="Arial" w:cs="Arial"/>
        </w:rPr>
        <w:t xml:space="preserve"> errore</w:t>
      </w:r>
    </w:p>
    <w:p w14:paraId="7EEDD1D5"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Autore: dell’oggetto figlio, viene considerato solo per nuovi oggetti</w:t>
      </w:r>
    </w:p>
    <w:p w14:paraId="7EEDD1D6"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consenso: (valore eventualmente da transcodificare) può esser null solo se la funzione non lo è. Se è indicato il tipo di consenso, verrà copiato solo quello</w:t>
      </w:r>
    </w:p>
    <w:p w14:paraId="7EEDD1D7"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1D8" w14:textId="77777777" w:rsidR="008B653E" w:rsidRPr="00E754E5" w:rsidRDefault="008B653E" w:rsidP="008B653E">
      <w:pPr>
        <w:autoSpaceDE w:val="0"/>
        <w:autoSpaceDN w:val="0"/>
        <w:adjustRightInd w:val="0"/>
        <w:spacing w:before="0" w:after="120"/>
        <w:rPr>
          <w:rFonts w:cs="Arial"/>
          <w:b/>
        </w:rPr>
      </w:pPr>
    </w:p>
    <w:p w14:paraId="7EEDD1D9" w14:textId="77777777" w:rsidR="008B653E" w:rsidRPr="00E754E5" w:rsidRDefault="008B653E" w:rsidP="008B653E">
      <w:pPr>
        <w:rPr>
          <w:lang w:eastAsia="en-US"/>
        </w:rPr>
      </w:pPr>
      <w:r w:rsidRPr="00E754E5">
        <w:rPr>
          <w:rFonts w:cs="Arial"/>
          <w:b/>
        </w:rPr>
        <w:t xml:space="preserve">SCENARIO DI ESEMPIO: </w:t>
      </w:r>
      <w:r w:rsidRPr="00E754E5">
        <w:rPr>
          <w:rFonts w:cs="Arial"/>
        </w:rPr>
        <w:t>N.D.</w:t>
      </w:r>
      <w:r w:rsidRPr="00E754E5">
        <w:rPr>
          <w:lang w:eastAsia="en-US"/>
        </w:rPr>
        <w:t xml:space="preserve"> </w:t>
      </w:r>
    </w:p>
    <w:p w14:paraId="7EEDD1DA" w14:textId="77777777" w:rsidR="008B653E" w:rsidRPr="00E754E5" w:rsidRDefault="008B653E" w:rsidP="008B653E">
      <w:pPr>
        <w:pStyle w:val="T-02"/>
        <w:spacing w:after="120" w:line="240" w:lineRule="auto"/>
        <w:rPr>
          <w:rFonts w:ascii="Arial" w:hAnsi="Arial" w:cs="Arial"/>
          <w:b/>
        </w:rPr>
      </w:pPr>
    </w:p>
    <w:p w14:paraId="7EEDD1DB" w14:textId="77777777" w:rsidR="008B653E" w:rsidRPr="00E754E5" w:rsidRDefault="008B653E" w:rsidP="008B653E">
      <w:pPr>
        <w:pStyle w:val="Titolo3"/>
        <w:numPr>
          <w:ilvl w:val="4"/>
          <w:numId w:val="4"/>
        </w:numPr>
        <w:spacing w:before="0"/>
      </w:pPr>
      <w:bookmarkStart w:id="167" w:name="_Toc483908118"/>
      <w:r w:rsidRPr="00E754E5">
        <w:t>Creazione CDA</w:t>
      </w:r>
      <w:bookmarkEnd w:id="167"/>
    </w:p>
    <w:p w14:paraId="7EEDD1DC"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esterno di richiedere la creazione di un documento di consenso in formato CDA (imbustato con foglio di stile e pdf).</w:t>
      </w:r>
      <w:r w:rsidRPr="00E754E5">
        <w:t xml:space="preserve"> Nel contesto di Regione Marche, viene utilizzato dal verticale per ottenere il CDA da far firmare all’utente, dopo aver registrato o aggiornato i consensi del cittadino.</w:t>
      </w:r>
    </w:p>
    <w:p w14:paraId="7EEDD1DD" w14:textId="77777777" w:rsidR="008B653E" w:rsidRPr="00E754E5" w:rsidRDefault="008B653E" w:rsidP="008B653E">
      <w:pPr>
        <w:spacing w:before="0" w:after="120"/>
        <w:rPr>
          <w:color w:val="1F497D"/>
        </w:rPr>
      </w:pPr>
      <w:r w:rsidRPr="00E754E5">
        <w:rPr>
          <w:rFonts w:cs="Arial"/>
          <w:b/>
        </w:rPr>
        <w:t>FLUSSO</w:t>
      </w:r>
      <w:r w:rsidRPr="00E754E5">
        <w:rPr>
          <w:rFonts w:cs="Arial"/>
          <w:b/>
          <w:color w:val="000000" w:themeColor="text1"/>
        </w:rPr>
        <w:t xml:space="preserve">: </w:t>
      </w:r>
      <w:r w:rsidRPr="00E754E5">
        <w:rPr>
          <w:color w:val="000000" w:themeColor="text1"/>
        </w:rPr>
        <w:t>l’applicativo verticale invoca il ws</w:t>
      </w:r>
    </w:p>
    <w:p w14:paraId="7EEDD1DE"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DF"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E0"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E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E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Identificativo univoco oggetto: se null</w:t>
      </w:r>
      <w:r w:rsidRPr="00E754E5">
        <w:rPr>
          <w:rFonts w:ascii="Arial" w:hAnsi="Arial" w:cs="Arial"/>
        </w:rPr>
        <w:sym w:font="Wingdings" w:char="F0E0"/>
      </w:r>
      <w:r w:rsidRPr="00E754E5">
        <w:rPr>
          <w:rFonts w:ascii="Arial" w:hAnsi="Arial" w:cs="Arial"/>
        </w:rPr>
        <w:t xml:space="preserve"> errore</w:t>
      </w:r>
    </w:p>
    <w:p w14:paraId="7EEDD1E3"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se null</w:t>
      </w:r>
      <w:r w:rsidRPr="00E754E5">
        <w:rPr>
          <w:rFonts w:ascii="Arial" w:hAnsi="Arial" w:cs="Arial"/>
        </w:rPr>
        <w:sym w:font="Wingdings" w:char="F0E0"/>
      </w:r>
      <w:r w:rsidRPr="00E754E5">
        <w:rPr>
          <w:rFonts w:ascii="Arial" w:hAnsi="Arial" w:cs="Arial"/>
        </w:rPr>
        <w:t xml:space="preserve"> errore</w:t>
      </w:r>
    </w:p>
    <w:p w14:paraId="7EEDD1E4"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Token: in base alla configurazione predisposta per l’applicativo chiamante, può essere obbligatorio</w:t>
      </w:r>
    </w:p>
    <w:p w14:paraId="7EEDD1E5"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datiAnagrafici: tutti i sotto-tag vanno valorizzati</w:t>
      </w:r>
    </w:p>
    <w:p w14:paraId="7EEDD1E6"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cognome</w:t>
      </w:r>
    </w:p>
    <w:p w14:paraId="7EEDD1E7"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nome</w:t>
      </w:r>
    </w:p>
    <w:p w14:paraId="7EEDD1E8"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codiceFiscale</w:t>
      </w:r>
    </w:p>
    <w:p w14:paraId="7EEDD1E9"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sesso (MAS, FEM, NDF)</w:t>
      </w:r>
    </w:p>
    <w:p w14:paraId="7EEDD1EA"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dataDiNascita (YYYY-MM-DD)</w:t>
      </w:r>
    </w:p>
    <w:p w14:paraId="7EEDD1EB"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luogoDiNascita (testuale)</w:t>
      </w:r>
    </w:p>
    <w:p w14:paraId="7EEDD1EC"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indirizzoDiResidenza</w:t>
      </w:r>
    </w:p>
    <w:p w14:paraId="7EEDD1ED"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civicoDiResidenza</w:t>
      </w:r>
    </w:p>
    <w:p w14:paraId="7EEDD1EE"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comuneDiResidenza</w:t>
      </w:r>
    </w:p>
    <w:p w14:paraId="7EEDD1EF"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provinciaDiResidenza</w:t>
      </w:r>
    </w:p>
    <w:p w14:paraId="7EEDD1F0" w14:textId="77777777" w:rsidR="008B653E" w:rsidRPr="00E754E5" w:rsidRDefault="008B653E" w:rsidP="008B653E">
      <w:pPr>
        <w:pStyle w:val="T-02"/>
        <w:numPr>
          <w:ilvl w:val="1"/>
          <w:numId w:val="14"/>
        </w:numPr>
        <w:spacing w:after="120" w:line="240" w:lineRule="auto"/>
        <w:rPr>
          <w:rFonts w:ascii="Arial" w:hAnsi="Arial" w:cs="Arial"/>
        </w:rPr>
      </w:pPr>
      <w:r w:rsidRPr="00E754E5">
        <w:rPr>
          <w:rFonts w:ascii="Arial" w:hAnsi="Arial" w:cs="Arial"/>
        </w:rPr>
        <w:t>capDiResidenza</w:t>
      </w:r>
    </w:p>
    <w:p w14:paraId="7EEDD1F1"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1F2" w14:textId="77777777" w:rsidR="008B653E" w:rsidRPr="00E754E5" w:rsidRDefault="008B653E" w:rsidP="008B653E">
      <w:pPr>
        <w:autoSpaceDE w:val="0"/>
        <w:autoSpaceDN w:val="0"/>
        <w:adjustRightInd w:val="0"/>
        <w:spacing w:before="0" w:after="120"/>
        <w:rPr>
          <w:rFonts w:cs="Arial"/>
          <w:b/>
        </w:rPr>
      </w:pPr>
    </w:p>
    <w:p w14:paraId="7EEDD1F3" w14:textId="77777777" w:rsidR="008B653E" w:rsidRPr="00E754E5" w:rsidRDefault="008B653E" w:rsidP="008B653E">
      <w:pPr>
        <w:rPr>
          <w:lang w:eastAsia="en-US"/>
        </w:rPr>
      </w:pPr>
      <w:r w:rsidRPr="00E754E5">
        <w:rPr>
          <w:rFonts w:cs="Arial"/>
          <w:b/>
        </w:rPr>
        <w:t xml:space="preserve">SCENARIO DI ESEMPIO: </w:t>
      </w:r>
      <w:r w:rsidRPr="00E754E5">
        <w:rPr>
          <w:rFonts w:cs="Arial"/>
        </w:rPr>
        <w:t>N.D.</w:t>
      </w:r>
      <w:r w:rsidRPr="00E754E5">
        <w:rPr>
          <w:lang w:eastAsia="en-US"/>
        </w:rPr>
        <w:t xml:space="preserve"> </w:t>
      </w:r>
    </w:p>
    <w:p w14:paraId="7EEDD1F4" w14:textId="77777777" w:rsidR="008B653E" w:rsidRPr="00E754E5" w:rsidRDefault="008B653E" w:rsidP="008B653E">
      <w:pPr>
        <w:pStyle w:val="T-02"/>
        <w:spacing w:after="120" w:line="240" w:lineRule="auto"/>
        <w:rPr>
          <w:rFonts w:ascii="Arial" w:hAnsi="Arial" w:cs="Arial"/>
          <w:b/>
        </w:rPr>
      </w:pPr>
    </w:p>
    <w:p w14:paraId="7EEDD1F5" w14:textId="77777777" w:rsidR="008B653E" w:rsidRPr="00E754E5" w:rsidRDefault="008B653E" w:rsidP="008B653E">
      <w:pPr>
        <w:pStyle w:val="T-02"/>
        <w:spacing w:after="120" w:line="240" w:lineRule="auto"/>
        <w:rPr>
          <w:rFonts w:ascii="Arial" w:hAnsi="Arial" w:cs="Arial"/>
          <w:b/>
        </w:rPr>
      </w:pPr>
    </w:p>
    <w:p w14:paraId="7EEDD1F6" w14:textId="77777777" w:rsidR="008B653E" w:rsidRPr="00E754E5" w:rsidRDefault="008B653E" w:rsidP="008B653E">
      <w:pPr>
        <w:pStyle w:val="Titolo3"/>
        <w:numPr>
          <w:ilvl w:val="4"/>
          <w:numId w:val="4"/>
        </w:numPr>
        <w:spacing w:before="0"/>
      </w:pPr>
      <w:bookmarkStart w:id="168" w:name="_Toc483908119"/>
      <w:r w:rsidRPr="00E754E5">
        <w:lastRenderedPageBreak/>
        <w:t>Registra Documento Firmato</w:t>
      </w:r>
      <w:bookmarkEnd w:id="168"/>
    </w:p>
    <w:p w14:paraId="7EEDD1F7" w14:textId="77777777" w:rsidR="008B653E" w:rsidRPr="00E754E5" w:rsidRDefault="008B653E" w:rsidP="008B653E">
      <w:pPr>
        <w:pStyle w:val="Paragrafoelenco"/>
        <w:spacing w:before="0" w:after="120"/>
        <w:ind w:left="0"/>
        <w:rPr>
          <w:rFonts w:cs="Arial"/>
        </w:rPr>
      </w:pPr>
      <w:r w:rsidRPr="00E754E5">
        <w:rPr>
          <w:rFonts w:cs="Arial"/>
          <w:b/>
        </w:rPr>
        <w:t>DESCRIZIONE:</w:t>
      </w:r>
      <w:r w:rsidRPr="00E754E5">
        <w:rPr>
          <w:rFonts w:cs="Arial"/>
        </w:rPr>
        <w:t xml:space="preserve"> permette ad un applicativo esterno di archiviare nel database del Modulo Gestione Consenso un documneto di consenso firmato digitalmente</w:t>
      </w:r>
      <w:r w:rsidRPr="00E754E5">
        <w:t>. Nel contesto di Regione Marche, viene utilizzato dal verticale per archiviare i documenti firmati, in modo che poi sia il MGC a versionarli e archiviarli nel repository regionale.</w:t>
      </w:r>
    </w:p>
    <w:p w14:paraId="7EEDD1F8" w14:textId="77777777" w:rsidR="008B653E" w:rsidRPr="00E754E5" w:rsidRDefault="008B653E" w:rsidP="008B653E">
      <w:pPr>
        <w:spacing w:before="0" w:after="120"/>
        <w:rPr>
          <w:color w:val="1F497D"/>
        </w:rPr>
      </w:pPr>
      <w:r w:rsidRPr="00E754E5">
        <w:rPr>
          <w:rFonts w:cs="Arial"/>
          <w:b/>
        </w:rPr>
        <w:t>FLUSSO</w:t>
      </w:r>
      <w:r w:rsidRPr="00E754E5">
        <w:rPr>
          <w:rFonts w:cs="Arial"/>
          <w:b/>
          <w:color w:val="000000" w:themeColor="text1"/>
        </w:rPr>
        <w:t xml:space="preserve">: </w:t>
      </w:r>
      <w:r w:rsidRPr="00E754E5">
        <w:rPr>
          <w:color w:val="000000" w:themeColor="text1"/>
        </w:rPr>
        <w:t>l’applicativo verticale invoca il ws passandogli un documneto firmato da archiviare</w:t>
      </w:r>
    </w:p>
    <w:p w14:paraId="7EEDD1F9" w14:textId="77777777" w:rsidR="008B653E" w:rsidRPr="00E754E5" w:rsidRDefault="008B653E" w:rsidP="008B653E">
      <w:pPr>
        <w:spacing w:before="0" w:after="120"/>
        <w:rPr>
          <w:rFonts w:cs="Arial"/>
        </w:rPr>
      </w:pPr>
      <w:r w:rsidRPr="00E754E5">
        <w:rPr>
          <w:rFonts w:cs="Arial"/>
          <w:b/>
        </w:rPr>
        <w:t>DATI SCAMBIATI</w:t>
      </w:r>
      <w:r w:rsidRPr="00E754E5">
        <w:t xml:space="preserve">: </w:t>
      </w:r>
      <w:r w:rsidRPr="00E754E5">
        <w:rPr>
          <w:rFonts w:cs="Arial"/>
        </w:rPr>
        <w:t>di seguito i parametri per il funzionamento:</w:t>
      </w:r>
    </w:p>
    <w:p w14:paraId="7EEDD1FA"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Applicativo chiamante: se null </w:t>
      </w:r>
      <w:r w:rsidRPr="00E754E5">
        <w:rPr>
          <w:rFonts w:ascii="Arial" w:hAnsi="Arial" w:cs="Arial"/>
        </w:rPr>
        <w:sym w:font="Wingdings" w:char="F0E0"/>
      </w:r>
      <w:r w:rsidRPr="00E754E5">
        <w:rPr>
          <w:rFonts w:ascii="Arial" w:hAnsi="Arial" w:cs="Arial"/>
        </w:rPr>
        <w:t xml:space="preserve"> errore</w:t>
      </w:r>
    </w:p>
    <w:p w14:paraId="7EEDD1FB"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Utente connesso: se null </w:t>
      </w:r>
      <w:r w:rsidRPr="00E754E5">
        <w:rPr>
          <w:rFonts w:ascii="Arial" w:hAnsi="Arial" w:cs="Arial"/>
        </w:rPr>
        <w:sym w:font="Wingdings" w:char="F0E0"/>
      </w:r>
      <w:r w:rsidRPr="00E754E5">
        <w:rPr>
          <w:rFonts w:ascii="Arial" w:hAnsi="Arial" w:cs="Arial"/>
        </w:rPr>
        <w:t xml:space="preserve"> errore</w:t>
      </w:r>
    </w:p>
    <w:p w14:paraId="7EEDD1FC"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 xml:space="preserve">Identificativo univoco paziente: se null </w:t>
      </w:r>
      <w:r w:rsidRPr="00E754E5">
        <w:rPr>
          <w:rFonts w:ascii="Arial" w:hAnsi="Arial" w:cs="Arial"/>
        </w:rPr>
        <w:sym w:font="Wingdings" w:char="F0E0"/>
      </w:r>
      <w:r w:rsidRPr="00E754E5">
        <w:rPr>
          <w:rFonts w:ascii="Arial" w:hAnsi="Arial" w:cs="Arial"/>
        </w:rPr>
        <w:t xml:space="preserve"> errore</w:t>
      </w:r>
    </w:p>
    <w:p w14:paraId="7EEDD1FD"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Identificativo univoco oggetto: se null</w:t>
      </w:r>
      <w:r w:rsidRPr="00E754E5">
        <w:rPr>
          <w:rFonts w:ascii="Arial" w:hAnsi="Arial" w:cs="Arial"/>
        </w:rPr>
        <w:sym w:font="Wingdings" w:char="F0E0"/>
      </w:r>
      <w:r w:rsidRPr="00E754E5">
        <w:rPr>
          <w:rFonts w:ascii="Arial" w:hAnsi="Arial" w:cs="Arial"/>
        </w:rPr>
        <w:t xml:space="preserve"> errore</w:t>
      </w:r>
    </w:p>
    <w:p w14:paraId="7EEDD1FE"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Tipologia di oggetto: se null</w:t>
      </w:r>
      <w:r w:rsidRPr="00E754E5">
        <w:rPr>
          <w:rFonts w:ascii="Arial" w:hAnsi="Arial" w:cs="Arial"/>
        </w:rPr>
        <w:sym w:font="Wingdings" w:char="F0E0"/>
      </w:r>
      <w:r w:rsidRPr="00E754E5">
        <w:rPr>
          <w:rFonts w:ascii="Arial" w:hAnsi="Arial" w:cs="Arial"/>
        </w:rPr>
        <w:t xml:space="preserve"> errore</w:t>
      </w:r>
    </w:p>
    <w:p w14:paraId="7EEDD1FF"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Token: in base alla configurazione predisposta per l’applicativo chiamante, può essere obbligatorio</w:t>
      </w:r>
    </w:p>
    <w:p w14:paraId="7EEDD200"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uniqueId: se null</w:t>
      </w:r>
      <w:r w:rsidRPr="00E754E5">
        <w:rPr>
          <w:rFonts w:ascii="Arial" w:hAnsi="Arial" w:cs="Arial"/>
        </w:rPr>
        <w:sym w:font="Wingdings" w:char="F0E0"/>
      </w:r>
      <w:r w:rsidRPr="00E754E5">
        <w:rPr>
          <w:rFonts w:ascii="Arial" w:hAnsi="Arial" w:cs="Arial"/>
        </w:rPr>
        <w:t xml:space="preserve"> errore</w:t>
      </w:r>
    </w:p>
    <w:p w14:paraId="7EEDD201"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firmatario: se null</w:t>
      </w:r>
      <w:r w:rsidRPr="00E754E5">
        <w:rPr>
          <w:rFonts w:ascii="Arial" w:hAnsi="Arial" w:cs="Arial"/>
        </w:rPr>
        <w:sym w:font="Wingdings" w:char="F0E0"/>
      </w:r>
      <w:r w:rsidRPr="00E754E5">
        <w:rPr>
          <w:rFonts w:ascii="Arial" w:hAnsi="Arial" w:cs="Arial"/>
        </w:rPr>
        <w:t xml:space="preserve"> errore</w:t>
      </w:r>
    </w:p>
    <w:p w14:paraId="7EEDD202" w14:textId="77777777" w:rsidR="008B653E" w:rsidRPr="00E754E5" w:rsidRDefault="008B653E" w:rsidP="008B653E">
      <w:pPr>
        <w:pStyle w:val="T-02"/>
        <w:numPr>
          <w:ilvl w:val="0"/>
          <w:numId w:val="14"/>
        </w:numPr>
        <w:spacing w:after="120" w:line="240" w:lineRule="auto"/>
        <w:rPr>
          <w:rFonts w:ascii="Arial" w:hAnsi="Arial" w:cs="Arial"/>
        </w:rPr>
      </w:pPr>
      <w:r w:rsidRPr="00E754E5">
        <w:rPr>
          <w:rFonts w:ascii="Arial" w:hAnsi="Arial" w:cs="Arial"/>
        </w:rPr>
        <w:t>documentoBase64: se null</w:t>
      </w:r>
      <w:r w:rsidRPr="00E754E5">
        <w:rPr>
          <w:rFonts w:ascii="Arial" w:hAnsi="Arial" w:cs="Arial"/>
        </w:rPr>
        <w:sym w:font="Wingdings" w:char="F0E0"/>
      </w:r>
      <w:r w:rsidRPr="00E754E5">
        <w:rPr>
          <w:rFonts w:ascii="Arial" w:hAnsi="Arial" w:cs="Arial"/>
        </w:rPr>
        <w:t xml:space="preserve"> errore</w:t>
      </w:r>
    </w:p>
    <w:p w14:paraId="7EEDD203" w14:textId="77777777" w:rsidR="008B653E" w:rsidRPr="00E754E5" w:rsidRDefault="008B653E" w:rsidP="008B653E">
      <w:pPr>
        <w:autoSpaceDE w:val="0"/>
        <w:autoSpaceDN w:val="0"/>
        <w:adjustRightInd w:val="0"/>
        <w:spacing w:before="0" w:after="120"/>
        <w:rPr>
          <w:rFonts w:cs="Arial"/>
        </w:rPr>
      </w:pPr>
      <w:r w:rsidRPr="00E754E5">
        <w:rPr>
          <w:rFonts w:cs="Arial"/>
          <w:b/>
        </w:rPr>
        <w:t xml:space="preserve">STANDARD: </w:t>
      </w:r>
      <w:r w:rsidRPr="00E754E5">
        <w:rPr>
          <w:rFonts w:cs="Arial"/>
        </w:rPr>
        <w:t>XML</w:t>
      </w:r>
    </w:p>
    <w:p w14:paraId="7EEDD204" w14:textId="77777777" w:rsidR="008B653E" w:rsidRPr="00E754E5" w:rsidRDefault="008B653E" w:rsidP="008B653E">
      <w:pPr>
        <w:autoSpaceDE w:val="0"/>
        <w:autoSpaceDN w:val="0"/>
        <w:adjustRightInd w:val="0"/>
        <w:spacing w:before="0" w:after="120"/>
        <w:rPr>
          <w:rFonts w:cs="Arial"/>
          <w:b/>
        </w:rPr>
      </w:pPr>
    </w:p>
    <w:p w14:paraId="7EEDD205" w14:textId="77777777" w:rsidR="008B653E" w:rsidRPr="00E754E5" w:rsidRDefault="008B653E" w:rsidP="008B653E">
      <w:pPr>
        <w:rPr>
          <w:lang w:eastAsia="en-US"/>
        </w:rPr>
      </w:pPr>
      <w:r w:rsidRPr="00E754E5">
        <w:rPr>
          <w:rFonts w:cs="Arial"/>
          <w:b/>
        </w:rPr>
        <w:t xml:space="preserve">SCENARIO DI ESEMPIO: </w:t>
      </w:r>
      <w:r w:rsidRPr="00E754E5">
        <w:rPr>
          <w:rFonts w:cs="Arial"/>
        </w:rPr>
        <w:t>N.D.</w:t>
      </w:r>
      <w:r w:rsidRPr="00E754E5">
        <w:rPr>
          <w:lang w:eastAsia="en-US"/>
        </w:rPr>
        <w:t xml:space="preserve"> </w:t>
      </w:r>
    </w:p>
    <w:p w14:paraId="7EEDD206" w14:textId="77777777" w:rsidR="00DB71C6" w:rsidRPr="00E754E5" w:rsidRDefault="00DB71C6" w:rsidP="00815B3A">
      <w:pPr>
        <w:pStyle w:val="T-02"/>
        <w:spacing w:after="120" w:line="240" w:lineRule="auto"/>
        <w:rPr>
          <w:rFonts w:ascii="Arial" w:hAnsi="Arial" w:cs="Arial"/>
          <w:b/>
        </w:rPr>
      </w:pPr>
    </w:p>
    <w:p w14:paraId="2082E51A" w14:textId="77777777" w:rsidR="007021A0" w:rsidRPr="00987594" w:rsidRDefault="007021A0" w:rsidP="007021A0">
      <w:pPr>
        <w:pStyle w:val="Titolo3"/>
        <w:numPr>
          <w:ilvl w:val="3"/>
          <w:numId w:val="4"/>
        </w:numPr>
        <w:spacing w:before="0"/>
      </w:pPr>
      <w:bookmarkStart w:id="169" w:name="_Toc466451138"/>
      <w:bookmarkStart w:id="170" w:name="_Toc483908120"/>
      <w:r w:rsidRPr="00987594">
        <w:t>Gestione dell’oscuramento</w:t>
      </w:r>
      <w:bookmarkEnd w:id="169"/>
      <w:bookmarkEnd w:id="170"/>
    </w:p>
    <w:p w14:paraId="589BE1AC" w14:textId="77777777" w:rsidR="007021A0" w:rsidRPr="00987594" w:rsidRDefault="007021A0" w:rsidP="007021A0">
      <w:pPr>
        <w:spacing w:before="0"/>
        <w:rPr>
          <w:rFonts w:cs="Arial"/>
        </w:rPr>
      </w:pPr>
      <w:r w:rsidRPr="00987594">
        <w:rPr>
          <w:rFonts w:cs="Arial"/>
        </w:rPr>
        <w:t>Il cittadino per oscurare tutti i propri documenti ad uno o più enti che possono accedere al FSE deve semplicemente impostare a NO i consensi alla consultazione del suo FSE e lo potrà fare tramite il portale del cittadino o tramite un operatore abilitato (ad esempio il medico di base).</w:t>
      </w:r>
    </w:p>
    <w:p w14:paraId="6F2D6B68" w14:textId="77777777" w:rsidR="007021A0" w:rsidRPr="00987594" w:rsidRDefault="007021A0" w:rsidP="007021A0">
      <w:pPr>
        <w:spacing w:before="0"/>
        <w:rPr>
          <w:rFonts w:cs="Arial"/>
        </w:rPr>
      </w:pPr>
      <w:r w:rsidRPr="00987594">
        <w:rPr>
          <w:rFonts w:cs="Arial"/>
        </w:rPr>
        <w:t>Invece l’oscuramento di un singolo documento può avvenire:</w:t>
      </w:r>
    </w:p>
    <w:p w14:paraId="3C7E7283" w14:textId="77777777" w:rsidR="007021A0" w:rsidRPr="00987594" w:rsidRDefault="007021A0" w:rsidP="007021A0">
      <w:pPr>
        <w:pStyle w:val="T-02"/>
        <w:numPr>
          <w:ilvl w:val="0"/>
          <w:numId w:val="14"/>
        </w:numPr>
        <w:spacing w:after="120" w:line="240" w:lineRule="auto"/>
        <w:rPr>
          <w:rFonts w:ascii="Arial" w:hAnsi="Arial" w:cs="Arial"/>
        </w:rPr>
      </w:pPr>
      <w:r w:rsidRPr="00987594">
        <w:rPr>
          <w:rFonts w:ascii="Arial" w:hAnsi="Arial" w:cs="Arial"/>
        </w:rPr>
        <w:t xml:space="preserve">A posteriori, ovvero dopo la creazione ed archiviazione del documento nel FSE </w:t>
      </w:r>
    </w:p>
    <w:p w14:paraId="59FBDDA3" w14:textId="77777777" w:rsidR="007021A0" w:rsidRPr="00987594" w:rsidRDefault="007021A0" w:rsidP="007021A0">
      <w:pPr>
        <w:pStyle w:val="T-02"/>
        <w:numPr>
          <w:ilvl w:val="0"/>
          <w:numId w:val="14"/>
        </w:numPr>
        <w:spacing w:after="120" w:line="240" w:lineRule="auto"/>
        <w:rPr>
          <w:rFonts w:ascii="Arial" w:hAnsi="Arial" w:cs="Arial"/>
        </w:rPr>
      </w:pPr>
      <w:r w:rsidRPr="00987594">
        <w:rPr>
          <w:rFonts w:ascii="Arial" w:hAnsi="Arial" w:cs="Arial"/>
        </w:rPr>
        <w:t>A priori, ovvero prima che venga prodotto il documento (solitamente all’atto della prestazione o prenotazione)</w:t>
      </w:r>
    </w:p>
    <w:p w14:paraId="2E728C16" w14:textId="77777777" w:rsidR="007021A0" w:rsidRPr="00987594" w:rsidRDefault="007021A0" w:rsidP="007021A0">
      <w:pPr>
        <w:pStyle w:val="T-02"/>
        <w:numPr>
          <w:ilvl w:val="0"/>
          <w:numId w:val="14"/>
        </w:numPr>
        <w:spacing w:after="120" w:line="240" w:lineRule="auto"/>
        <w:rPr>
          <w:rFonts w:ascii="Arial" w:hAnsi="Arial" w:cs="Arial"/>
        </w:rPr>
      </w:pPr>
      <w:r w:rsidRPr="00987594">
        <w:rPr>
          <w:rFonts w:ascii="Arial" w:hAnsi="Arial" w:cs="Arial"/>
        </w:rPr>
        <w:t>In modo forzato, per garantire la tutela delle situazioni super-sensibili</w:t>
      </w:r>
    </w:p>
    <w:p w14:paraId="7B74E19C" w14:textId="77777777" w:rsidR="007021A0" w:rsidRPr="00987594" w:rsidRDefault="007021A0" w:rsidP="007021A0">
      <w:pPr>
        <w:pStyle w:val="T-02"/>
        <w:spacing w:after="120" w:line="240" w:lineRule="auto"/>
        <w:ind w:left="587"/>
        <w:rPr>
          <w:rFonts w:ascii="Arial" w:hAnsi="Arial" w:cs="Arial"/>
        </w:rPr>
      </w:pPr>
    </w:p>
    <w:p w14:paraId="4E0011A9" w14:textId="77777777" w:rsidR="007021A0" w:rsidRPr="00A46A53" w:rsidRDefault="007021A0" w:rsidP="007021A0">
      <w:pPr>
        <w:pStyle w:val="T-02"/>
        <w:spacing w:after="120" w:line="240" w:lineRule="auto"/>
        <w:rPr>
          <w:rFonts w:ascii="Arial" w:hAnsi="Arial" w:cs="Arial"/>
        </w:rPr>
      </w:pPr>
      <w:r w:rsidRPr="00A46A53">
        <w:rPr>
          <w:rFonts w:ascii="Arial" w:hAnsi="Arial" w:cs="Arial"/>
        </w:rPr>
        <w:t>E’ evidente che la modalità “A posteriori” può essere attivata sia dai verticali che richiamano il modulo  che da Portale</w:t>
      </w:r>
    </w:p>
    <w:p w14:paraId="73B26120" w14:textId="77777777" w:rsidR="007021A0" w:rsidRPr="00A46A53" w:rsidRDefault="007021A0" w:rsidP="007021A0">
      <w:pPr>
        <w:pStyle w:val="T-02"/>
        <w:spacing w:after="120" w:line="240" w:lineRule="auto"/>
        <w:rPr>
          <w:rFonts w:ascii="Arial" w:hAnsi="Arial" w:cs="Arial"/>
        </w:rPr>
      </w:pPr>
      <w:r w:rsidRPr="00A46A53">
        <w:rPr>
          <w:rFonts w:ascii="Arial" w:hAnsi="Arial" w:cs="Arial"/>
        </w:rPr>
        <w:t>La modalità “Oscuramento forzato”, descritta in coda al paragrafo, viene attivata esclusivamente su iniziativa dai verticali che richiamano il modulo</w:t>
      </w:r>
    </w:p>
    <w:p w14:paraId="1D44F593" w14:textId="77777777" w:rsidR="007021A0" w:rsidRPr="00987594" w:rsidRDefault="007021A0" w:rsidP="007021A0">
      <w:pPr>
        <w:pStyle w:val="T-02"/>
        <w:spacing w:after="120" w:line="240" w:lineRule="auto"/>
        <w:rPr>
          <w:rFonts w:ascii="Arial" w:hAnsi="Arial" w:cs="Arial"/>
        </w:rPr>
      </w:pPr>
      <w:r w:rsidRPr="00987594">
        <w:rPr>
          <w:rFonts w:ascii="Arial" w:hAnsi="Arial" w:cs="Arial"/>
        </w:rPr>
        <w:t>Di seguito si descrive quali webservices utilizzare per comunicare le tre tipologie di oscuramento descritte</w:t>
      </w:r>
    </w:p>
    <w:p w14:paraId="798DC012" w14:textId="77777777" w:rsidR="007021A0" w:rsidRPr="00987594" w:rsidRDefault="007021A0" w:rsidP="007021A0">
      <w:pPr>
        <w:pStyle w:val="Titolo3"/>
        <w:numPr>
          <w:ilvl w:val="4"/>
          <w:numId w:val="4"/>
        </w:numPr>
        <w:spacing w:before="0"/>
      </w:pPr>
      <w:bookmarkStart w:id="171" w:name="_Ref466449740"/>
      <w:bookmarkStart w:id="172" w:name="_Toc466451139"/>
      <w:bookmarkStart w:id="173" w:name="_Toc483908121"/>
      <w:r w:rsidRPr="00987594">
        <w:t>Oscuramento a posteriori</w:t>
      </w:r>
      <w:bookmarkEnd w:id="171"/>
      <w:bookmarkEnd w:id="172"/>
      <w:bookmarkEnd w:id="173"/>
    </w:p>
    <w:p w14:paraId="4E0E712B" w14:textId="77777777" w:rsidR="007021A0" w:rsidRPr="00987594" w:rsidRDefault="007021A0" w:rsidP="007021A0">
      <w:pPr>
        <w:rPr>
          <w:lang w:eastAsia="en-US"/>
        </w:rPr>
      </w:pPr>
      <w:r w:rsidRPr="00987594">
        <w:rPr>
          <w:lang w:eastAsia="en-US"/>
        </w:rPr>
        <w:t xml:space="preserve">Questa situazione si presenta, ad esempio, nella consultazione dei referti su portale del cittadino. L’applicativo chiamante deve invocare il ws </w:t>
      </w:r>
      <w:r w:rsidRPr="00987594">
        <w:rPr>
          <w:i/>
          <w:lang w:eastAsia="en-US"/>
        </w:rPr>
        <w:t xml:space="preserve"> ricercaConsensi</w:t>
      </w:r>
      <w:r w:rsidRPr="00987594">
        <w:rPr>
          <w:lang w:eastAsia="en-US"/>
        </w:rPr>
        <w:t xml:space="preserve"> passando come oggetto il documento e come oggetto padre l’anagrafica. Se non viene restituito alcun consenso, significa che il cittadino non ha mai espresso un consenso relativo al FSE, pertanto l’oscuramento non ha senso (e, di fatto, non è possibile vedere i referti da portale).</w:t>
      </w:r>
    </w:p>
    <w:p w14:paraId="1B185790" w14:textId="77777777" w:rsidR="007021A0" w:rsidRPr="00987594" w:rsidRDefault="007021A0" w:rsidP="007021A0">
      <w:pPr>
        <w:rPr>
          <w:lang w:eastAsia="en-US"/>
        </w:rPr>
      </w:pPr>
      <w:r w:rsidRPr="00987594">
        <w:rPr>
          <w:lang w:eastAsia="en-US"/>
        </w:rPr>
        <w:t>In caso contrario, i consensi relativi alla consultazione del documento da gestire sono:</w:t>
      </w:r>
    </w:p>
    <w:p w14:paraId="0FE3FA18" w14:textId="77777777" w:rsidR="007021A0" w:rsidRPr="00987594" w:rsidRDefault="007021A0" w:rsidP="007021A0">
      <w:pPr>
        <w:pStyle w:val="Paragrafoelenco"/>
        <w:numPr>
          <w:ilvl w:val="0"/>
          <w:numId w:val="43"/>
        </w:numPr>
        <w:rPr>
          <w:lang w:eastAsia="en-US"/>
        </w:rPr>
      </w:pPr>
      <w:r w:rsidRPr="00987594">
        <w:rPr>
          <w:lang w:eastAsia="en-US"/>
        </w:rPr>
        <w:t>FSERM_MMG_PLS: Consenso alla consultazione del FSE da parte del proprio medico di medicina generale/pediatra di libera scelta</w:t>
      </w:r>
    </w:p>
    <w:p w14:paraId="37FE28D6" w14:textId="77777777" w:rsidR="007021A0" w:rsidRPr="00987594" w:rsidRDefault="007021A0" w:rsidP="007021A0">
      <w:pPr>
        <w:pStyle w:val="Paragrafoelenco"/>
        <w:numPr>
          <w:ilvl w:val="0"/>
          <w:numId w:val="43"/>
        </w:numPr>
        <w:rPr>
          <w:lang w:eastAsia="en-US"/>
        </w:rPr>
      </w:pPr>
      <w:r w:rsidRPr="00987594">
        <w:rPr>
          <w:lang w:eastAsia="en-US"/>
        </w:rPr>
        <w:lastRenderedPageBreak/>
        <w:t>FSERM_MMG_PLS_1: Consenso alla consultazione del FSE da parte di ogni sostituto del proprio medico di medicina generale/pediatra di libera scelta</w:t>
      </w:r>
    </w:p>
    <w:p w14:paraId="2C716379" w14:textId="77777777" w:rsidR="007021A0" w:rsidRPr="00987594" w:rsidRDefault="007021A0" w:rsidP="007021A0">
      <w:pPr>
        <w:pStyle w:val="Paragrafoelenco"/>
        <w:numPr>
          <w:ilvl w:val="0"/>
          <w:numId w:val="43"/>
        </w:numPr>
        <w:rPr>
          <w:lang w:eastAsia="en-US"/>
        </w:rPr>
      </w:pPr>
      <w:r w:rsidRPr="00987594">
        <w:rPr>
          <w:lang w:eastAsia="en-US"/>
        </w:rPr>
        <w:t xml:space="preserve">FSERM_MMG_PLS_2: Consenso alla consultazione del FSE da parte dei medici associati al proprio medico di medicina generale/pediatra di libera scelta </w:t>
      </w:r>
    </w:p>
    <w:p w14:paraId="1501E89C" w14:textId="77777777" w:rsidR="007021A0" w:rsidRPr="00987594" w:rsidRDefault="007021A0" w:rsidP="007021A0">
      <w:pPr>
        <w:pStyle w:val="Paragrafoelenco"/>
        <w:numPr>
          <w:ilvl w:val="0"/>
          <w:numId w:val="43"/>
        </w:numPr>
        <w:rPr>
          <w:lang w:eastAsia="en-US"/>
        </w:rPr>
      </w:pPr>
      <w:r w:rsidRPr="00987594">
        <w:rPr>
          <w:lang w:eastAsia="en-US"/>
        </w:rPr>
        <w:t>FSERM_OP_ASUR: Consenso alla consultazione del FSE da parte degli operatori del Sistema Sanitario della Regione Marche, limitatamente ai dati trattati nell'ambito delle proprie competenze, afferenti all'Azienda Sanitaria Unica Regionale-ASUR</w:t>
      </w:r>
    </w:p>
    <w:p w14:paraId="05455F60" w14:textId="77777777" w:rsidR="007021A0" w:rsidRPr="00987594" w:rsidRDefault="007021A0" w:rsidP="007021A0">
      <w:pPr>
        <w:pStyle w:val="Paragrafoelenco"/>
        <w:numPr>
          <w:ilvl w:val="0"/>
          <w:numId w:val="43"/>
        </w:numPr>
        <w:rPr>
          <w:lang w:eastAsia="en-US"/>
        </w:rPr>
      </w:pPr>
      <w:r w:rsidRPr="00987594">
        <w:rPr>
          <w:lang w:eastAsia="en-US"/>
        </w:rPr>
        <w:t>FSERM_OP_AOOR: Consenso alla consultazione del FSE da parte degli operatori del Sistema Sanitario della Regione Marche, limitatamente ai dati trattati nell'ambito delle proprie competenze, afferenti all'Azienda ospedaliero - universitaria 'Ospedali Riuniti di Ancona'</w:t>
      </w:r>
    </w:p>
    <w:p w14:paraId="516889EA" w14:textId="77777777" w:rsidR="007021A0" w:rsidRPr="00987594" w:rsidRDefault="007021A0" w:rsidP="007021A0">
      <w:pPr>
        <w:pStyle w:val="Paragrafoelenco"/>
        <w:numPr>
          <w:ilvl w:val="0"/>
          <w:numId w:val="43"/>
        </w:numPr>
        <w:rPr>
          <w:lang w:eastAsia="en-US"/>
        </w:rPr>
      </w:pPr>
      <w:r w:rsidRPr="00987594">
        <w:rPr>
          <w:lang w:eastAsia="en-US"/>
        </w:rPr>
        <w:t>FSERM_OP_AOSS: Consenso alla consultazione del FSE da parte degli operatori del Sistema Sanitario della Regione Marche, limitatamente ai dati trattati nell'ambito delle proprie competenze, afferenti all'Azienda ospedaliera 'Ospedali Riuniti Marche Nord'</w:t>
      </w:r>
    </w:p>
    <w:p w14:paraId="327FBE02" w14:textId="77777777" w:rsidR="007021A0" w:rsidRPr="00987594" w:rsidRDefault="007021A0" w:rsidP="007021A0">
      <w:pPr>
        <w:pStyle w:val="Paragrafoelenco"/>
        <w:numPr>
          <w:ilvl w:val="0"/>
          <w:numId w:val="43"/>
        </w:numPr>
        <w:rPr>
          <w:lang w:eastAsia="en-US"/>
        </w:rPr>
      </w:pPr>
      <w:r w:rsidRPr="00987594">
        <w:rPr>
          <w:lang w:eastAsia="en-US"/>
        </w:rPr>
        <w:t>FSERM_OP_INRCA: Consenso alla consultazione del FSE da parte degli operatori del Sistema Sanitario della Regione Marche, limitatamente ai dati trattati nell'ambito delle proprie competenze, afferenti all'Istituto di ricovero e cura a carattere scientifico-INRCA Ancona'</w:t>
      </w:r>
    </w:p>
    <w:p w14:paraId="69A9310F" w14:textId="77777777" w:rsidR="007021A0" w:rsidRPr="00987594" w:rsidRDefault="007021A0" w:rsidP="007021A0">
      <w:pPr>
        <w:rPr>
          <w:lang w:eastAsia="en-US"/>
        </w:rPr>
      </w:pPr>
      <w:r w:rsidRPr="00987594">
        <w:rPr>
          <w:lang w:eastAsia="en-US"/>
        </w:rPr>
        <w:t>Per ognuno di questi consensi va utilizzato poi il ws aggiornaConsensoSingolo in passando come oggetto il documento.</w:t>
      </w:r>
    </w:p>
    <w:p w14:paraId="1ACC0097" w14:textId="77777777" w:rsidR="007021A0" w:rsidRPr="00987594" w:rsidRDefault="007021A0" w:rsidP="007021A0">
      <w:pPr>
        <w:rPr>
          <w:lang w:eastAsia="en-US"/>
        </w:rPr>
      </w:pPr>
    </w:p>
    <w:p w14:paraId="1F3F692A" w14:textId="77777777" w:rsidR="007021A0" w:rsidRPr="00987594" w:rsidRDefault="007021A0" w:rsidP="007021A0">
      <w:pPr>
        <w:pStyle w:val="Titolo3"/>
        <w:numPr>
          <w:ilvl w:val="4"/>
          <w:numId w:val="4"/>
        </w:numPr>
        <w:spacing w:before="0"/>
      </w:pPr>
      <w:bookmarkStart w:id="174" w:name="_Toc466451140"/>
      <w:bookmarkStart w:id="175" w:name="_Toc483908122"/>
      <w:r w:rsidRPr="00987594">
        <w:t>Oscuramento a priori</w:t>
      </w:r>
      <w:bookmarkEnd w:id="174"/>
      <w:bookmarkEnd w:id="175"/>
    </w:p>
    <w:p w14:paraId="5EB22E99" w14:textId="77777777" w:rsidR="007021A0" w:rsidRPr="00987594" w:rsidRDefault="007021A0" w:rsidP="007021A0">
      <w:pPr>
        <w:rPr>
          <w:lang w:eastAsia="en-US"/>
        </w:rPr>
      </w:pPr>
      <w:r w:rsidRPr="00987594">
        <w:rPr>
          <w:lang w:eastAsia="en-US"/>
        </w:rPr>
        <w:t>Questa situazione si verifica, ad esempio, quando il cittadino si presenta per una prestazione e chiede che i referti che ne scaturiranno siano oscurati nel suo FSE. In tal caso sono possibili due diversi utilizzi dei ws del Modulo Gestione Consenso, una in due fasi ed una in fase unica.</w:t>
      </w:r>
    </w:p>
    <w:p w14:paraId="74B28237" w14:textId="77777777" w:rsidR="007021A0" w:rsidRPr="00987594" w:rsidRDefault="007021A0" w:rsidP="007021A0">
      <w:pPr>
        <w:rPr>
          <w:lang w:eastAsia="en-US"/>
        </w:rPr>
      </w:pPr>
    </w:p>
    <w:p w14:paraId="7F3A61A0" w14:textId="77777777" w:rsidR="007021A0" w:rsidRPr="00987594" w:rsidRDefault="007021A0" w:rsidP="007021A0">
      <w:pPr>
        <w:pStyle w:val="Titolo6"/>
      </w:pPr>
      <w:r w:rsidRPr="00987594">
        <w:t>Modalità in due fasi</w:t>
      </w:r>
    </w:p>
    <w:p w14:paraId="7DC03BD2" w14:textId="77777777" w:rsidR="007021A0" w:rsidRPr="00F90E82" w:rsidRDefault="007021A0" w:rsidP="007021A0">
      <w:pPr>
        <w:rPr>
          <w:highlight w:val="yellow"/>
        </w:rPr>
      </w:pPr>
      <w:r w:rsidRPr="00987594">
        <w:t xml:space="preserve">La prima fase di lavoro si ha quando viene prenotata oppure effettuata la prestazione. Il verticale deve effettuare la ricerca dei consensi del cittadino tramite il ws </w:t>
      </w:r>
      <w:r w:rsidRPr="00987594">
        <w:rPr>
          <w:i/>
        </w:rPr>
        <w:t>ricercaConsensi.</w:t>
      </w:r>
      <w:r w:rsidRPr="00987594">
        <w:t xml:space="preserve"> Se il consenso all’attivazione e alimentazione del FSE non risulta espresso oppure è negativo, non ha senso prevedere alcun oscuramento. In caso contrario il verticale può registrare la volontà di oscuramento con il ws aggiornaConsensoSingolo (uno per ognuno dei consensi alla consultazione del capitolo precedente), usando come oggetto “transitorio” un episodio univocamente identificato. </w:t>
      </w:r>
      <w:r w:rsidRPr="00A46A53">
        <w:t>Le modalità e le regole di identificazione saranno opportunamente definite e adeguatamente pubblicate</w:t>
      </w:r>
    </w:p>
    <w:p w14:paraId="52C3DB81" w14:textId="77777777" w:rsidR="007021A0" w:rsidRPr="00987594" w:rsidRDefault="007021A0" w:rsidP="007021A0">
      <w:r w:rsidRPr="00987594">
        <w:t xml:space="preserve">La seconda fase di lavoro si ha nel momento in cui vengono prodotti i referti legati all’episodio in questione. In tale momento l’oscuramento va propagato dall’episodio ai documenti invocando il ws </w:t>
      </w:r>
      <w:r w:rsidRPr="00987594">
        <w:rPr>
          <w:i/>
        </w:rPr>
        <w:t>copiaConsensi</w:t>
      </w:r>
      <w:r w:rsidRPr="00987594">
        <w:t xml:space="preserve"> una volta per ogni documento, usando l’episodio come oggetto padre.</w:t>
      </w:r>
    </w:p>
    <w:p w14:paraId="3EC8B336" w14:textId="77777777" w:rsidR="007021A0" w:rsidRPr="00987594" w:rsidRDefault="007021A0" w:rsidP="007021A0">
      <w:r w:rsidRPr="00987594">
        <w:t xml:space="preserve">Nel caso in cui venga prodotta una nuova versione del documento, va nuovamente invocato il ws di </w:t>
      </w:r>
      <w:r w:rsidRPr="00987594">
        <w:rPr>
          <w:i/>
        </w:rPr>
        <w:t xml:space="preserve">copiaConsensi, </w:t>
      </w:r>
      <w:r w:rsidRPr="00987594">
        <w:t>ma indicando la nuova versione come oggetto e la versione precedente come oggetto padre.</w:t>
      </w:r>
    </w:p>
    <w:p w14:paraId="3490062B" w14:textId="77777777" w:rsidR="007021A0" w:rsidRPr="00987594" w:rsidRDefault="007021A0" w:rsidP="007021A0">
      <w:pPr>
        <w:pStyle w:val="Titolo6"/>
        <w:numPr>
          <w:ilvl w:val="0"/>
          <w:numId w:val="0"/>
        </w:numPr>
        <w:ind w:left="1152"/>
      </w:pPr>
    </w:p>
    <w:p w14:paraId="14497A83" w14:textId="77777777" w:rsidR="007021A0" w:rsidRPr="00987594" w:rsidRDefault="007021A0" w:rsidP="007021A0">
      <w:pPr>
        <w:pStyle w:val="Titolo6"/>
      </w:pPr>
      <w:r w:rsidRPr="00987594">
        <w:t>Modalità fase unica</w:t>
      </w:r>
    </w:p>
    <w:p w14:paraId="61EDB3BA" w14:textId="77777777" w:rsidR="007021A0" w:rsidRPr="00987594" w:rsidRDefault="007021A0" w:rsidP="007021A0">
      <w:pPr>
        <w:rPr>
          <w:lang w:eastAsia="en-US"/>
        </w:rPr>
      </w:pPr>
      <w:r w:rsidRPr="00987594">
        <w:rPr>
          <w:lang w:eastAsia="en-US"/>
        </w:rPr>
        <w:t xml:space="preserve">In questa modalità la registrazione della richiesta di oscuramento rimane sul verticale non viene propagata al Modulo Gestione Consenso. Nel momento in cui c’è la produzione di un documento, il verticale deve quindi verificare che il cittadino abbia espresso consenso positivo all’attivazione e alimentazione del suo FSE, tramite il ws </w:t>
      </w:r>
      <w:r w:rsidRPr="00987594">
        <w:rPr>
          <w:i/>
          <w:lang w:eastAsia="en-US"/>
        </w:rPr>
        <w:t xml:space="preserve">ricercaConsensi. </w:t>
      </w:r>
      <w:r w:rsidRPr="00987594">
        <w:rPr>
          <w:lang w:eastAsia="en-US"/>
        </w:rPr>
        <w:t xml:space="preserve">In caso negativo, non serve fare nulla; in caso affermativo, tutti i consensi alla  consultazione (elencati nel capitolo </w:t>
      </w:r>
      <w:r w:rsidRPr="00987594">
        <w:rPr>
          <w:lang w:eastAsia="en-US"/>
        </w:rPr>
        <w:fldChar w:fldCharType="begin"/>
      </w:r>
      <w:r w:rsidRPr="00987594">
        <w:rPr>
          <w:lang w:eastAsia="en-US"/>
        </w:rPr>
        <w:instrText xml:space="preserve"> REF _Ref466449740 \r \h  \* MERGEFORMAT </w:instrText>
      </w:r>
      <w:r w:rsidRPr="00987594">
        <w:rPr>
          <w:lang w:eastAsia="en-US"/>
        </w:rPr>
      </w:r>
      <w:r w:rsidRPr="00987594">
        <w:rPr>
          <w:lang w:eastAsia="en-US"/>
        </w:rPr>
        <w:fldChar w:fldCharType="separate"/>
      </w:r>
      <w:r>
        <w:rPr>
          <w:lang w:eastAsia="en-US"/>
        </w:rPr>
        <w:t>4.6.1.3.1</w:t>
      </w:r>
      <w:r w:rsidRPr="00987594">
        <w:rPr>
          <w:lang w:eastAsia="en-US"/>
        </w:rPr>
        <w:fldChar w:fldCharType="end"/>
      </w:r>
      <w:r w:rsidRPr="00987594">
        <w:rPr>
          <w:lang w:eastAsia="en-US"/>
        </w:rPr>
        <w:t>) vanno impostati a NO con il ws aggiornaConsensoSingolo, passando come oggetto il documento e come oggetto padre l’anagrafica.</w:t>
      </w:r>
    </w:p>
    <w:p w14:paraId="7714D2FD" w14:textId="77777777" w:rsidR="007021A0" w:rsidRPr="00987594" w:rsidRDefault="007021A0" w:rsidP="007021A0">
      <w:r w:rsidRPr="00987594">
        <w:t xml:space="preserve">Nel caso in cui venga prodotta una nuova versione del documento, va nuovamente invocato il ws di </w:t>
      </w:r>
      <w:r w:rsidRPr="00987594">
        <w:rPr>
          <w:i/>
        </w:rPr>
        <w:t xml:space="preserve">copiaConsensi, </w:t>
      </w:r>
      <w:r w:rsidRPr="00987594">
        <w:t>ma indicando la nuova versione come oggetto e la versione precedente come oggetto padre.</w:t>
      </w:r>
    </w:p>
    <w:p w14:paraId="74EF2DBE" w14:textId="77777777" w:rsidR="007021A0" w:rsidRPr="00987594" w:rsidRDefault="007021A0" w:rsidP="007021A0">
      <w:pPr>
        <w:rPr>
          <w:lang w:eastAsia="en-US"/>
        </w:rPr>
      </w:pPr>
    </w:p>
    <w:p w14:paraId="16BAB95A" w14:textId="77777777" w:rsidR="007021A0" w:rsidRPr="00987594" w:rsidRDefault="007021A0" w:rsidP="007021A0">
      <w:pPr>
        <w:rPr>
          <w:lang w:eastAsia="en-US"/>
        </w:rPr>
      </w:pPr>
    </w:p>
    <w:p w14:paraId="146577C2" w14:textId="77777777" w:rsidR="007021A0" w:rsidRPr="00987594" w:rsidRDefault="007021A0" w:rsidP="007021A0">
      <w:pPr>
        <w:pStyle w:val="Titolo3"/>
        <w:numPr>
          <w:ilvl w:val="4"/>
          <w:numId w:val="4"/>
        </w:numPr>
        <w:spacing w:before="0"/>
      </w:pPr>
      <w:bookmarkStart w:id="176" w:name="_Toc466451141"/>
      <w:bookmarkStart w:id="177" w:name="_Toc483908123"/>
      <w:r w:rsidRPr="00987594">
        <w:t>Oscuramento forzato</w:t>
      </w:r>
      <w:bookmarkEnd w:id="176"/>
      <w:bookmarkEnd w:id="177"/>
    </w:p>
    <w:p w14:paraId="13AFFA96" w14:textId="77777777" w:rsidR="007021A0" w:rsidRPr="00747780" w:rsidRDefault="007021A0" w:rsidP="007021A0">
      <w:pPr>
        <w:rPr>
          <w:lang w:eastAsia="en-US"/>
        </w:rPr>
      </w:pPr>
      <w:r w:rsidRPr="00987594">
        <w:rPr>
          <w:lang w:eastAsia="en-US"/>
        </w:rPr>
        <w:t xml:space="preserve">Questa situazione si verifica se all’atto della creazione del documento si rileva che contenga informazioni talmente sensibili da essere tutelate con l’anonimato. </w:t>
      </w:r>
      <w:r w:rsidRPr="00A46A53">
        <w:rPr>
          <w:lang w:eastAsia="en-US"/>
        </w:rPr>
        <w:t xml:space="preserve">Questa circostanza sarà gestita dal verticale che recepisce l’esigenza e che, conseguentemente, utilizzerà il ws </w:t>
      </w:r>
      <w:r w:rsidRPr="00A46A53">
        <w:rPr>
          <w:i/>
          <w:lang w:eastAsia="en-US"/>
        </w:rPr>
        <w:t>oscuraOggetto</w:t>
      </w:r>
      <w:r w:rsidRPr="00A46A53">
        <w:rPr>
          <w:lang w:eastAsia="en-US"/>
        </w:rPr>
        <w:t>, passando come oggetto il documento.</w:t>
      </w:r>
    </w:p>
    <w:p w14:paraId="7EEDD207" w14:textId="77777777" w:rsidR="00DB71C6" w:rsidRPr="00E754E5" w:rsidRDefault="00DB71C6">
      <w:pPr>
        <w:spacing w:before="0"/>
        <w:jc w:val="left"/>
      </w:pPr>
    </w:p>
    <w:p w14:paraId="7EEDD208" w14:textId="77777777" w:rsidR="00282EA0" w:rsidRPr="00E754E5" w:rsidRDefault="00282EA0" w:rsidP="00282EA0">
      <w:pPr>
        <w:pStyle w:val="Titolo2"/>
      </w:pPr>
      <w:bookmarkStart w:id="178" w:name="_Toc483908124"/>
      <w:bookmarkStart w:id="179" w:name="_Toc401138397"/>
      <w:r w:rsidRPr="00E754E5">
        <w:t>Ulteriori servizi previsti</w:t>
      </w:r>
      <w:bookmarkEnd w:id="178"/>
    </w:p>
    <w:p w14:paraId="7EEDD209" w14:textId="77777777" w:rsidR="00BE44F1" w:rsidRPr="00E754E5" w:rsidRDefault="00BE44F1" w:rsidP="00BE44F1">
      <w:pPr>
        <w:pStyle w:val="Titolo3"/>
      </w:pPr>
      <w:bookmarkStart w:id="180" w:name="_Toc483908125"/>
      <w:r w:rsidRPr="00E754E5">
        <w:t>Servizi di gestione degli eventi</w:t>
      </w:r>
      <w:bookmarkEnd w:id="179"/>
      <w:bookmarkEnd w:id="180"/>
    </w:p>
    <w:p w14:paraId="7EEDD20A" w14:textId="77777777" w:rsidR="004860C2" w:rsidRPr="00E754E5" w:rsidRDefault="004860C2" w:rsidP="004860C2">
      <w:pPr>
        <w:pStyle w:val="Paragrafoelenco"/>
        <w:ind w:left="0"/>
        <w:rPr>
          <w:rFonts w:cs="Arial"/>
        </w:rPr>
      </w:pPr>
      <w:r w:rsidRPr="00E754E5">
        <w:rPr>
          <w:rFonts w:cs="Arial"/>
          <w:b/>
        </w:rPr>
        <w:t>DESCRIZIONE:</w:t>
      </w:r>
      <w:r w:rsidRPr="00E754E5">
        <w:rPr>
          <w:rFonts w:cs="Arial"/>
        </w:rPr>
        <w:t xml:space="preserve"> Il servizio di gestione eventi è orchestrato e strutturati secondo le logiche del protocollo di integrazione DSUB. Lo scopo del profilo di integrazione DSUB (Document Metadata Subscription) è condividere con gli attori e con i sistemi che afferiscono ad un’infrastruttura XDS la disponibilità di un nuovo documento. La modalità di integrazione definita dal profilo prevede la creazione di un sistema modulare di notifica e sottoscrizione applicabile agli attori previsti nel dominio.</w:t>
      </w:r>
    </w:p>
    <w:p w14:paraId="7EEDD20B" w14:textId="77777777" w:rsidR="004860C2" w:rsidRPr="00E754E5" w:rsidRDefault="004860C2" w:rsidP="004860C2">
      <w:pPr>
        <w:rPr>
          <w:rFonts w:cs="Arial"/>
        </w:rPr>
      </w:pPr>
      <w:r w:rsidRPr="00E754E5">
        <w:rPr>
          <w:rFonts w:cs="Arial"/>
        </w:rPr>
        <w:t>La logica DSUB permetterà la gestione delle sottoscrizioni, del contenuto delle notifiche e della modalità di distribuzione della notifica stessa ai sottoscrittori del sistema. La notifica non contiene il documento, ma solo i riferimenti alle informazioni specificate sui metadati e i riferimenti al documento stesso.</w:t>
      </w:r>
    </w:p>
    <w:p w14:paraId="7EEDD20C" w14:textId="77777777" w:rsidR="004860C2" w:rsidRPr="00E754E5" w:rsidRDefault="004860C2" w:rsidP="004860C2">
      <w:pPr>
        <w:rPr>
          <w:rFonts w:cs="Arial"/>
        </w:rPr>
      </w:pPr>
      <w:r w:rsidRPr="00E754E5">
        <w:rPr>
          <w:rFonts w:cs="Arial"/>
        </w:rPr>
        <w:t>La sottoscrizione ad un “topic” di interesse potrà avvenire con due modalità:</w:t>
      </w:r>
    </w:p>
    <w:p w14:paraId="7EEDD20D" w14:textId="77777777" w:rsidR="004860C2" w:rsidRPr="00E754E5" w:rsidRDefault="004860C2" w:rsidP="003652C8">
      <w:pPr>
        <w:pStyle w:val="Paragrafoelenco"/>
        <w:numPr>
          <w:ilvl w:val="0"/>
          <w:numId w:val="21"/>
        </w:numPr>
        <w:rPr>
          <w:rFonts w:cs="Arial"/>
        </w:rPr>
      </w:pPr>
      <w:r w:rsidRPr="00E754E5">
        <w:rPr>
          <w:rFonts w:cs="Arial"/>
        </w:rPr>
        <w:t>WS (Web Services) autenticati secondo le modalità definite dalla piattaforma X1.V1 (WS Authentication) .</w:t>
      </w:r>
    </w:p>
    <w:p w14:paraId="7EEDD20E" w14:textId="77777777" w:rsidR="004860C2" w:rsidRPr="00E754E5" w:rsidRDefault="004860C2" w:rsidP="004860C2">
      <w:pPr>
        <w:pStyle w:val="Paragrafoelenco"/>
        <w:ind w:left="720"/>
        <w:rPr>
          <w:rFonts w:cs="Arial"/>
        </w:rPr>
      </w:pPr>
      <w:r w:rsidRPr="00E754E5">
        <w:rPr>
          <w:rFonts w:cs="Arial"/>
        </w:rPr>
        <w:t>Questa modalità prevede che il contenuto applicativo del messaggio sia coerente con quanto previsto dallo standard. In aggiunta è prevista la gestione di un elemento opzionale SubscriptionPolicy per consentire la corretta gestione delle policy da associare ad una sottoscrizione.</w:t>
      </w:r>
    </w:p>
    <w:p w14:paraId="7EEDD20F" w14:textId="77777777" w:rsidR="004860C2" w:rsidRPr="00E754E5" w:rsidRDefault="004860C2" w:rsidP="003652C8">
      <w:pPr>
        <w:pStyle w:val="Paragrafoelenco"/>
        <w:numPr>
          <w:ilvl w:val="0"/>
          <w:numId w:val="21"/>
        </w:numPr>
        <w:rPr>
          <w:rFonts w:cs="Arial"/>
        </w:rPr>
      </w:pPr>
      <w:r w:rsidRPr="00E754E5">
        <w:rPr>
          <w:rFonts w:cs="Arial"/>
        </w:rPr>
        <w:t>GUI (Graphic User Interface) protetta da SSO (Single Sign On) X1.V1. Questa modalità sarà destinata agli amministratori del sistema che potranno modificare ed eliminare tutte le sottoscrizioni comprese quelle effettuate con la modalità a servizi definite al punto precedente. L’amministratore potrà definire nuove sottoscrizioni indicando il destinatario, la modalità di invio e le policy alle quali è soggetta la notifica.</w:t>
      </w:r>
    </w:p>
    <w:p w14:paraId="7EEDD210" w14:textId="77777777" w:rsidR="004860C2" w:rsidRPr="00E754E5" w:rsidRDefault="004860C2" w:rsidP="004860C2">
      <w:pPr>
        <w:rPr>
          <w:rFonts w:cs="Arial"/>
        </w:rPr>
      </w:pPr>
      <w:r w:rsidRPr="00E754E5">
        <w:rPr>
          <w:rFonts w:cs="Arial"/>
        </w:rPr>
        <w:t>Le modalità di invio della notifica sono sostanzialmente due:</w:t>
      </w:r>
    </w:p>
    <w:p w14:paraId="7EEDD211" w14:textId="77777777" w:rsidR="004860C2" w:rsidRPr="00E754E5" w:rsidRDefault="004860C2" w:rsidP="003652C8">
      <w:pPr>
        <w:pStyle w:val="Paragrafoelenco"/>
        <w:numPr>
          <w:ilvl w:val="0"/>
          <w:numId w:val="22"/>
        </w:numPr>
        <w:rPr>
          <w:rFonts w:cs="Arial"/>
        </w:rPr>
      </w:pPr>
      <w:r w:rsidRPr="00E754E5">
        <w:rPr>
          <w:rFonts w:cs="Arial"/>
        </w:rPr>
        <w:t>Metodo Push Style:</w:t>
      </w:r>
    </w:p>
    <w:p w14:paraId="7EEDD212" w14:textId="77777777" w:rsidR="004860C2" w:rsidRPr="00E754E5" w:rsidRDefault="004860C2" w:rsidP="004860C2">
      <w:pPr>
        <w:pStyle w:val="Paragrafoelenco"/>
        <w:ind w:left="720"/>
        <w:rPr>
          <w:rFonts w:cs="Arial"/>
        </w:rPr>
      </w:pPr>
      <w:r w:rsidRPr="00E754E5">
        <w:rPr>
          <w:rFonts w:cs="Arial"/>
        </w:rPr>
        <w:t>Alla pubblicazione di un documento il componente DSUB verifica che siano soddisfatti gli specifici criteri definiti all’atto della sottoscrizione da parte di un attore (Document Metadata Subscriber: vedi definizione nel paragrafo “Concetti principali”) e procede con l’invio di una notifica relativa alla disponibilità di un documento. Lo scopo del Subscriber è quello di sottoscrivere se stesso o un ricevente alla ricezione di notifiche. La notifica sarà inviata utilizzando la modalità Push a fronte della registrazione di un documento sul Registry XDS di piattaforma.</w:t>
      </w:r>
    </w:p>
    <w:p w14:paraId="7EEDD213" w14:textId="77777777" w:rsidR="004860C2" w:rsidRPr="00E754E5" w:rsidRDefault="004860C2" w:rsidP="004860C2">
      <w:pPr>
        <w:pStyle w:val="Paragrafoelenco"/>
        <w:ind w:left="720"/>
        <w:rPr>
          <w:rFonts w:cs="Arial"/>
        </w:rPr>
      </w:pPr>
      <w:r w:rsidRPr="00E754E5">
        <w:rPr>
          <w:rFonts w:cs="Arial"/>
        </w:rPr>
        <w:t>L’invio della notifica ai Riceventi viene gestita dal componente Broker (Document Metadata Notification Broker) che si occupa delle operazioni di dispaching.</w:t>
      </w:r>
    </w:p>
    <w:p w14:paraId="7EEDD214" w14:textId="77777777" w:rsidR="004860C2" w:rsidRPr="00E754E5" w:rsidRDefault="004860C2" w:rsidP="004860C2">
      <w:pPr>
        <w:pStyle w:val="Paragrafoelenco"/>
        <w:ind w:left="720"/>
        <w:rPr>
          <w:rFonts w:cs="Arial"/>
        </w:rPr>
      </w:pPr>
      <w:r w:rsidRPr="00E754E5">
        <w:rPr>
          <w:rFonts w:cs="Arial"/>
        </w:rPr>
        <w:t>Tuttavia la modalità Push non permette la schedulazione delle attività di recupero notifiche che avvengono in modo disomogeneo ogni qual volta viene registrato un documento su XDS.</w:t>
      </w:r>
    </w:p>
    <w:p w14:paraId="7EEDD215" w14:textId="77777777" w:rsidR="004860C2" w:rsidRPr="00E754E5" w:rsidRDefault="004860C2" w:rsidP="004860C2">
      <w:pPr>
        <w:pStyle w:val="Paragrafoelenco"/>
        <w:ind w:left="720"/>
        <w:rPr>
          <w:rFonts w:cs="Arial"/>
        </w:rPr>
      </w:pPr>
      <w:r w:rsidRPr="00E754E5">
        <w:rPr>
          <w:rFonts w:cs="Arial"/>
        </w:rPr>
        <w:t>A fronte di questa considerazione è previsto un metodo Pull.</w:t>
      </w:r>
    </w:p>
    <w:p w14:paraId="7EEDD216" w14:textId="77777777" w:rsidR="004860C2" w:rsidRPr="00E754E5" w:rsidRDefault="004860C2" w:rsidP="003652C8">
      <w:pPr>
        <w:pStyle w:val="Paragrafoelenco"/>
        <w:numPr>
          <w:ilvl w:val="0"/>
          <w:numId w:val="22"/>
        </w:numPr>
        <w:rPr>
          <w:rFonts w:cs="Arial"/>
        </w:rPr>
      </w:pPr>
      <w:r w:rsidRPr="00E754E5">
        <w:rPr>
          <w:rFonts w:cs="Arial"/>
        </w:rPr>
        <w:t>Metodo Pull-Style:</w:t>
      </w:r>
    </w:p>
    <w:p w14:paraId="7EEDD217" w14:textId="77777777" w:rsidR="004860C2" w:rsidRPr="00E754E5" w:rsidRDefault="004860C2" w:rsidP="004860C2">
      <w:pPr>
        <w:pStyle w:val="Paragrafoelenco"/>
        <w:ind w:left="720"/>
        <w:rPr>
          <w:rFonts w:cs="Arial"/>
        </w:rPr>
      </w:pPr>
      <w:r w:rsidRPr="00E754E5">
        <w:rPr>
          <w:rFonts w:cs="Arial"/>
        </w:rPr>
        <w:t>Per svincolarsi dalle limitazioni del metodo Push-Style, un attore che intende fruire delle notifiche (Notification Puller) può procedere con la creazione di un una risorsa definita Pull-Point che è in grado di memorizzare le notifiche generate dal Notification Broker per uno specifico Ricevente.</w:t>
      </w:r>
    </w:p>
    <w:p w14:paraId="7EEDD218" w14:textId="77777777" w:rsidR="004860C2" w:rsidRPr="00E754E5" w:rsidRDefault="004860C2" w:rsidP="004860C2">
      <w:pPr>
        <w:pStyle w:val="Paragrafoelenco"/>
        <w:ind w:left="0"/>
        <w:rPr>
          <w:rFonts w:cs="Arial"/>
        </w:rPr>
      </w:pPr>
      <w:r w:rsidRPr="00E754E5">
        <w:rPr>
          <w:rFonts w:cs="Arial"/>
        </w:rPr>
        <w:lastRenderedPageBreak/>
        <w:t>Il notification Pull Point, a fronte di una transazione sollecitata dal notification puller, (quindi sotto una precisa request) è in grado di rispondere adeguatamente con l’invio della notifica al Ricevente preposto alla sua ricezione.</w:t>
      </w:r>
    </w:p>
    <w:p w14:paraId="7EEDD219" w14:textId="77777777" w:rsidR="004860C2" w:rsidRPr="00E754E5" w:rsidRDefault="004860C2" w:rsidP="004860C2">
      <w:pPr>
        <w:rPr>
          <w:rFonts w:cs="Arial"/>
          <w:b/>
        </w:rPr>
      </w:pPr>
    </w:p>
    <w:p w14:paraId="7EEDD21A" w14:textId="77777777" w:rsidR="004860C2" w:rsidRPr="00E754E5" w:rsidRDefault="004860C2" w:rsidP="004860C2">
      <w:r w:rsidRPr="00E754E5">
        <w:rPr>
          <w:rFonts w:cs="Arial"/>
          <w:b/>
        </w:rPr>
        <w:t xml:space="preserve">FLUSSO: </w:t>
      </w:r>
      <w:r w:rsidRPr="00E754E5">
        <w:t>Il seguente schema descrive le relazioni fra gli attori e le transazioni previste dai profili IHE le cui specifiche di dettaglio sono riportate nel seguito.</w:t>
      </w:r>
    </w:p>
    <w:p w14:paraId="7EEDD21B" w14:textId="77777777" w:rsidR="004860C2" w:rsidRPr="00E754E5" w:rsidRDefault="004860C2" w:rsidP="004860C2">
      <w:pPr>
        <w:jc w:val="left"/>
      </w:pPr>
    </w:p>
    <w:p w14:paraId="7EEDD21C" w14:textId="77777777" w:rsidR="004860C2" w:rsidRPr="00E754E5" w:rsidRDefault="004860C2" w:rsidP="004860C2">
      <w:pPr>
        <w:pStyle w:val="Didascalia"/>
      </w:pPr>
      <w:r w:rsidRPr="00E754E5">
        <w:object w:dxaOrig="8400" w:dyaOrig="7757" w14:anchorId="7EEDE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286.5pt" o:ole="">
            <v:imagedata r:id="rId62" o:title=""/>
          </v:shape>
          <o:OLEObject Type="Embed" ProgID="SmartDraw.2" ShapeID="_x0000_i1025" DrawAspect="Content" ObjectID="_1567431167" r:id="rId63"/>
        </w:object>
      </w:r>
    </w:p>
    <w:p w14:paraId="7EEDD21D" w14:textId="77777777" w:rsidR="004860C2" w:rsidRPr="00E754E5" w:rsidRDefault="004860C2" w:rsidP="004860C2">
      <w:pPr>
        <w:pStyle w:val="Didascalia"/>
      </w:pPr>
      <w:r w:rsidRPr="00E754E5">
        <w:t xml:space="preserve">Figura </w:t>
      </w:r>
      <w:r w:rsidR="00694901">
        <w:fldChar w:fldCharType="begin"/>
      </w:r>
      <w:r w:rsidR="00694901">
        <w:instrText xml:space="preserve"> SEQ Figura \* ARABIC </w:instrText>
      </w:r>
      <w:r w:rsidR="00694901">
        <w:fldChar w:fldCharType="separate"/>
      </w:r>
      <w:r w:rsidR="008E5CD3" w:rsidRPr="00E754E5">
        <w:rPr>
          <w:noProof/>
        </w:rPr>
        <w:t>35</w:t>
      </w:r>
      <w:r w:rsidR="00694901">
        <w:rPr>
          <w:noProof/>
        </w:rPr>
        <w:fldChar w:fldCharType="end"/>
      </w:r>
      <w:r w:rsidRPr="00E754E5">
        <w:t xml:space="preserve"> – Schema transazioni e attori DSUB</w:t>
      </w:r>
    </w:p>
    <w:p w14:paraId="7EEDD21E" w14:textId="77777777" w:rsidR="004860C2" w:rsidRPr="00E754E5" w:rsidRDefault="004860C2" w:rsidP="004860C2">
      <w:pPr>
        <w:rPr>
          <w:rFonts w:cs="Arial"/>
          <w:b/>
        </w:rPr>
      </w:pPr>
    </w:p>
    <w:p w14:paraId="7EEDD21F" w14:textId="77777777" w:rsidR="004860C2" w:rsidRPr="00E754E5" w:rsidRDefault="004860C2" w:rsidP="004860C2">
      <w:pPr>
        <w:rPr>
          <w:rFonts w:cs="Arial"/>
          <w:b/>
          <w:u w:val="single"/>
        </w:rPr>
      </w:pPr>
      <w:r w:rsidRPr="00E754E5">
        <w:rPr>
          <w:rFonts w:cs="Arial"/>
          <w:b/>
          <w:u w:val="single"/>
        </w:rPr>
        <w:t>Document Metadata Subscriber</w:t>
      </w:r>
    </w:p>
    <w:p w14:paraId="7EEDD220" w14:textId="77777777" w:rsidR="004860C2" w:rsidRPr="00E754E5" w:rsidRDefault="004860C2" w:rsidP="004860C2">
      <w:pPr>
        <w:rPr>
          <w:rFonts w:cs="Arial"/>
        </w:rPr>
      </w:pPr>
      <w:r w:rsidRPr="00E754E5">
        <w:rPr>
          <w:rFonts w:cs="Arial"/>
        </w:rPr>
        <w:t>Un attore in grado di creare e annullare le sottoscrizioni per se stesso oppure per un ricevente (Document Metadata Recipient). All’interno del profilo XDS quindi al Subscriber è sempre associato un Consumer.</w:t>
      </w:r>
    </w:p>
    <w:p w14:paraId="7EEDD221" w14:textId="77777777" w:rsidR="004860C2" w:rsidRPr="00E754E5" w:rsidRDefault="004860C2" w:rsidP="004860C2">
      <w:pPr>
        <w:rPr>
          <w:rFonts w:cs="Arial"/>
          <w:b/>
          <w:u w:val="single"/>
        </w:rPr>
      </w:pPr>
      <w:r w:rsidRPr="00E754E5">
        <w:rPr>
          <w:rFonts w:cs="Arial"/>
          <w:b/>
          <w:u w:val="single"/>
        </w:rPr>
        <w:t>Document Metadata Publisher</w:t>
      </w:r>
    </w:p>
    <w:p w14:paraId="7EEDD222" w14:textId="77777777" w:rsidR="004860C2" w:rsidRPr="00E754E5" w:rsidRDefault="004860C2" w:rsidP="004860C2">
      <w:pPr>
        <w:rPr>
          <w:rFonts w:cs="Arial"/>
        </w:rPr>
      </w:pPr>
      <w:r w:rsidRPr="00E754E5">
        <w:rPr>
          <w:rFonts w:cs="Arial"/>
        </w:rPr>
        <w:t>Un modulo in grado di eseguire la transazione di pubblicazione verso il Broker relativamente agli eventi definiti.</w:t>
      </w:r>
    </w:p>
    <w:p w14:paraId="7EEDD223" w14:textId="77777777" w:rsidR="004860C2" w:rsidRPr="00E754E5" w:rsidRDefault="004860C2" w:rsidP="004860C2">
      <w:pPr>
        <w:rPr>
          <w:rFonts w:cs="Arial"/>
        </w:rPr>
      </w:pPr>
      <w:r w:rsidRPr="00E754E5">
        <w:rPr>
          <w:rFonts w:cs="Arial"/>
        </w:rPr>
        <w:t>All’interno dell’affinity domain XDS un publisher è associato al Document Registry XDS.</w:t>
      </w:r>
    </w:p>
    <w:p w14:paraId="7EEDD224" w14:textId="77777777" w:rsidR="004860C2" w:rsidRPr="00E754E5" w:rsidRDefault="004860C2" w:rsidP="004860C2">
      <w:pPr>
        <w:rPr>
          <w:rFonts w:cs="Arial"/>
          <w:b/>
          <w:u w:val="single"/>
        </w:rPr>
      </w:pPr>
      <w:r w:rsidRPr="00E754E5">
        <w:rPr>
          <w:rFonts w:cs="Arial"/>
          <w:b/>
          <w:u w:val="single"/>
        </w:rPr>
        <w:t>Document Metadata Notification Recipient</w:t>
      </w:r>
    </w:p>
    <w:p w14:paraId="7EEDD225" w14:textId="77777777" w:rsidR="004860C2" w:rsidRPr="00E754E5" w:rsidRDefault="004860C2" w:rsidP="004860C2">
      <w:pPr>
        <w:rPr>
          <w:rFonts w:cs="Arial"/>
        </w:rPr>
      </w:pPr>
      <w:r w:rsidRPr="00E754E5">
        <w:rPr>
          <w:rFonts w:cs="Arial"/>
        </w:rPr>
        <w:t>E’ l’attore che riceve la notifica di un evento una volta che le regole contenute nella sottoscrizione sono state validate dal broker (per quel ricevente).</w:t>
      </w:r>
    </w:p>
    <w:p w14:paraId="7EEDD226" w14:textId="77777777" w:rsidR="004860C2" w:rsidRPr="00E754E5" w:rsidRDefault="004860C2" w:rsidP="004860C2">
      <w:pPr>
        <w:rPr>
          <w:rFonts w:cs="Arial"/>
        </w:rPr>
      </w:pPr>
      <w:r w:rsidRPr="00E754E5">
        <w:rPr>
          <w:rFonts w:cs="Arial"/>
        </w:rPr>
        <w:t>Nell’affinity Domain XDS è sempre associato al Document Consumer.</w:t>
      </w:r>
    </w:p>
    <w:p w14:paraId="7EEDD227" w14:textId="77777777" w:rsidR="004860C2" w:rsidRPr="00E754E5" w:rsidRDefault="004860C2" w:rsidP="004860C2">
      <w:pPr>
        <w:rPr>
          <w:rFonts w:cs="Arial"/>
        </w:rPr>
      </w:pPr>
      <w:r w:rsidRPr="00E754E5">
        <w:rPr>
          <w:rFonts w:cs="Arial"/>
        </w:rPr>
        <w:t>In un contesto di interoperabilità più esteso è quell’attore che risponde alla ricezione di una notifica.</w:t>
      </w:r>
    </w:p>
    <w:p w14:paraId="7EEDD228" w14:textId="77777777" w:rsidR="004860C2" w:rsidRPr="00E754E5" w:rsidRDefault="004860C2" w:rsidP="004860C2">
      <w:pPr>
        <w:rPr>
          <w:rFonts w:cs="Arial"/>
          <w:b/>
          <w:u w:val="single"/>
        </w:rPr>
      </w:pPr>
      <w:r w:rsidRPr="00E754E5">
        <w:rPr>
          <w:rFonts w:cs="Arial"/>
          <w:b/>
          <w:u w:val="single"/>
        </w:rPr>
        <w:t>Document Metadata Notification Broker</w:t>
      </w:r>
    </w:p>
    <w:p w14:paraId="7EEDD229" w14:textId="77777777" w:rsidR="004860C2" w:rsidRPr="00E754E5" w:rsidRDefault="004860C2" w:rsidP="004860C2">
      <w:pPr>
        <w:rPr>
          <w:rFonts w:cs="Arial"/>
        </w:rPr>
      </w:pPr>
      <w:r w:rsidRPr="00E754E5">
        <w:rPr>
          <w:rFonts w:cs="Arial"/>
        </w:rPr>
        <w:t>Il notification broker è un modulo che contempla le seguenti funzionalità:</w:t>
      </w:r>
    </w:p>
    <w:p w14:paraId="7EEDD22A" w14:textId="77777777" w:rsidR="004860C2" w:rsidRPr="00E754E5" w:rsidRDefault="004860C2" w:rsidP="004860C2">
      <w:pPr>
        <w:ind w:left="709"/>
        <w:rPr>
          <w:rFonts w:cs="Arial"/>
        </w:rPr>
      </w:pPr>
      <w:r w:rsidRPr="00E754E5">
        <w:rPr>
          <w:rFonts w:cs="Arial"/>
        </w:rPr>
        <w:t>a) Riceve le transazioni di sottoscrizione o cancellazione (di sottoscrizione) da parte del Document Metadata Subscriber.</w:t>
      </w:r>
    </w:p>
    <w:p w14:paraId="7EEDD22B" w14:textId="77777777" w:rsidR="004860C2" w:rsidRPr="00E754E5" w:rsidRDefault="004860C2" w:rsidP="004860C2">
      <w:pPr>
        <w:ind w:firstLine="709"/>
        <w:rPr>
          <w:rFonts w:cs="Arial"/>
        </w:rPr>
      </w:pPr>
      <w:r w:rsidRPr="00E754E5">
        <w:rPr>
          <w:rFonts w:cs="Arial"/>
        </w:rPr>
        <w:lastRenderedPageBreak/>
        <w:t>b) Tiene traccia di tutte le sottoscrizioni e dei tempi di validità delle stesse.</w:t>
      </w:r>
    </w:p>
    <w:p w14:paraId="7EEDD22C" w14:textId="77777777" w:rsidR="004860C2" w:rsidRPr="00E754E5" w:rsidRDefault="004860C2" w:rsidP="004860C2">
      <w:pPr>
        <w:ind w:left="709"/>
        <w:rPr>
          <w:rFonts w:cs="Arial"/>
        </w:rPr>
      </w:pPr>
      <w:r w:rsidRPr="00E754E5">
        <w:rPr>
          <w:rFonts w:cs="Arial"/>
        </w:rPr>
        <w:t>c) Invia le notifiche ai sottoscrittori del dominio di interesse in base ai filtri associati alle sottoscrizioni, notifica queste informazioni di pubblicazione ai destinatari sottoscritti (Notification Recipient).</w:t>
      </w:r>
    </w:p>
    <w:p w14:paraId="7EEDD22D" w14:textId="77777777" w:rsidR="004860C2" w:rsidRPr="00E754E5" w:rsidRDefault="004860C2" w:rsidP="004860C2">
      <w:pPr>
        <w:rPr>
          <w:rFonts w:cs="Arial"/>
          <w:b/>
          <w:u w:val="single"/>
        </w:rPr>
      </w:pPr>
      <w:r w:rsidRPr="00E754E5">
        <w:rPr>
          <w:rFonts w:cs="Arial"/>
          <w:b/>
          <w:u w:val="single"/>
        </w:rPr>
        <w:t>Notification Pull Point</w:t>
      </w:r>
    </w:p>
    <w:p w14:paraId="7EEDD22E" w14:textId="77777777" w:rsidR="004860C2" w:rsidRPr="00E754E5" w:rsidRDefault="004860C2" w:rsidP="004860C2">
      <w:pPr>
        <w:rPr>
          <w:rFonts w:cs="Arial"/>
        </w:rPr>
      </w:pPr>
      <w:r w:rsidRPr="00E754E5">
        <w:rPr>
          <w:rFonts w:cs="Arial"/>
        </w:rPr>
        <w:t>E’ l’attore che memorizza le notifiche mirate ad un Document Metadata Notification Recipient specifico (che non può essere direttamente notificato ad esempio in modalità Push-style).</w:t>
      </w:r>
    </w:p>
    <w:p w14:paraId="7EEDD22F" w14:textId="77777777" w:rsidR="004860C2" w:rsidRPr="00E754E5" w:rsidRDefault="004860C2" w:rsidP="004860C2">
      <w:pPr>
        <w:rPr>
          <w:rFonts w:cs="Arial"/>
        </w:rPr>
      </w:pPr>
      <w:r w:rsidRPr="00E754E5">
        <w:rPr>
          <w:rFonts w:cs="Arial"/>
        </w:rPr>
        <w:t>Questo attore fornisce le notifiche al Notification Puller per la loro distribuzione quando sollecitato da un Recipient.</w:t>
      </w:r>
    </w:p>
    <w:p w14:paraId="7EEDD230" w14:textId="77777777" w:rsidR="004860C2" w:rsidRPr="00E754E5" w:rsidRDefault="004860C2" w:rsidP="004860C2">
      <w:pPr>
        <w:rPr>
          <w:rFonts w:cs="Arial"/>
          <w:b/>
          <w:u w:val="single"/>
        </w:rPr>
      </w:pPr>
      <w:r w:rsidRPr="00E754E5">
        <w:rPr>
          <w:rFonts w:cs="Arial"/>
          <w:b/>
          <w:u w:val="single"/>
        </w:rPr>
        <w:t>Notification Puller</w:t>
      </w:r>
    </w:p>
    <w:p w14:paraId="7EEDD231" w14:textId="77777777" w:rsidR="004860C2" w:rsidRPr="00E754E5" w:rsidRDefault="004860C2" w:rsidP="004860C2">
      <w:pPr>
        <w:rPr>
          <w:rFonts w:cs="Arial"/>
        </w:rPr>
      </w:pPr>
      <w:r w:rsidRPr="00E754E5">
        <w:rPr>
          <w:rFonts w:cs="Arial"/>
        </w:rPr>
        <w:t>Un modulo del sistema che si basa sui paradigmi della notifica di tipo Pull-style.</w:t>
      </w:r>
    </w:p>
    <w:p w14:paraId="7EEDD232" w14:textId="77777777" w:rsidR="004860C2" w:rsidRPr="00E754E5" w:rsidRDefault="004860C2" w:rsidP="004860C2">
      <w:pPr>
        <w:rPr>
          <w:rFonts w:cs="Arial"/>
        </w:rPr>
      </w:pPr>
      <w:r w:rsidRPr="00E754E5">
        <w:rPr>
          <w:rFonts w:cs="Arial"/>
        </w:rPr>
        <w:t>Ha la funzione di creare o distruggere una risorsa di Pull-point per la memorizzazione delle notifiche da inviare ai sottoscrittori. Quando viene sollecitato invia la notifica al Notification Pull Point.</w:t>
      </w:r>
    </w:p>
    <w:p w14:paraId="7EEDD233" w14:textId="77777777" w:rsidR="004860C2" w:rsidRPr="00E754E5" w:rsidRDefault="004860C2" w:rsidP="004860C2">
      <w:pPr>
        <w:rPr>
          <w:rFonts w:cs="Arial"/>
          <w:b/>
        </w:rPr>
      </w:pPr>
    </w:p>
    <w:p w14:paraId="7EEDD234" w14:textId="77777777" w:rsidR="004860C2" w:rsidRPr="00E754E5" w:rsidRDefault="004860C2" w:rsidP="004860C2">
      <w:pPr>
        <w:rPr>
          <w:rFonts w:cs="Arial"/>
        </w:rPr>
      </w:pPr>
      <w:r w:rsidRPr="00E754E5">
        <w:rPr>
          <w:rFonts w:cs="Arial"/>
          <w:b/>
        </w:rPr>
        <w:t>DATI SCAMBIATI</w:t>
      </w:r>
      <w:r w:rsidRPr="00E754E5">
        <w:t xml:space="preserve">: </w:t>
      </w:r>
      <w:r w:rsidRPr="00E754E5">
        <w:rPr>
          <w:rFonts w:cs="Arial"/>
        </w:rPr>
        <w:t>Sono di seguito descritti i principali concetti al servizio:</w:t>
      </w:r>
    </w:p>
    <w:p w14:paraId="7EEDD235" w14:textId="77777777" w:rsidR="004860C2" w:rsidRPr="00E754E5" w:rsidRDefault="004860C2" w:rsidP="004860C2">
      <w:pPr>
        <w:rPr>
          <w:rFonts w:cs="Arial"/>
          <w:b/>
          <w:u w:val="single"/>
        </w:rPr>
      </w:pPr>
      <w:r w:rsidRPr="00E754E5">
        <w:rPr>
          <w:rFonts w:cs="Arial"/>
          <w:b/>
          <w:u w:val="single"/>
        </w:rPr>
        <w:t>Subscription (Sottoscrizione)</w:t>
      </w:r>
    </w:p>
    <w:p w14:paraId="7EEDD236" w14:textId="77777777" w:rsidR="004860C2" w:rsidRPr="00E754E5" w:rsidRDefault="004860C2" w:rsidP="004860C2">
      <w:pPr>
        <w:rPr>
          <w:rFonts w:cs="Arial"/>
        </w:rPr>
      </w:pPr>
      <w:r w:rsidRPr="00E754E5">
        <w:rPr>
          <w:rFonts w:cs="Arial"/>
        </w:rPr>
        <w:t>La sottoscrizione è la modalità con cui un attore interessato alla ricezione di messaggi (destinatario) decide di “abbonarsi”.</w:t>
      </w:r>
    </w:p>
    <w:p w14:paraId="7EEDD237" w14:textId="77777777" w:rsidR="004860C2" w:rsidRPr="00E754E5" w:rsidRDefault="004860C2" w:rsidP="004860C2">
      <w:pPr>
        <w:rPr>
          <w:rFonts w:cs="Arial"/>
        </w:rPr>
      </w:pPr>
      <w:r w:rsidRPr="00E754E5">
        <w:rPr>
          <w:rFonts w:cs="Arial"/>
        </w:rPr>
        <w:t>La richiesta di sottoscrizione viene effettuata verso il modulo Notification Broker che si occupa del dispatching dei messaggi. Il terzo attore di questo sistema è il Publisher, cioè il mittente.</w:t>
      </w:r>
    </w:p>
    <w:p w14:paraId="7EEDD238" w14:textId="77777777" w:rsidR="004860C2" w:rsidRPr="00E754E5" w:rsidRDefault="004860C2" w:rsidP="004860C2">
      <w:pPr>
        <w:rPr>
          <w:rFonts w:cs="Arial"/>
        </w:rPr>
      </w:pPr>
      <w:r w:rsidRPr="00E754E5">
        <w:rPr>
          <w:rFonts w:cs="Arial"/>
        </w:rPr>
        <w:t>L’architettura descritta realizza il classico modello publish/subscribe che permette di disaccoppiare il flusso tra il mittente e i destinatari.</w:t>
      </w:r>
    </w:p>
    <w:p w14:paraId="7EEDD239" w14:textId="77777777" w:rsidR="004860C2" w:rsidRPr="00E754E5" w:rsidRDefault="004860C2" w:rsidP="004860C2">
      <w:pPr>
        <w:rPr>
          <w:rFonts w:cs="Arial"/>
          <w:b/>
          <w:u w:val="single"/>
        </w:rPr>
      </w:pPr>
      <w:r w:rsidRPr="00E754E5">
        <w:rPr>
          <w:rFonts w:cs="Arial"/>
          <w:b/>
          <w:u w:val="single"/>
        </w:rPr>
        <w:t>Broker/Dispacher</w:t>
      </w:r>
    </w:p>
    <w:p w14:paraId="7EEDD23A" w14:textId="77777777" w:rsidR="004860C2" w:rsidRPr="00E754E5" w:rsidRDefault="004860C2" w:rsidP="004860C2">
      <w:pPr>
        <w:rPr>
          <w:rFonts w:cs="Arial"/>
        </w:rPr>
      </w:pPr>
      <w:r w:rsidRPr="00E754E5">
        <w:rPr>
          <w:rFonts w:cs="Arial"/>
        </w:rPr>
        <w:t>Il broker ha il compito di inviare ogni messaggio ricevuto dal un Publisher a tutti gli attori sottoscritti interessati a quel messaggio. La modalità di sottoscrizione consente ai Subscriber (vedi sotto) di definire nel modo più specifico possibile a quali messaggi sono interessati.</w:t>
      </w:r>
    </w:p>
    <w:p w14:paraId="7EEDD23B" w14:textId="77777777" w:rsidR="004860C2" w:rsidRPr="00E754E5" w:rsidRDefault="004860C2" w:rsidP="004860C2">
      <w:pPr>
        <w:rPr>
          <w:rFonts w:cs="Arial"/>
          <w:b/>
          <w:u w:val="single"/>
        </w:rPr>
      </w:pPr>
      <w:r w:rsidRPr="00E754E5">
        <w:rPr>
          <w:rFonts w:cs="Arial"/>
          <w:b/>
          <w:u w:val="single"/>
        </w:rPr>
        <w:t>Publisher</w:t>
      </w:r>
    </w:p>
    <w:p w14:paraId="7EEDD23C" w14:textId="77777777" w:rsidR="004860C2" w:rsidRPr="00E754E5" w:rsidRDefault="004860C2" w:rsidP="004860C2">
      <w:pPr>
        <w:rPr>
          <w:rFonts w:cs="Arial"/>
        </w:rPr>
      </w:pPr>
      <w:r w:rsidRPr="00E754E5">
        <w:rPr>
          <w:rFonts w:cs="Arial"/>
        </w:rPr>
        <w:t>Si definisce Publisher un modulo il cui scopo è quello di pubblicare le informazioni al Notification Broker in grado di notificarle previa verifica delle sottoscrizioni.</w:t>
      </w:r>
    </w:p>
    <w:p w14:paraId="7EEDD23D" w14:textId="77777777" w:rsidR="004860C2" w:rsidRPr="00E754E5" w:rsidRDefault="004860C2" w:rsidP="004860C2">
      <w:pPr>
        <w:rPr>
          <w:rFonts w:cs="Arial"/>
          <w:b/>
          <w:u w:val="single"/>
        </w:rPr>
      </w:pPr>
      <w:r w:rsidRPr="00E754E5">
        <w:rPr>
          <w:rFonts w:cs="Arial"/>
          <w:b/>
          <w:u w:val="single"/>
        </w:rPr>
        <w:t>Subscriber</w:t>
      </w:r>
    </w:p>
    <w:p w14:paraId="7EEDD23E" w14:textId="77777777" w:rsidR="004860C2" w:rsidRPr="00E754E5" w:rsidRDefault="004860C2" w:rsidP="004860C2">
      <w:pPr>
        <w:rPr>
          <w:rFonts w:cs="Arial"/>
        </w:rPr>
      </w:pPr>
      <w:r w:rsidRPr="00E754E5">
        <w:rPr>
          <w:rFonts w:cs="Arial"/>
        </w:rPr>
        <w:t>E’ un elemento del sistema deputato ad effettuare le richieste di sottoscrizione e/o cancellazione al Broker per se stesso oppure per conto di un possibile destinatario della notifica.</w:t>
      </w:r>
    </w:p>
    <w:p w14:paraId="7EEDD23F" w14:textId="77777777" w:rsidR="004860C2" w:rsidRPr="00E754E5" w:rsidRDefault="004860C2" w:rsidP="004860C2">
      <w:pPr>
        <w:rPr>
          <w:rFonts w:cs="Arial"/>
        </w:rPr>
      </w:pPr>
      <w:r w:rsidRPr="00E754E5">
        <w:rPr>
          <w:rFonts w:cs="Arial"/>
        </w:rPr>
        <w:t>La richiesta di sottoscrizione può contenere una serie di filtri/parametri per determinare le modalità di notifica applicate.</w:t>
      </w:r>
    </w:p>
    <w:p w14:paraId="7EEDD240" w14:textId="77777777" w:rsidR="004860C2" w:rsidRPr="00E754E5" w:rsidRDefault="004860C2" w:rsidP="004860C2">
      <w:pPr>
        <w:rPr>
          <w:rFonts w:cs="Arial"/>
          <w:b/>
          <w:u w:val="single"/>
        </w:rPr>
      </w:pPr>
      <w:r w:rsidRPr="00E754E5">
        <w:rPr>
          <w:rFonts w:cs="Arial"/>
          <w:b/>
          <w:u w:val="single"/>
        </w:rPr>
        <w:t>Notification Recipient</w:t>
      </w:r>
    </w:p>
    <w:p w14:paraId="7EEDD241" w14:textId="77777777" w:rsidR="004860C2" w:rsidRPr="00E754E5" w:rsidRDefault="004860C2" w:rsidP="004860C2">
      <w:pPr>
        <w:rPr>
          <w:rFonts w:cs="Arial"/>
        </w:rPr>
      </w:pPr>
      <w:r w:rsidRPr="00E754E5">
        <w:rPr>
          <w:rFonts w:cs="Arial"/>
        </w:rPr>
        <w:t>E’ l’elemento del sistema che riceve le notifiche dal Broker. A fronte di una notifica il ricevente eseguirà di conseguenza le attività preposte (es. recupero documenti dal Repository, recupero informazioni sul Registry).</w:t>
      </w:r>
    </w:p>
    <w:p w14:paraId="7EEDD242" w14:textId="77777777" w:rsidR="004860C2" w:rsidRPr="00E754E5" w:rsidRDefault="004860C2" w:rsidP="004860C2">
      <w:pPr>
        <w:rPr>
          <w:rFonts w:cs="Arial"/>
          <w:b/>
          <w:u w:val="single"/>
        </w:rPr>
      </w:pPr>
      <w:r w:rsidRPr="00E754E5">
        <w:rPr>
          <w:rFonts w:cs="Arial"/>
          <w:b/>
          <w:u w:val="single"/>
        </w:rPr>
        <w:t>Pull Point resource</w:t>
      </w:r>
    </w:p>
    <w:p w14:paraId="7EEDD243" w14:textId="77777777" w:rsidR="004860C2" w:rsidRPr="00E754E5" w:rsidRDefault="004860C2" w:rsidP="004860C2">
      <w:pPr>
        <w:rPr>
          <w:rFonts w:cs="Arial"/>
        </w:rPr>
      </w:pPr>
      <w:r w:rsidRPr="00E754E5">
        <w:rPr>
          <w:rFonts w:cs="Arial"/>
        </w:rPr>
        <w:t>E’ la risorsa gestita dall’attore Pull Point che memorizza la notifica verso i riceventi.</w:t>
      </w:r>
    </w:p>
    <w:p w14:paraId="7EEDD244" w14:textId="77777777" w:rsidR="004860C2" w:rsidRPr="00E754E5" w:rsidRDefault="004860C2" w:rsidP="004860C2">
      <w:pPr>
        <w:rPr>
          <w:rFonts w:cs="Arial"/>
          <w:b/>
        </w:rPr>
      </w:pPr>
      <w:r w:rsidRPr="00E754E5">
        <w:rPr>
          <w:rFonts w:cs="Arial"/>
          <w:b/>
        </w:rPr>
        <w:t>Policy:</w:t>
      </w:r>
    </w:p>
    <w:p w14:paraId="7EEDD245" w14:textId="77777777" w:rsidR="004860C2" w:rsidRPr="00E754E5" w:rsidRDefault="004860C2" w:rsidP="004860C2">
      <w:pPr>
        <w:rPr>
          <w:rFonts w:cs="Arial"/>
        </w:rPr>
      </w:pPr>
      <w:r w:rsidRPr="00E754E5">
        <w:rPr>
          <w:rFonts w:cs="Arial"/>
        </w:rPr>
        <w:t>Il sistema DSUB previsto all’interno della piattaforma consente di gestire alcune policy di autorizzazione relative all’invio di una notifica da parte del Broker verso un attore del sistema(Notification Recipient) oppure prima di renderla disponibile sul Pull Point.</w:t>
      </w:r>
    </w:p>
    <w:p w14:paraId="7EEDD246" w14:textId="77777777" w:rsidR="004860C2" w:rsidRPr="00E754E5" w:rsidRDefault="004860C2" w:rsidP="004860C2">
      <w:pPr>
        <w:rPr>
          <w:rFonts w:cs="Arial"/>
        </w:rPr>
      </w:pPr>
      <w:r w:rsidRPr="00E754E5">
        <w:rPr>
          <w:rFonts w:cs="Arial"/>
        </w:rPr>
        <w:t>Le policy attualmente previste sono le seguenti:</w:t>
      </w:r>
    </w:p>
    <w:p w14:paraId="7EEDD247" w14:textId="77777777" w:rsidR="004860C2" w:rsidRPr="00E754E5" w:rsidRDefault="004860C2" w:rsidP="003652C8">
      <w:pPr>
        <w:pStyle w:val="Paragrafoelenco"/>
        <w:numPr>
          <w:ilvl w:val="0"/>
          <w:numId w:val="21"/>
        </w:numPr>
        <w:rPr>
          <w:rFonts w:cs="Arial"/>
          <w:b/>
        </w:rPr>
      </w:pPr>
      <w:r w:rsidRPr="00E754E5">
        <w:rPr>
          <w:rFonts w:cs="Arial"/>
          <w:b/>
        </w:rPr>
        <w:lastRenderedPageBreak/>
        <w:t>AuthMatrixPolicy</w:t>
      </w:r>
    </w:p>
    <w:p w14:paraId="7EEDD248" w14:textId="77777777" w:rsidR="004860C2" w:rsidRPr="00E754E5" w:rsidRDefault="004860C2" w:rsidP="004860C2">
      <w:pPr>
        <w:ind w:firstLine="709"/>
        <w:rPr>
          <w:rFonts w:cs="Arial"/>
        </w:rPr>
      </w:pPr>
      <w:r w:rsidRPr="00E754E5">
        <w:rPr>
          <w:rFonts w:cs="Arial"/>
        </w:rPr>
        <w:t>Controlla i permessi in base al ruolo dell’utente, al tipo di documento e al livello di confidenzialità.</w:t>
      </w:r>
    </w:p>
    <w:p w14:paraId="7EEDD249" w14:textId="77777777" w:rsidR="004860C2" w:rsidRPr="00E754E5" w:rsidRDefault="004860C2" w:rsidP="004860C2">
      <w:pPr>
        <w:ind w:firstLine="709"/>
        <w:rPr>
          <w:rFonts w:cs="Arial"/>
        </w:rPr>
      </w:pPr>
      <w:r w:rsidRPr="00E754E5">
        <w:rPr>
          <w:rFonts w:cs="Arial"/>
        </w:rPr>
        <w:t>La policy è verificata se le informazioni specificate:</w:t>
      </w:r>
    </w:p>
    <w:p w14:paraId="7EEDD24A" w14:textId="77777777" w:rsidR="004860C2" w:rsidRPr="00E754E5" w:rsidRDefault="004860C2" w:rsidP="004860C2">
      <w:pPr>
        <w:pStyle w:val="Paragrafoelenco"/>
        <w:numPr>
          <w:ilvl w:val="1"/>
          <w:numId w:val="11"/>
        </w:numPr>
        <w:rPr>
          <w:rFonts w:cs="Arial"/>
        </w:rPr>
      </w:pPr>
      <w:r w:rsidRPr="00E754E5">
        <w:rPr>
          <w:rFonts w:cs="Arial"/>
        </w:rPr>
        <w:t>Ruolo</w:t>
      </w:r>
    </w:p>
    <w:p w14:paraId="7EEDD24B" w14:textId="77777777" w:rsidR="004860C2" w:rsidRPr="00E754E5" w:rsidRDefault="004860C2" w:rsidP="004860C2">
      <w:pPr>
        <w:pStyle w:val="Paragrafoelenco"/>
        <w:numPr>
          <w:ilvl w:val="1"/>
          <w:numId w:val="11"/>
        </w:numPr>
        <w:rPr>
          <w:rFonts w:cs="Arial"/>
        </w:rPr>
      </w:pPr>
      <w:r w:rsidRPr="00E754E5">
        <w:rPr>
          <w:rFonts w:cs="Arial"/>
        </w:rPr>
        <w:t>Tipo Documento</w:t>
      </w:r>
    </w:p>
    <w:p w14:paraId="7EEDD24C" w14:textId="77777777" w:rsidR="004860C2" w:rsidRPr="00E754E5" w:rsidRDefault="004860C2" w:rsidP="004860C2">
      <w:pPr>
        <w:pStyle w:val="Paragrafoelenco"/>
        <w:numPr>
          <w:ilvl w:val="1"/>
          <w:numId w:val="11"/>
        </w:numPr>
        <w:rPr>
          <w:rFonts w:cs="Arial"/>
        </w:rPr>
      </w:pPr>
      <w:r w:rsidRPr="00E754E5">
        <w:rPr>
          <w:rFonts w:cs="Arial"/>
        </w:rPr>
        <w:t>Livello di Confidenzialità</w:t>
      </w:r>
    </w:p>
    <w:p w14:paraId="7EEDD24D" w14:textId="77777777" w:rsidR="004860C2" w:rsidRPr="00E754E5" w:rsidRDefault="004860C2" w:rsidP="004860C2">
      <w:pPr>
        <w:ind w:left="709"/>
        <w:rPr>
          <w:rFonts w:cs="Arial"/>
        </w:rPr>
      </w:pPr>
      <w:r w:rsidRPr="00E754E5">
        <w:rPr>
          <w:rFonts w:cs="Arial"/>
        </w:rPr>
        <w:t>vanno a soddisfare le condizioni indicate nella matrice delle autorizzazioni utilizzata dal modulo Access Gateway di piattaforma per la gestione degli accessi ai documenti.</w:t>
      </w:r>
    </w:p>
    <w:p w14:paraId="7EEDD24E" w14:textId="77777777" w:rsidR="004860C2" w:rsidRPr="00E754E5" w:rsidRDefault="004860C2" w:rsidP="003652C8">
      <w:pPr>
        <w:pStyle w:val="Paragrafoelenco"/>
        <w:numPr>
          <w:ilvl w:val="0"/>
          <w:numId w:val="21"/>
        </w:numPr>
        <w:rPr>
          <w:rFonts w:cs="Arial"/>
          <w:b/>
        </w:rPr>
      </w:pPr>
      <w:r w:rsidRPr="00E754E5">
        <w:rPr>
          <w:rFonts w:cs="Arial"/>
          <w:b/>
        </w:rPr>
        <w:t>OutPatientPolicy</w:t>
      </w:r>
    </w:p>
    <w:p w14:paraId="7EEDD24F" w14:textId="77777777" w:rsidR="004860C2" w:rsidRPr="00E754E5" w:rsidRDefault="004860C2" w:rsidP="004860C2">
      <w:pPr>
        <w:ind w:left="709"/>
        <w:rPr>
          <w:rFonts w:cs="Arial"/>
        </w:rPr>
      </w:pPr>
      <w:r w:rsidRPr="00E754E5">
        <w:rPr>
          <w:rFonts w:cs="Arial"/>
        </w:rPr>
        <w:t>Controlla il contentTypeCode dei metadati relativi al documento inserito. La policy è verificata se il contentTypeCode è contenuto in una lista configurabile tra quelli che ne consentono la notifica. Questo policy consente di gestire l’invio di notifiche in base al regime di degenza e sarà utilizzata per la gestione del ritorno referti ai medici di medicina generale consentendo la notifica relativa ai soli eventi di outPatient.</w:t>
      </w:r>
    </w:p>
    <w:p w14:paraId="7EEDD250" w14:textId="77777777" w:rsidR="004860C2" w:rsidRPr="00E754E5" w:rsidRDefault="004860C2" w:rsidP="003652C8">
      <w:pPr>
        <w:pStyle w:val="Paragrafoelenco"/>
        <w:numPr>
          <w:ilvl w:val="0"/>
          <w:numId w:val="21"/>
        </w:numPr>
        <w:rPr>
          <w:rFonts w:cs="Arial"/>
          <w:b/>
        </w:rPr>
      </w:pPr>
      <w:r w:rsidRPr="00E754E5">
        <w:rPr>
          <w:rFonts w:cs="Arial"/>
          <w:b/>
        </w:rPr>
        <w:t>InPatientPolicy</w:t>
      </w:r>
    </w:p>
    <w:p w14:paraId="7EEDD251" w14:textId="77777777" w:rsidR="004860C2" w:rsidRPr="00E754E5" w:rsidRDefault="004860C2" w:rsidP="004860C2">
      <w:pPr>
        <w:ind w:left="709"/>
        <w:rPr>
          <w:rFonts w:cs="Arial"/>
        </w:rPr>
      </w:pPr>
      <w:r w:rsidRPr="00E754E5">
        <w:rPr>
          <w:rFonts w:cs="Arial"/>
        </w:rPr>
        <w:t>Come la policy descritta in precedenza controlla il contentTypeCode dei metadati relativi al documento inserito.</w:t>
      </w:r>
    </w:p>
    <w:p w14:paraId="7EEDD252" w14:textId="77777777" w:rsidR="004860C2" w:rsidRPr="00E754E5" w:rsidRDefault="004860C2" w:rsidP="004860C2">
      <w:pPr>
        <w:ind w:left="709"/>
        <w:rPr>
          <w:rFonts w:cs="Arial"/>
        </w:rPr>
      </w:pPr>
      <w:r w:rsidRPr="00E754E5">
        <w:rPr>
          <w:rFonts w:cs="Arial"/>
        </w:rPr>
        <w:t>La policy consente di gestire l’invio di notifiche in base al regime di degenza consentendo lanotifica relativa ai soli eventi di tipo inPatient.</w:t>
      </w:r>
    </w:p>
    <w:p w14:paraId="7EEDD253" w14:textId="77777777" w:rsidR="004860C2" w:rsidRPr="00E754E5" w:rsidRDefault="004860C2" w:rsidP="004860C2">
      <w:pPr>
        <w:autoSpaceDE w:val="0"/>
        <w:autoSpaceDN w:val="0"/>
        <w:adjustRightInd w:val="0"/>
        <w:rPr>
          <w:rFonts w:cs="Arial"/>
          <w:b/>
        </w:rPr>
      </w:pPr>
    </w:p>
    <w:p w14:paraId="7EEDD254" w14:textId="77777777" w:rsidR="004860C2" w:rsidRPr="00E754E5" w:rsidRDefault="004860C2" w:rsidP="004860C2">
      <w:pPr>
        <w:autoSpaceDE w:val="0"/>
        <w:autoSpaceDN w:val="0"/>
        <w:adjustRightInd w:val="0"/>
        <w:rPr>
          <w:rFonts w:cs="Arial"/>
        </w:rPr>
      </w:pPr>
      <w:r w:rsidRPr="00E754E5">
        <w:rPr>
          <w:rFonts w:cs="Arial"/>
          <w:b/>
        </w:rPr>
        <w:t xml:space="preserve">STANDARD: </w:t>
      </w:r>
      <w:r w:rsidRPr="00E754E5">
        <w:rPr>
          <w:rFonts w:cs="Arial"/>
        </w:rPr>
        <w:t>Il modulo DSUB è sviluppato sulla base delle indicazioni previste dal TechnicalFramework IHE di riferimento. Tutte le transazioni, gli attori ed i profili sono compatibili con le specifiche descritte nei seguenti TF:</w:t>
      </w:r>
    </w:p>
    <w:p w14:paraId="7EEDD255" w14:textId="77777777" w:rsidR="004860C2" w:rsidRPr="00E754E5" w:rsidRDefault="004860C2" w:rsidP="003652C8">
      <w:pPr>
        <w:pStyle w:val="Paragrafoelenco"/>
        <w:numPr>
          <w:ilvl w:val="0"/>
          <w:numId w:val="23"/>
        </w:numPr>
        <w:rPr>
          <w:rFonts w:cs="Arial"/>
        </w:rPr>
      </w:pPr>
      <w:r w:rsidRPr="00E754E5">
        <w:rPr>
          <w:rFonts w:cs="Arial"/>
        </w:rPr>
        <w:t>“IHE_ITI_Suppl_DSUB.pdf”</w:t>
      </w:r>
    </w:p>
    <w:p w14:paraId="7EEDD256" w14:textId="77777777" w:rsidR="004860C2" w:rsidRPr="00E754E5" w:rsidRDefault="004860C2" w:rsidP="003652C8">
      <w:pPr>
        <w:pStyle w:val="Paragrafoelenco"/>
        <w:numPr>
          <w:ilvl w:val="0"/>
          <w:numId w:val="23"/>
        </w:numPr>
        <w:rPr>
          <w:rFonts w:cs="Arial"/>
          <w:lang w:val="en-US"/>
        </w:rPr>
      </w:pPr>
      <w:r w:rsidRPr="00E754E5">
        <w:rPr>
          <w:rFonts w:cs="Arial"/>
          <w:lang w:val="en-US"/>
        </w:rPr>
        <w:t>“IHE_ITI_Suppl_DSUB_Rev2-0_PC_2013-06-03.pdf”</w:t>
      </w:r>
    </w:p>
    <w:p w14:paraId="7EEDD257" w14:textId="77777777" w:rsidR="004860C2" w:rsidRPr="00E754E5" w:rsidRDefault="004860C2" w:rsidP="004860C2">
      <w:pPr>
        <w:rPr>
          <w:rFonts w:cs="Arial"/>
        </w:rPr>
      </w:pPr>
      <w:r w:rsidRPr="00E754E5">
        <w:rPr>
          <w:rFonts w:cs="Arial"/>
        </w:rPr>
        <w:t>Lo standard di riferimento è OASIS WS-BaseNotification nello specifico i riferimenti:</w:t>
      </w:r>
    </w:p>
    <w:p w14:paraId="7EEDD258" w14:textId="77777777" w:rsidR="004860C2" w:rsidRPr="00E754E5" w:rsidRDefault="004860C2" w:rsidP="003652C8">
      <w:pPr>
        <w:pStyle w:val="Paragrafoelenco"/>
        <w:numPr>
          <w:ilvl w:val="0"/>
          <w:numId w:val="24"/>
        </w:numPr>
        <w:rPr>
          <w:rFonts w:cs="Arial"/>
        </w:rPr>
      </w:pPr>
      <w:r w:rsidRPr="00E754E5">
        <w:rPr>
          <w:rFonts w:cs="Arial"/>
        </w:rPr>
        <w:t>WS-BaseNotification 1.3 OASIS Standard</w:t>
      </w:r>
    </w:p>
    <w:p w14:paraId="7EEDD259" w14:textId="77777777" w:rsidR="004860C2" w:rsidRPr="00E754E5" w:rsidRDefault="004860C2" w:rsidP="003652C8">
      <w:pPr>
        <w:pStyle w:val="Paragrafoelenco"/>
        <w:numPr>
          <w:ilvl w:val="0"/>
          <w:numId w:val="24"/>
        </w:numPr>
        <w:rPr>
          <w:rFonts w:cs="Arial"/>
        </w:rPr>
      </w:pPr>
      <w:r w:rsidRPr="00E754E5">
        <w:rPr>
          <w:rFonts w:cs="Arial"/>
        </w:rPr>
        <w:t>WS-BrokeredNotification 1.3 OASIS Standard</w:t>
      </w:r>
    </w:p>
    <w:p w14:paraId="7EEDD25A" w14:textId="77777777" w:rsidR="00BE44F1" w:rsidRPr="00E754E5" w:rsidRDefault="00BE44F1" w:rsidP="00BE44F1">
      <w:pPr>
        <w:rPr>
          <w:lang w:eastAsia="en-US"/>
        </w:rPr>
      </w:pPr>
    </w:p>
    <w:p w14:paraId="34C64A98" w14:textId="34C73CD0" w:rsidR="000B3369" w:rsidRPr="00E754E5" w:rsidRDefault="000B3369" w:rsidP="000B3369">
      <w:pPr>
        <w:pStyle w:val="Titolo3"/>
      </w:pPr>
      <w:bookmarkStart w:id="181" w:name="_Toc483908126"/>
      <w:r w:rsidRPr="00E754E5">
        <w:t>Servizi di Audit Logger</w:t>
      </w:r>
      <w:r w:rsidR="00464220" w:rsidRPr="00E754E5">
        <w:t xml:space="preserve"> – Audit Retrive</w:t>
      </w:r>
      <w:r w:rsidR="001B0A58" w:rsidRPr="00E754E5">
        <w:t>– Servizio di recupero Accessi</w:t>
      </w:r>
      <w:bookmarkEnd w:id="181"/>
    </w:p>
    <w:p w14:paraId="1BFC34D5" w14:textId="6AF917A2" w:rsidR="000B3369" w:rsidRPr="00E754E5" w:rsidRDefault="000B3369" w:rsidP="000B3369">
      <w:pPr>
        <w:pStyle w:val="Paragrafoelenco"/>
        <w:spacing w:before="0" w:after="120"/>
        <w:ind w:left="0"/>
        <w:rPr>
          <w:rFonts w:cs="Arial"/>
        </w:rPr>
      </w:pPr>
      <w:r w:rsidRPr="00E754E5">
        <w:rPr>
          <w:rFonts w:cs="Arial"/>
          <w:b/>
        </w:rPr>
        <w:t>DESCRIZIONE:</w:t>
      </w:r>
      <w:r w:rsidRPr="00E754E5">
        <w:rPr>
          <w:rFonts w:cs="Arial"/>
        </w:rPr>
        <w:t xml:space="preserve"> permette ad un applicativo </w:t>
      </w:r>
      <w:r w:rsidR="00464220" w:rsidRPr="00E754E5">
        <w:rPr>
          <w:rFonts w:cs="Arial"/>
        </w:rPr>
        <w:t xml:space="preserve"> (attori Consumer) di ricercare informazioni relative ad eventi di audit che vengono generati durante altre transazioni IHE (Archiviazione e indicizzazione di un documento, ricerca e recupero di un documento) realizzate all’interno dell’infrastruttura del FSE. Una volta memorizzati, gli audit record vengono automaticamente indicizzati, trasformati in risorse FHIR e diventano dunque disponibili per l’interrogazione da parte di client attraverso API REST in base ad una serie di criteri di ricerca.</w:t>
      </w:r>
    </w:p>
    <w:p w14:paraId="709921FB" w14:textId="148D75E3" w:rsidR="00464220" w:rsidRPr="00E754E5" w:rsidRDefault="000B3369" w:rsidP="000B3369">
      <w:pPr>
        <w:spacing w:before="0" w:after="120"/>
        <w:rPr>
          <w:color w:val="000000" w:themeColor="text1"/>
        </w:rPr>
      </w:pPr>
      <w:r w:rsidRPr="00E754E5">
        <w:rPr>
          <w:rFonts w:cs="Arial"/>
          <w:b/>
        </w:rPr>
        <w:t>FLUSSO</w:t>
      </w:r>
      <w:r w:rsidRPr="00E754E5">
        <w:rPr>
          <w:rFonts w:cs="Arial"/>
          <w:b/>
          <w:color w:val="000000" w:themeColor="text1"/>
        </w:rPr>
        <w:t xml:space="preserve">: </w:t>
      </w:r>
      <w:r w:rsidRPr="00E754E5">
        <w:rPr>
          <w:color w:val="000000" w:themeColor="text1"/>
        </w:rPr>
        <w:t>l’applicativo verticale</w:t>
      </w:r>
      <w:r w:rsidR="00464220" w:rsidRPr="00E754E5">
        <w:rPr>
          <w:color w:val="000000" w:themeColor="text1"/>
        </w:rPr>
        <w:t xml:space="preserve"> (attore Consumer)</w:t>
      </w:r>
      <w:r w:rsidRPr="00E754E5">
        <w:rPr>
          <w:color w:val="000000" w:themeColor="text1"/>
        </w:rPr>
        <w:t xml:space="preserve"> invoca il </w:t>
      </w:r>
      <w:r w:rsidR="00464220" w:rsidRPr="00E754E5">
        <w:rPr>
          <w:color w:val="000000" w:themeColor="text1"/>
        </w:rPr>
        <w:t>servizio di Audit</w:t>
      </w:r>
      <w:r w:rsidRPr="00E754E5">
        <w:rPr>
          <w:color w:val="000000" w:themeColor="text1"/>
        </w:rPr>
        <w:t xml:space="preserve"> passandogli </w:t>
      </w:r>
      <w:r w:rsidR="00464220" w:rsidRPr="00E754E5">
        <w:rPr>
          <w:color w:val="000000" w:themeColor="text1"/>
        </w:rPr>
        <w:t>una serie di parametri con i quali intende effettuare la ricerca. Vedere il capitolo 5.7.3 per tutti i dettagli del caso.</w:t>
      </w:r>
    </w:p>
    <w:p w14:paraId="4E1D161E" w14:textId="77777777" w:rsidR="001B0A58" w:rsidRPr="00E754E5" w:rsidRDefault="000B3369" w:rsidP="001B0A58">
      <w:pPr>
        <w:spacing w:before="0" w:after="120"/>
        <w:rPr>
          <w:color w:val="000000" w:themeColor="text1"/>
        </w:rPr>
      </w:pPr>
      <w:r w:rsidRPr="00E754E5">
        <w:rPr>
          <w:rFonts w:cs="Arial"/>
          <w:b/>
        </w:rPr>
        <w:t>DATI SCAMBIATI</w:t>
      </w:r>
      <w:r w:rsidRPr="00E754E5">
        <w:t xml:space="preserve">: </w:t>
      </w:r>
      <w:r w:rsidR="001B0A58" w:rsidRPr="00E754E5">
        <w:rPr>
          <w:color w:val="000000" w:themeColor="text1"/>
        </w:rPr>
        <w:t>Vedere il capitolo 5.7.3 per tutti i dettagli del caso.</w:t>
      </w:r>
    </w:p>
    <w:p w14:paraId="2857883D" w14:textId="77777777" w:rsidR="001B0A58" w:rsidRPr="00E754E5" w:rsidRDefault="000B3369" w:rsidP="001B0A58">
      <w:pPr>
        <w:spacing w:before="0" w:after="120"/>
        <w:rPr>
          <w:rFonts w:cs="Arial"/>
          <w:b/>
        </w:rPr>
      </w:pPr>
      <w:r w:rsidRPr="00E754E5">
        <w:rPr>
          <w:rFonts w:cs="Arial"/>
          <w:b/>
        </w:rPr>
        <w:t xml:space="preserve">STANDARD: </w:t>
      </w:r>
    </w:p>
    <w:p w14:paraId="42BA98A6" w14:textId="583852E0" w:rsidR="001B0A58" w:rsidRPr="00E754E5" w:rsidRDefault="001B0A58" w:rsidP="000B3369">
      <w:pPr>
        <w:autoSpaceDE w:val="0"/>
        <w:autoSpaceDN w:val="0"/>
        <w:adjustRightInd w:val="0"/>
        <w:spacing w:before="0" w:after="120"/>
        <w:rPr>
          <w:rFonts w:cs="Arial"/>
        </w:rPr>
      </w:pPr>
      <w:r w:rsidRPr="00E754E5">
        <w:rPr>
          <w:rFonts w:cs="Arial"/>
        </w:rPr>
        <w:t xml:space="preserve">Fare riferimento alla documentazione IHE (Technical Framework: parti applicabili) di seguito riportata: </w:t>
      </w:r>
    </w:p>
    <w:p w14:paraId="00EE4305" w14:textId="77777777" w:rsidR="001B0A58" w:rsidRPr="00E754E5" w:rsidRDefault="001B0A58" w:rsidP="003652C8">
      <w:pPr>
        <w:pStyle w:val="Paragrafoelenco"/>
        <w:numPr>
          <w:ilvl w:val="0"/>
          <w:numId w:val="21"/>
        </w:numPr>
        <w:autoSpaceDE w:val="0"/>
        <w:autoSpaceDN w:val="0"/>
        <w:adjustRightInd w:val="0"/>
        <w:spacing w:before="0" w:after="120"/>
        <w:rPr>
          <w:rFonts w:cs="Arial"/>
        </w:rPr>
      </w:pPr>
      <w:r w:rsidRPr="00E754E5">
        <w:rPr>
          <w:rFonts w:cs="Arial"/>
        </w:rPr>
        <w:t xml:space="preserve">IHE ITI-TF Vol.1 Profili di Integrazione (tra cui ATNA) </w:t>
      </w:r>
    </w:p>
    <w:p w14:paraId="2F14C29B" w14:textId="77777777" w:rsidR="001B0A58" w:rsidRPr="00E754E5" w:rsidRDefault="001B0A58" w:rsidP="003652C8">
      <w:pPr>
        <w:pStyle w:val="Paragrafoelenco"/>
        <w:numPr>
          <w:ilvl w:val="0"/>
          <w:numId w:val="21"/>
        </w:numPr>
        <w:autoSpaceDE w:val="0"/>
        <w:autoSpaceDN w:val="0"/>
        <w:adjustRightInd w:val="0"/>
        <w:spacing w:before="0" w:after="120"/>
        <w:rPr>
          <w:rFonts w:cs="Arial"/>
        </w:rPr>
      </w:pPr>
      <w:r w:rsidRPr="00E754E5">
        <w:rPr>
          <w:rFonts w:cs="Arial"/>
        </w:rPr>
        <w:t xml:space="preserve">IHE ITI-TF Vol.2a Transazioni 1-28 (tra cui ITI-20 - Record Audit Event) </w:t>
      </w:r>
    </w:p>
    <w:p w14:paraId="2ED4EEFA" w14:textId="4D2C4B52" w:rsidR="001B0A58" w:rsidRPr="00E754E5" w:rsidRDefault="001B0A58" w:rsidP="003652C8">
      <w:pPr>
        <w:pStyle w:val="Paragrafoelenco"/>
        <w:numPr>
          <w:ilvl w:val="0"/>
          <w:numId w:val="21"/>
        </w:numPr>
        <w:autoSpaceDE w:val="0"/>
        <w:autoSpaceDN w:val="0"/>
        <w:adjustRightInd w:val="0"/>
        <w:spacing w:before="0" w:after="120"/>
        <w:rPr>
          <w:rFonts w:cs="Arial"/>
        </w:rPr>
      </w:pPr>
      <w:r w:rsidRPr="00E754E5">
        <w:rPr>
          <w:rFonts w:cs="Arial"/>
        </w:rPr>
        <w:lastRenderedPageBreak/>
        <w:t xml:space="preserve">Profilo IHE ATNA (Wiki) </w:t>
      </w:r>
      <w:hyperlink r:id="rId64" w:history="1">
        <w:r w:rsidRPr="00E754E5">
          <w:rPr>
            <w:rStyle w:val="Collegamentoipertestuale"/>
            <w:rFonts w:cs="Arial"/>
          </w:rPr>
          <w:t>http://wiki.ihe.net/index.php/Audit_Trail_and_Node_Authentication</w:t>
        </w:r>
      </w:hyperlink>
      <w:r w:rsidRPr="00E754E5">
        <w:rPr>
          <w:rFonts w:cs="Arial"/>
        </w:rPr>
        <w:t xml:space="preserve"> </w:t>
      </w:r>
    </w:p>
    <w:p w14:paraId="2B82D0C6" w14:textId="032E9790" w:rsidR="001B0A58" w:rsidRPr="00E754E5" w:rsidRDefault="001B0A58" w:rsidP="003652C8">
      <w:pPr>
        <w:pStyle w:val="Paragrafoelenco"/>
        <w:numPr>
          <w:ilvl w:val="0"/>
          <w:numId w:val="21"/>
        </w:numPr>
        <w:autoSpaceDE w:val="0"/>
        <w:autoSpaceDN w:val="0"/>
        <w:adjustRightInd w:val="0"/>
        <w:spacing w:before="0" w:after="120"/>
        <w:jc w:val="left"/>
        <w:rPr>
          <w:rFonts w:cs="Arial"/>
        </w:rPr>
      </w:pPr>
      <w:r w:rsidRPr="00E754E5">
        <w:rPr>
          <w:rFonts w:cs="Arial"/>
        </w:rPr>
        <w:t xml:space="preserve">Profilo IHE ATNA: estensione RESTful  </w:t>
      </w:r>
      <w:hyperlink r:id="rId65" w:history="1">
        <w:r w:rsidRPr="00E754E5">
          <w:rPr>
            <w:rStyle w:val="Collegamentoipertestuale"/>
            <w:rFonts w:cs="Arial"/>
          </w:rPr>
          <w:t>http://www.ihe.net/uploadedFiles/Documents/ITI/IHE_ITI_Suppl_RESTful-ATNA.pdf</w:t>
        </w:r>
      </w:hyperlink>
      <w:r w:rsidRPr="00E754E5">
        <w:rPr>
          <w:rFonts w:cs="Arial"/>
        </w:rPr>
        <w:t xml:space="preserve"> </w:t>
      </w:r>
    </w:p>
    <w:p w14:paraId="3F9F1C0E" w14:textId="5B589227" w:rsidR="000B3369" w:rsidRPr="00E754E5" w:rsidRDefault="001B0A58" w:rsidP="003652C8">
      <w:pPr>
        <w:pStyle w:val="Paragrafoelenco"/>
        <w:numPr>
          <w:ilvl w:val="0"/>
          <w:numId w:val="21"/>
        </w:numPr>
        <w:autoSpaceDE w:val="0"/>
        <w:autoSpaceDN w:val="0"/>
        <w:adjustRightInd w:val="0"/>
        <w:spacing w:before="0" w:after="120"/>
        <w:rPr>
          <w:rFonts w:cs="Arial"/>
        </w:rPr>
      </w:pPr>
      <w:r w:rsidRPr="00E754E5">
        <w:rPr>
          <w:rFonts w:cs="Arial"/>
        </w:rPr>
        <w:t xml:space="preserve">Definizione transazione ITI-81 FHIR  Risorsa AuditEvent </w:t>
      </w:r>
      <w:hyperlink r:id="rId66" w:history="1">
        <w:r w:rsidRPr="00E754E5">
          <w:rPr>
            <w:rStyle w:val="Collegamentoipertestuale"/>
            <w:rFonts w:cs="Arial"/>
          </w:rPr>
          <w:t>http://hl7.org/fhir/2015MAY/auditevent.html</w:t>
        </w:r>
      </w:hyperlink>
    </w:p>
    <w:p w14:paraId="6FEBD5C8" w14:textId="77777777" w:rsidR="001B0A58" w:rsidRPr="00E754E5" w:rsidRDefault="001B0A58" w:rsidP="001B0A58">
      <w:pPr>
        <w:pStyle w:val="Paragrafoelenco"/>
        <w:autoSpaceDE w:val="0"/>
        <w:autoSpaceDN w:val="0"/>
        <w:adjustRightInd w:val="0"/>
        <w:spacing w:before="0" w:after="120"/>
        <w:ind w:left="720"/>
        <w:rPr>
          <w:rFonts w:cs="Arial"/>
        </w:rPr>
      </w:pPr>
    </w:p>
    <w:p w14:paraId="56041170" w14:textId="77777777" w:rsidR="000B3369" w:rsidRPr="00E754E5" w:rsidRDefault="000B3369" w:rsidP="000B3369">
      <w:pPr>
        <w:rPr>
          <w:lang w:eastAsia="en-US"/>
        </w:rPr>
      </w:pPr>
      <w:r w:rsidRPr="00E754E5">
        <w:rPr>
          <w:rFonts w:cs="Arial"/>
          <w:b/>
        </w:rPr>
        <w:t xml:space="preserve">SCENARIO DI ESEMPIO: </w:t>
      </w:r>
      <w:r w:rsidRPr="00E754E5">
        <w:rPr>
          <w:rFonts w:cs="Arial"/>
        </w:rPr>
        <w:t>N.D.</w:t>
      </w:r>
      <w:r w:rsidRPr="00E754E5">
        <w:rPr>
          <w:lang w:eastAsia="en-US"/>
        </w:rPr>
        <w:t xml:space="preserve"> </w:t>
      </w:r>
    </w:p>
    <w:p w14:paraId="7EEDD263" w14:textId="77777777" w:rsidR="007302D1" w:rsidRPr="00E754E5" w:rsidRDefault="007302D1" w:rsidP="007302D1">
      <w:pPr>
        <w:rPr>
          <w:rFonts w:cs="Arial"/>
          <w:b/>
        </w:rPr>
      </w:pPr>
    </w:p>
    <w:p w14:paraId="7EEDD264" w14:textId="77777777" w:rsidR="007302D1" w:rsidRPr="00E754E5" w:rsidRDefault="007302D1" w:rsidP="007302D1">
      <w:pPr>
        <w:rPr>
          <w:rFonts w:cs="Arial"/>
          <w:b/>
        </w:rPr>
      </w:pPr>
    </w:p>
    <w:p w14:paraId="09042BA4" w14:textId="69C16EA7" w:rsidR="00C86F57" w:rsidRPr="00E754E5" w:rsidRDefault="00C86F57" w:rsidP="00C86F57">
      <w:pPr>
        <w:pStyle w:val="Titolo3"/>
      </w:pPr>
      <w:bookmarkStart w:id="182" w:name="_Toc483908127"/>
      <w:r w:rsidRPr="00E754E5">
        <w:t>Servizio di stampa contrassegno</w:t>
      </w:r>
      <w:bookmarkEnd w:id="182"/>
    </w:p>
    <w:p w14:paraId="07467F4B" w14:textId="77777777" w:rsidR="00C86F57" w:rsidRPr="00E754E5" w:rsidRDefault="00C86F57" w:rsidP="00C86F57">
      <w:pPr>
        <w:pStyle w:val="Paragrafoelenco"/>
        <w:spacing w:before="0" w:after="120"/>
        <w:ind w:left="0"/>
        <w:rPr>
          <w:rFonts w:cs="Arial"/>
          <w:b/>
        </w:rPr>
      </w:pPr>
      <w:r w:rsidRPr="00E754E5">
        <w:rPr>
          <w:rFonts w:cs="Arial"/>
          <w:b/>
        </w:rPr>
        <w:t xml:space="preserve">DESCRIZIONE: </w:t>
      </w:r>
      <w:r w:rsidRPr="00E754E5">
        <w:rPr>
          <w:rFonts w:cs="Arial"/>
        </w:rPr>
        <w:t xml:space="preserve">consente l’apposizione del contrassegno (glifo) sul documento cartaceo in fase di stampa, </w:t>
      </w:r>
      <w:r w:rsidRPr="00E754E5">
        <w:t>leggibile da tablet /smartphone dotati di apposite app per la lettura</w:t>
      </w:r>
      <w:r w:rsidRPr="00E754E5">
        <w:rPr>
          <w:rFonts w:cs="Arial"/>
          <w:b/>
        </w:rPr>
        <w:t xml:space="preserve"> </w:t>
      </w:r>
    </w:p>
    <w:p w14:paraId="4ADFBBAD" w14:textId="5041F1AF" w:rsidR="00C86F57" w:rsidRPr="00E754E5" w:rsidRDefault="00C86F57" w:rsidP="00C86F57">
      <w:pPr>
        <w:pStyle w:val="Paragrafoelenco"/>
        <w:spacing w:before="0" w:after="120"/>
        <w:ind w:left="0"/>
      </w:pPr>
      <w:r w:rsidRPr="00E754E5">
        <w:rPr>
          <w:rFonts w:cs="Arial"/>
          <w:b/>
        </w:rPr>
        <w:t>FLUSSO:</w:t>
      </w:r>
      <w:r w:rsidRPr="00E754E5">
        <w:rPr>
          <w:rFonts w:cs="Arial"/>
        </w:rPr>
        <w:t xml:space="preserve"> </w:t>
      </w:r>
      <w:r w:rsidRPr="00E754E5">
        <w:t xml:space="preserve">in fase di timbratura, l’applicativo verticale invocherà il servizio di timbratura mediante chiamata web services passando il documento in ingresso (formato PDF). Il servizio consentirà di:  </w:t>
      </w:r>
    </w:p>
    <w:p w14:paraId="09F38A45" w14:textId="77777777" w:rsidR="00093BF6" w:rsidRPr="00E754E5" w:rsidRDefault="00C86F57" w:rsidP="003652C8">
      <w:pPr>
        <w:pStyle w:val="Paragrafoelenco"/>
        <w:numPr>
          <w:ilvl w:val="0"/>
          <w:numId w:val="78"/>
        </w:numPr>
        <w:spacing w:before="0" w:after="160" w:line="259" w:lineRule="auto"/>
        <w:contextualSpacing/>
      </w:pPr>
      <w:r w:rsidRPr="00E754E5">
        <w:t>Calcolare l’impronta del documento</w:t>
      </w:r>
    </w:p>
    <w:p w14:paraId="324A9237" w14:textId="5F0C2E0A" w:rsidR="00C86F57" w:rsidRPr="00E754E5" w:rsidRDefault="00C86F57" w:rsidP="003652C8">
      <w:pPr>
        <w:pStyle w:val="Paragrafoelenco"/>
        <w:numPr>
          <w:ilvl w:val="0"/>
          <w:numId w:val="78"/>
        </w:numPr>
        <w:spacing w:before="0" w:after="160" w:line="259" w:lineRule="auto"/>
        <w:contextualSpacing/>
      </w:pPr>
      <w:r w:rsidRPr="00E754E5">
        <w:t>Creare il QRCode con i necessari livelli di sicurezza (doppia cifratura)</w:t>
      </w:r>
    </w:p>
    <w:p w14:paraId="71D8269D" w14:textId="77777777" w:rsidR="00C86F57" w:rsidRPr="00E754E5" w:rsidRDefault="00C86F57" w:rsidP="003652C8">
      <w:pPr>
        <w:pStyle w:val="Paragrafoelenco"/>
        <w:numPr>
          <w:ilvl w:val="0"/>
          <w:numId w:val="78"/>
        </w:numPr>
        <w:spacing w:before="0" w:after="160" w:line="259" w:lineRule="auto"/>
        <w:contextualSpacing/>
      </w:pPr>
      <w:r w:rsidRPr="00E754E5">
        <w:t>Apporre il QRCode sul documento in uno spazio predefinito</w:t>
      </w:r>
    </w:p>
    <w:p w14:paraId="0C4E3EB0" w14:textId="77777777" w:rsidR="00C86F57" w:rsidRPr="00E754E5" w:rsidRDefault="00C86F57" w:rsidP="003652C8">
      <w:pPr>
        <w:pStyle w:val="Paragrafoelenco"/>
        <w:numPr>
          <w:ilvl w:val="0"/>
          <w:numId w:val="78"/>
        </w:numPr>
        <w:spacing w:before="0" w:after="160" w:line="259" w:lineRule="auto"/>
        <w:contextualSpacing/>
      </w:pPr>
      <w:r w:rsidRPr="00E754E5">
        <w:t>Registrare le informazioni relative al documento in un apposito database di indicizzazione (hashing, uniqueID e repository come informazioni del documento; eventualmente informazioni sulla firma o sulla marca temporale, v. sotto)</w:t>
      </w:r>
    </w:p>
    <w:p w14:paraId="30C79DC3" w14:textId="77777777" w:rsidR="00C86F57" w:rsidRPr="00E754E5" w:rsidRDefault="00C86F57" w:rsidP="00C86F57">
      <w:r w:rsidRPr="00E754E5">
        <w:t>Ad ogni documento dovranno essere associate le informazioni necessarie a limitarne l’accesso alle sole persone autorizzate (ad esempio utilizzando il codice fiscale del cittadino a cui si riferisce il documento).</w:t>
      </w:r>
    </w:p>
    <w:p w14:paraId="33A10DB7" w14:textId="77777777" w:rsidR="00C86F57" w:rsidRPr="00E754E5" w:rsidRDefault="00C86F57" w:rsidP="00C86F57">
      <w:pPr>
        <w:spacing w:before="0" w:after="120"/>
        <w:rPr>
          <w:rFonts w:cs="Arial"/>
          <w:b/>
        </w:rPr>
      </w:pPr>
    </w:p>
    <w:p w14:paraId="19CC155A" w14:textId="6D23AF57" w:rsidR="00C86F57" w:rsidRPr="00E754E5" w:rsidRDefault="00C86F57" w:rsidP="00C86F57">
      <w:pPr>
        <w:spacing w:before="0" w:after="120"/>
        <w:rPr>
          <w:b/>
          <w:bCs/>
        </w:rPr>
      </w:pPr>
      <w:r w:rsidRPr="00E754E5">
        <w:rPr>
          <w:rFonts w:cs="Arial"/>
          <w:b/>
        </w:rPr>
        <w:t>DATI SCAMBIATI</w:t>
      </w:r>
      <w:r w:rsidRPr="00E754E5">
        <w:t>: […]</w:t>
      </w:r>
    </w:p>
    <w:p w14:paraId="455BD238" w14:textId="77777777" w:rsidR="00C86F57" w:rsidRPr="00E754E5" w:rsidRDefault="00C86F57" w:rsidP="00C86F57">
      <w:pPr>
        <w:autoSpaceDE w:val="0"/>
        <w:autoSpaceDN w:val="0"/>
        <w:adjustRightInd w:val="0"/>
        <w:spacing w:before="0" w:after="120"/>
        <w:rPr>
          <w:rFonts w:cs="Arial"/>
          <w:b/>
        </w:rPr>
      </w:pPr>
      <w:r w:rsidRPr="00E754E5">
        <w:rPr>
          <w:rFonts w:cs="Arial"/>
          <w:b/>
        </w:rPr>
        <w:t xml:space="preserve">STANDARD: </w:t>
      </w:r>
      <w:r w:rsidRPr="00E754E5">
        <w:rPr>
          <w:rFonts w:cs="Arial"/>
        </w:rPr>
        <w:t>SQL</w:t>
      </w:r>
      <w:r w:rsidRPr="00E754E5">
        <w:rPr>
          <w:rFonts w:cs="Arial"/>
          <w:b/>
        </w:rPr>
        <w:t xml:space="preserve"> </w:t>
      </w:r>
    </w:p>
    <w:p w14:paraId="6E9C94D8" w14:textId="0D0A9060" w:rsidR="00C86F57" w:rsidRPr="00E754E5" w:rsidRDefault="00C86F57" w:rsidP="00C86F57">
      <w:pPr>
        <w:autoSpaceDE w:val="0"/>
        <w:autoSpaceDN w:val="0"/>
        <w:adjustRightInd w:val="0"/>
        <w:spacing w:before="0" w:after="120"/>
        <w:rPr>
          <w:rFonts w:cs="Arial"/>
        </w:rPr>
      </w:pPr>
      <w:r w:rsidRPr="00E754E5">
        <w:rPr>
          <w:rFonts w:cs="Arial"/>
          <w:b/>
        </w:rPr>
        <w:t xml:space="preserve">SCENARIO DI ESEMPIO: </w:t>
      </w:r>
    </w:p>
    <w:p w14:paraId="7EEDD265" w14:textId="6F0D08B4" w:rsidR="007302D1" w:rsidRDefault="007302D1" w:rsidP="00BE44F1">
      <w:pPr>
        <w:rPr>
          <w:lang w:eastAsia="en-US"/>
        </w:rPr>
      </w:pPr>
    </w:p>
    <w:p w14:paraId="33F7D132" w14:textId="021A121F" w:rsidR="008F38CF" w:rsidRPr="00E754E5" w:rsidRDefault="008F38CF" w:rsidP="008F38CF">
      <w:pPr>
        <w:pStyle w:val="Titolo2"/>
      </w:pPr>
      <w:bookmarkStart w:id="183" w:name="_Toc483908128"/>
      <w:r>
        <w:t xml:space="preserve">Repository Aziendali </w:t>
      </w:r>
      <w:r w:rsidR="00C95B07">
        <w:t xml:space="preserve">– Integrazione con </w:t>
      </w:r>
      <w:r>
        <w:t>FSE</w:t>
      </w:r>
      <w:bookmarkEnd w:id="183"/>
    </w:p>
    <w:p w14:paraId="6213D261" w14:textId="28E497FE" w:rsidR="008F38CF" w:rsidRDefault="00C95B07" w:rsidP="00BE44F1">
      <w:pPr>
        <w:pStyle w:val="Titolo3"/>
      </w:pPr>
      <w:bookmarkStart w:id="184" w:name="_Toc483908129"/>
      <w:r>
        <w:t>Adeguamento Repository Aziendali preesistenti al FSE</w:t>
      </w:r>
      <w:bookmarkEnd w:id="184"/>
    </w:p>
    <w:p w14:paraId="20644ADD" w14:textId="5C3D809E" w:rsidR="00F227FF" w:rsidRPr="001B7E22" w:rsidRDefault="00F227FF" w:rsidP="00F227FF">
      <w:pPr>
        <w:rPr>
          <w:iCs/>
          <w:lang w:eastAsia="en-US"/>
        </w:rPr>
      </w:pPr>
      <w:r w:rsidRPr="001B7E22">
        <w:rPr>
          <w:iCs/>
          <w:lang w:eastAsia="en-US"/>
        </w:rPr>
        <w:t>Un repository aziendale preesistente che debba essere integrato nell’infrastruttura deve essere in grado di garantire tutti i casi d’uso descritti in questo documento e nel documento di analisi dei processi; inoltre deve implementare tutte le transazioni che lo coinvolgono, indicate </w:t>
      </w:r>
      <w:r w:rsidR="00905FE9" w:rsidRPr="001B7E22">
        <w:rPr>
          <w:iCs/>
          <w:lang w:eastAsia="en-US"/>
        </w:rPr>
        <w:t xml:space="preserve">e descritte tecnicamente </w:t>
      </w:r>
      <w:r w:rsidRPr="001B7E22">
        <w:rPr>
          <w:iCs/>
          <w:lang w:eastAsia="en-US"/>
        </w:rPr>
        <w:t>in questo documento, esattamente secondo le specifiche riportate.</w:t>
      </w:r>
    </w:p>
    <w:p w14:paraId="4298C5F8" w14:textId="42BA7DAA" w:rsidR="00F227FF" w:rsidRPr="001B7E22" w:rsidRDefault="00905FE9" w:rsidP="00F227FF">
      <w:pPr>
        <w:rPr>
          <w:rFonts w:cs="Arial"/>
          <w:iCs/>
          <w:color w:val="000000"/>
          <w:lang w:eastAsia="en-US"/>
        </w:rPr>
      </w:pPr>
      <w:r>
        <w:rPr>
          <w:rFonts w:cs="Arial"/>
          <w:iCs/>
          <w:color w:val="000000"/>
          <w:lang w:eastAsia="en-US"/>
        </w:rPr>
        <w:t>S</w:t>
      </w:r>
      <w:r w:rsidR="00F227FF" w:rsidRPr="001B7E22">
        <w:rPr>
          <w:rFonts w:cs="Arial"/>
          <w:iCs/>
          <w:color w:val="000000"/>
          <w:lang w:eastAsia="en-US"/>
        </w:rPr>
        <w:t xml:space="preserve">i elencano </w:t>
      </w:r>
      <w:r>
        <w:rPr>
          <w:rFonts w:cs="Arial"/>
          <w:iCs/>
          <w:color w:val="000000"/>
          <w:lang w:eastAsia="en-US"/>
        </w:rPr>
        <w:t>di seguito</w:t>
      </w:r>
      <w:r w:rsidR="00F227FF" w:rsidRPr="001B7E22">
        <w:rPr>
          <w:rFonts w:cs="Arial"/>
          <w:iCs/>
          <w:color w:val="000000"/>
          <w:lang w:eastAsia="en-US"/>
        </w:rPr>
        <w:t xml:space="preserve"> i requisiti minimi a carico dei repository ai fini puramente di integrazione con il Fascicolo Sanitario Elettronico</w:t>
      </w:r>
      <w:r>
        <w:rPr>
          <w:rFonts w:cs="Arial"/>
          <w:iCs/>
          <w:color w:val="000000"/>
          <w:lang w:eastAsia="en-US"/>
        </w:rPr>
        <w:t xml:space="preserve"> previsti dal progetto</w:t>
      </w:r>
      <w:r w:rsidR="00F227FF" w:rsidRPr="001B7E22">
        <w:rPr>
          <w:rFonts w:cs="Arial"/>
          <w:iCs/>
          <w:color w:val="000000"/>
          <w:lang w:eastAsia="en-US"/>
        </w:rPr>
        <w:t>:</w:t>
      </w:r>
    </w:p>
    <w:p w14:paraId="79EF9215" w14:textId="4E22A3B8" w:rsidR="00F227FF" w:rsidRDefault="00F227FF" w:rsidP="00F227FF">
      <w:pPr>
        <w:pStyle w:val="Paragrafoelenco"/>
        <w:numPr>
          <w:ilvl w:val="0"/>
          <w:numId w:val="42"/>
        </w:numPr>
        <w:tabs>
          <w:tab w:val="left" w:pos="709"/>
        </w:tabs>
        <w:ind w:left="709" w:hanging="425"/>
        <w:contextualSpacing/>
        <w:rPr>
          <w:rFonts w:cs="Arial"/>
          <w:iCs/>
          <w:color w:val="000000"/>
          <w:lang w:eastAsia="en-US"/>
        </w:rPr>
      </w:pPr>
      <w:r w:rsidRPr="001B7E22">
        <w:rPr>
          <w:rFonts w:cs="Arial"/>
          <w:iCs/>
          <w:color w:val="000000"/>
          <w:lang w:eastAsia="en-US"/>
        </w:rPr>
        <w:t>Memorizzare tutti i documenti clinici che costituiscono il nucleo minimo del FSE (vedere documentazione ministeriale relativa</w:t>
      </w:r>
      <w:r w:rsidR="00905FE9">
        <w:rPr>
          <w:rFonts w:cs="Arial"/>
          <w:iCs/>
          <w:color w:val="000000"/>
          <w:lang w:eastAsia="en-US"/>
        </w:rPr>
        <w:t>. Es: Referti di Laboratorio, Referti di Radiologia, Referti specialistici ambulatoriali, Lettere di dimissioni, Verbali di Pronto Soccorso, ecc..</w:t>
      </w:r>
      <w:r w:rsidRPr="001B7E22">
        <w:rPr>
          <w:rFonts w:cs="Arial"/>
          <w:iCs/>
          <w:color w:val="000000"/>
          <w:lang w:eastAsia="en-US"/>
        </w:rPr>
        <w:t>);</w:t>
      </w:r>
    </w:p>
    <w:p w14:paraId="21EFAC60" w14:textId="77777777" w:rsidR="005C5C31" w:rsidRPr="001B7E22" w:rsidRDefault="005C5C31" w:rsidP="005C5C31">
      <w:pPr>
        <w:pStyle w:val="Paragrafoelenco"/>
        <w:tabs>
          <w:tab w:val="left" w:pos="709"/>
        </w:tabs>
        <w:ind w:left="709"/>
        <w:contextualSpacing/>
        <w:rPr>
          <w:rFonts w:cs="Arial"/>
          <w:iCs/>
          <w:color w:val="000000"/>
          <w:lang w:eastAsia="en-US"/>
        </w:rPr>
      </w:pPr>
    </w:p>
    <w:p w14:paraId="26150DFB" w14:textId="77777777" w:rsidR="00D05243" w:rsidRDefault="00F227FF" w:rsidP="007724D1">
      <w:pPr>
        <w:pStyle w:val="Paragrafoelenco"/>
        <w:numPr>
          <w:ilvl w:val="0"/>
          <w:numId w:val="42"/>
        </w:numPr>
        <w:tabs>
          <w:tab w:val="left" w:pos="709"/>
        </w:tabs>
        <w:ind w:left="709" w:hanging="425"/>
        <w:contextualSpacing/>
        <w:rPr>
          <w:rFonts w:cs="Arial"/>
          <w:iCs/>
          <w:color w:val="000000"/>
          <w:lang w:eastAsia="en-US"/>
        </w:rPr>
      </w:pPr>
      <w:r w:rsidRPr="00D05243">
        <w:rPr>
          <w:rFonts w:cs="Arial"/>
          <w:iCs/>
          <w:color w:val="000000"/>
          <w:lang w:eastAsia="en-US"/>
        </w:rPr>
        <w:t xml:space="preserve">Per ogni documento memorizzato, </w:t>
      </w:r>
      <w:r w:rsidR="007A65B5" w:rsidRPr="00D05243">
        <w:rPr>
          <w:rFonts w:cs="Arial"/>
          <w:iCs/>
          <w:color w:val="000000"/>
          <w:lang w:eastAsia="en-US"/>
        </w:rPr>
        <w:t>devono</w:t>
      </w:r>
      <w:r w:rsidR="00905FE9" w:rsidRPr="00D05243">
        <w:rPr>
          <w:rFonts w:cs="Arial"/>
          <w:iCs/>
          <w:color w:val="000000"/>
          <w:lang w:eastAsia="en-US"/>
        </w:rPr>
        <w:t xml:space="preserve"> essere</w:t>
      </w:r>
      <w:r w:rsidRPr="00D05243">
        <w:rPr>
          <w:rFonts w:cs="Arial"/>
          <w:iCs/>
          <w:color w:val="000000"/>
          <w:lang w:eastAsia="en-US"/>
        </w:rPr>
        <w:t xml:space="preserve"> associati </w:t>
      </w:r>
      <w:r w:rsidR="00905FE9" w:rsidRPr="00D05243">
        <w:rPr>
          <w:rFonts w:cs="Arial"/>
          <w:iCs/>
          <w:color w:val="000000"/>
          <w:lang w:eastAsia="en-US"/>
        </w:rPr>
        <w:t>tutti</w:t>
      </w:r>
      <w:r w:rsidRPr="00D05243">
        <w:rPr>
          <w:rFonts w:cs="Arial"/>
          <w:iCs/>
          <w:color w:val="000000"/>
          <w:lang w:eastAsia="en-US"/>
        </w:rPr>
        <w:t xml:space="preserve"> i metadati necessari per la sua possibile indicizzazione sul Registry Regionale</w:t>
      </w:r>
      <w:r w:rsidR="00905FE9" w:rsidRPr="00D05243">
        <w:rPr>
          <w:rFonts w:cs="Arial"/>
          <w:iCs/>
          <w:color w:val="000000"/>
          <w:lang w:eastAsia="en-US"/>
        </w:rPr>
        <w:t xml:space="preserve"> secondo le logiche e le regole definite nel documento di Affinity Domain</w:t>
      </w:r>
      <w:r w:rsidRPr="00D05243">
        <w:rPr>
          <w:rFonts w:cs="Arial"/>
          <w:iCs/>
          <w:color w:val="000000"/>
          <w:lang w:eastAsia="en-US"/>
        </w:rPr>
        <w:t>;</w:t>
      </w:r>
      <w:r w:rsidR="007A65B5" w:rsidRPr="00D05243">
        <w:rPr>
          <w:rFonts w:cs="Arial"/>
          <w:iCs/>
          <w:color w:val="000000"/>
          <w:lang w:eastAsia="en-US"/>
        </w:rPr>
        <w:t xml:space="preserve"> se l’entryUUID del documento non è passato esplicito dal so</w:t>
      </w:r>
      <w:r w:rsidR="00840CB4" w:rsidRPr="00D05243">
        <w:rPr>
          <w:rFonts w:cs="Arial"/>
          <w:iCs/>
          <w:color w:val="000000"/>
          <w:lang w:eastAsia="en-US"/>
        </w:rPr>
        <w:t>urce, deve essere generato dal R</w:t>
      </w:r>
      <w:r w:rsidR="007A65B5" w:rsidRPr="00D05243">
        <w:rPr>
          <w:rFonts w:cs="Arial"/>
          <w:iCs/>
          <w:color w:val="000000"/>
          <w:lang w:eastAsia="en-US"/>
        </w:rPr>
        <w:t>epository e trasmesso al Registry</w:t>
      </w:r>
      <w:r w:rsidR="00D05243" w:rsidRPr="00D05243">
        <w:rPr>
          <w:rFonts w:cs="Arial"/>
          <w:iCs/>
          <w:color w:val="000000"/>
          <w:lang w:eastAsia="en-US"/>
        </w:rPr>
        <w:t>;</w:t>
      </w:r>
    </w:p>
    <w:p w14:paraId="1A395560" w14:textId="77777777" w:rsidR="00D05243" w:rsidRPr="00D05243" w:rsidRDefault="00D05243" w:rsidP="00D05243">
      <w:pPr>
        <w:pStyle w:val="Paragrafoelenco"/>
        <w:rPr>
          <w:rFonts w:cs="Arial"/>
          <w:iCs/>
          <w:color w:val="000000"/>
          <w:highlight w:val="yellow"/>
          <w:lang w:eastAsia="en-US"/>
        </w:rPr>
      </w:pPr>
    </w:p>
    <w:p w14:paraId="209803B0" w14:textId="10C615A7" w:rsidR="007724D1" w:rsidRPr="00D05243" w:rsidRDefault="007724D1" w:rsidP="007724D1">
      <w:pPr>
        <w:pStyle w:val="Paragrafoelenco"/>
        <w:numPr>
          <w:ilvl w:val="0"/>
          <w:numId w:val="42"/>
        </w:numPr>
        <w:tabs>
          <w:tab w:val="left" w:pos="709"/>
        </w:tabs>
        <w:ind w:left="709" w:hanging="425"/>
        <w:contextualSpacing/>
        <w:rPr>
          <w:rFonts w:cs="Arial"/>
          <w:iCs/>
          <w:color w:val="000000"/>
          <w:lang w:eastAsia="en-US"/>
        </w:rPr>
      </w:pPr>
      <w:r w:rsidRPr="00D05243">
        <w:rPr>
          <w:rFonts w:cs="Arial"/>
          <w:iCs/>
          <w:color w:val="000000"/>
          <w:lang w:eastAsia="en-US"/>
        </w:rPr>
        <w:lastRenderedPageBreak/>
        <w:t>Qualora non venga fatto a monte dagli applicativi client, effettuare un controllo di validità sulle chiavi GUID FSE e/o LocalMPI ricevuto dai sistemi source nella submission</w:t>
      </w:r>
      <w:r w:rsidR="007A65B5" w:rsidRPr="00D05243">
        <w:rPr>
          <w:rFonts w:cs="Arial"/>
          <w:iCs/>
          <w:color w:val="000000"/>
          <w:lang w:eastAsia="en-US"/>
        </w:rPr>
        <w:t xml:space="preserve"> di un documento, recuperando l’eventuale chiave mancante</w:t>
      </w:r>
      <w:r w:rsidRPr="00D05243">
        <w:rPr>
          <w:rFonts w:cs="Arial"/>
          <w:iCs/>
          <w:color w:val="000000"/>
          <w:lang w:eastAsia="en-US"/>
        </w:rPr>
        <w:t xml:space="preserve"> nella submission; la funzionalità va’ realizzata utilizzando il servizio di query fornito dall’anagrafe regionale (QBP^Q22- Query By parameter). </w:t>
      </w:r>
      <w:r w:rsidRPr="00D05243">
        <w:rPr>
          <w:rFonts w:cs="Arial"/>
          <w:i/>
          <w:iCs/>
          <w:color w:val="000000"/>
          <w:u w:val="single"/>
          <w:lang w:eastAsia="en-US"/>
        </w:rPr>
        <w:t>(Cap. 4.2 e 5.2 di questo documento)</w:t>
      </w:r>
      <w:r w:rsidRPr="00D05243">
        <w:rPr>
          <w:rFonts w:cs="Arial"/>
          <w:iCs/>
          <w:color w:val="000000"/>
          <w:lang w:eastAsia="en-US"/>
        </w:rPr>
        <w:t>.</w:t>
      </w:r>
    </w:p>
    <w:p w14:paraId="186EE3BC" w14:textId="77777777" w:rsidR="007724D1" w:rsidRDefault="007724D1" w:rsidP="007724D1">
      <w:pPr>
        <w:pStyle w:val="Paragrafoelenco"/>
        <w:tabs>
          <w:tab w:val="left" w:pos="709"/>
        </w:tabs>
        <w:ind w:left="709"/>
        <w:contextualSpacing/>
        <w:rPr>
          <w:rFonts w:cs="Arial"/>
          <w:iCs/>
          <w:color w:val="000000"/>
          <w:lang w:eastAsia="en-US"/>
        </w:rPr>
      </w:pPr>
    </w:p>
    <w:p w14:paraId="3E0D52A6" w14:textId="48E21E44" w:rsidR="00B52B5C" w:rsidRPr="00B52B5C" w:rsidRDefault="00F227FF" w:rsidP="00B52B5C">
      <w:pPr>
        <w:pStyle w:val="Paragrafoelenco"/>
        <w:numPr>
          <w:ilvl w:val="0"/>
          <w:numId w:val="42"/>
        </w:numPr>
        <w:tabs>
          <w:tab w:val="left" w:pos="709"/>
        </w:tabs>
        <w:ind w:left="709" w:hanging="425"/>
        <w:contextualSpacing/>
        <w:rPr>
          <w:rFonts w:cs="Arial"/>
          <w:color w:val="000000"/>
          <w:lang w:eastAsia="en-US"/>
        </w:rPr>
      </w:pPr>
      <w:r w:rsidRPr="001B7E22">
        <w:rPr>
          <w:rFonts w:cs="Arial"/>
          <w:iCs/>
          <w:color w:val="000000"/>
          <w:lang w:eastAsia="en-US"/>
        </w:rPr>
        <w:t>Essere in grado di indicizzare sul Registry Regionale i documenti memorizzati su Repository mediante transazione IHE XDS Register  D</w:t>
      </w:r>
      <w:r w:rsidR="00C33532">
        <w:rPr>
          <w:rFonts w:cs="Arial"/>
          <w:iCs/>
          <w:color w:val="000000"/>
          <w:lang w:eastAsia="en-US"/>
        </w:rPr>
        <w:t>ocument Set-b.</w:t>
      </w:r>
      <w:r w:rsidR="00B52B5C">
        <w:rPr>
          <w:rFonts w:cs="Arial"/>
          <w:iCs/>
          <w:color w:val="000000"/>
          <w:lang w:eastAsia="en-US"/>
        </w:rPr>
        <w:t xml:space="preserve"> L’indicizzazione di un documento è condizionata dal fatto che il documento deve essere firmato. </w:t>
      </w:r>
      <w:r w:rsidR="00C33532" w:rsidRPr="00C33532">
        <w:rPr>
          <w:rFonts w:cs="Arial"/>
          <w:i/>
          <w:iCs/>
          <w:color w:val="000000"/>
          <w:u w:val="single"/>
          <w:lang w:eastAsia="en-US"/>
        </w:rPr>
        <w:t>(Cap. 4.3.6</w:t>
      </w:r>
      <w:r w:rsidR="00B52B5C">
        <w:rPr>
          <w:rFonts w:cs="Arial"/>
          <w:i/>
          <w:iCs/>
          <w:color w:val="000000"/>
          <w:u w:val="single"/>
          <w:lang w:eastAsia="en-US"/>
        </w:rPr>
        <w:t xml:space="preserve"> – 5.3.6 </w:t>
      </w:r>
      <w:r w:rsidR="00C33532" w:rsidRPr="00C33532">
        <w:rPr>
          <w:rFonts w:cs="Arial"/>
          <w:i/>
          <w:iCs/>
          <w:color w:val="000000"/>
          <w:u w:val="single"/>
          <w:lang w:eastAsia="en-US"/>
        </w:rPr>
        <w:t>di questo documento)</w:t>
      </w:r>
      <w:r w:rsidR="00B52B5C">
        <w:rPr>
          <w:rFonts w:cs="Arial"/>
          <w:i/>
          <w:iCs/>
          <w:color w:val="000000"/>
          <w:u w:val="single"/>
          <w:lang w:eastAsia="en-US"/>
        </w:rPr>
        <w:t>.</w:t>
      </w:r>
      <w:r w:rsidR="00C33532">
        <w:rPr>
          <w:rFonts w:cs="Arial"/>
          <w:iCs/>
          <w:color w:val="000000"/>
          <w:lang w:eastAsia="en-US"/>
        </w:rPr>
        <w:t xml:space="preserve"> </w:t>
      </w:r>
    </w:p>
    <w:p w14:paraId="18B48B10" w14:textId="77777777" w:rsidR="00B52B5C" w:rsidRPr="00B52B5C" w:rsidRDefault="00B52B5C" w:rsidP="00B52B5C">
      <w:pPr>
        <w:pStyle w:val="Paragrafoelenco"/>
        <w:tabs>
          <w:tab w:val="left" w:pos="709"/>
        </w:tabs>
        <w:ind w:left="709"/>
        <w:contextualSpacing/>
        <w:rPr>
          <w:rFonts w:cs="Arial"/>
          <w:color w:val="000000"/>
          <w:lang w:eastAsia="en-US"/>
        </w:rPr>
      </w:pPr>
    </w:p>
    <w:p w14:paraId="135BF6AC" w14:textId="154BD199" w:rsidR="00F227FF" w:rsidRPr="00B52B5C" w:rsidRDefault="00F227FF" w:rsidP="00F227FF">
      <w:pPr>
        <w:pStyle w:val="Paragrafoelenco"/>
        <w:numPr>
          <w:ilvl w:val="0"/>
          <w:numId w:val="42"/>
        </w:numPr>
        <w:tabs>
          <w:tab w:val="left" w:pos="709"/>
        </w:tabs>
        <w:ind w:left="709" w:hanging="425"/>
        <w:contextualSpacing/>
        <w:rPr>
          <w:rFonts w:cs="Arial"/>
          <w:color w:val="000000"/>
          <w:lang w:eastAsia="en-US"/>
        </w:rPr>
      </w:pPr>
      <w:r w:rsidRPr="001B7E22">
        <w:rPr>
          <w:rFonts w:cs="Arial"/>
          <w:iCs/>
          <w:color w:val="000000"/>
          <w:lang w:eastAsia="en-US"/>
        </w:rPr>
        <w:t xml:space="preserve">Essere in grado di verificare il valore di consenso alla alimentazione del fascicolo del paziente a cui si riferisce lo specifico documento in modo da condizionare ad esso l’indicizzazione del documento sul Registry Regionale </w:t>
      </w:r>
      <w:r w:rsidRPr="005C5C31">
        <w:rPr>
          <w:rFonts w:cs="Arial"/>
          <w:i/>
          <w:iCs/>
          <w:color w:val="000000"/>
          <w:u w:val="single"/>
          <w:lang w:eastAsia="en-US"/>
        </w:rPr>
        <w:t>(</w:t>
      </w:r>
      <w:r w:rsidR="00C33532" w:rsidRPr="005C5C31">
        <w:rPr>
          <w:rFonts w:cs="Arial"/>
          <w:i/>
          <w:iCs/>
          <w:color w:val="000000"/>
          <w:u w:val="single"/>
          <w:lang w:eastAsia="en-US"/>
        </w:rPr>
        <w:t>Cap. 4</w:t>
      </w:r>
      <w:r w:rsidRPr="005C5C31">
        <w:rPr>
          <w:rFonts w:cs="Arial"/>
          <w:i/>
          <w:iCs/>
          <w:color w:val="000000"/>
          <w:u w:val="single"/>
          <w:lang w:eastAsia="en-US"/>
        </w:rPr>
        <w:t xml:space="preserve">.6 </w:t>
      </w:r>
      <w:r w:rsidR="00B52B5C">
        <w:rPr>
          <w:rFonts w:cs="Arial"/>
          <w:i/>
          <w:iCs/>
          <w:color w:val="000000"/>
          <w:u w:val="single"/>
          <w:lang w:eastAsia="en-US"/>
        </w:rPr>
        <w:t xml:space="preserve">– 5.5 </w:t>
      </w:r>
      <w:r w:rsidR="00C33532" w:rsidRPr="005C5C31">
        <w:rPr>
          <w:rFonts w:cs="Arial"/>
          <w:i/>
          <w:iCs/>
          <w:color w:val="000000"/>
          <w:u w:val="single"/>
          <w:lang w:eastAsia="en-US"/>
        </w:rPr>
        <w:t>di questo documento</w:t>
      </w:r>
      <w:r w:rsidRPr="005C5C31">
        <w:rPr>
          <w:rFonts w:cs="Arial"/>
          <w:i/>
          <w:iCs/>
          <w:color w:val="000000"/>
          <w:u w:val="single"/>
          <w:lang w:eastAsia="en-US"/>
        </w:rPr>
        <w:t>)</w:t>
      </w:r>
      <w:r w:rsidR="00C33532">
        <w:rPr>
          <w:rFonts w:cs="Arial"/>
          <w:iCs/>
          <w:color w:val="000000"/>
          <w:lang w:eastAsia="en-US"/>
        </w:rPr>
        <w:t>.</w:t>
      </w:r>
    </w:p>
    <w:p w14:paraId="5454C34B" w14:textId="77777777" w:rsidR="00B52B5C" w:rsidRPr="005820E5" w:rsidRDefault="00B52B5C" w:rsidP="00B52B5C">
      <w:pPr>
        <w:pStyle w:val="Paragrafoelenco"/>
        <w:tabs>
          <w:tab w:val="left" w:pos="709"/>
        </w:tabs>
        <w:ind w:left="709"/>
        <w:contextualSpacing/>
        <w:rPr>
          <w:rFonts w:cs="Arial"/>
          <w:color w:val="000000"/>
          <w:lang w:eastAsia="en-US"/>
        </w:rPr>
      </w:pPr>
    </w:p>
    <w:p w14:paraId="0E768A7F" w14:textId="7FC414B5" w:rsidR="005820E5" w:rsidRPr="00D05243" w:rsidRDefault="005820E5" w:rsidP="00F227FF">
      <w:pPr>
        <w:pStyle w:val="Paragrafoelenco"/>
        <w:numPr>
          <w:ilvl w:val="0"/>
          <w:numId w:val="42"/>
        </w:numPr>
        <w:tabs>
          <w:tab w:val="left" w:pos="709"/>
        </w:tabs>
        <w:ind w:left="709" w:hanging="425"/>
        <w:contextualSpacing/>
        <w:rPr>
          <w:rFonts w:cs="Arial"/>
          <w:color w:val="000000"/>
          <w:lang w:eastAsia="en-US"/>
        </w:rPr>
      </w:pPr>
      <w:r w:rsidRPr="00D05243">
        <w:rPr>
          <w:rFonts w:cs="Arial"/>
          <w:iCs/>
          <w:color w:val="000000"/>
          <w:lang w:eastAsia="en-US"/>
        </w:rPr>
        <w:t>Essere in grado di recepire la registrazione del consenso al pregresso per il popolamento del FSE di un paziente</w:t>
      </w:r>
      <w:r w:rsidR="007724D1" w:rsidRPr="00D05243">
        <w:rPr>
          <w:rFonts w:cs="Arial"/>
          <w:iCs/>
          <w:color w:val="000000"/>
          <w:lang w:eastAsia="en-US"/>
        </w:rPr>
        <w:t>, comunicata mendia</w:t>
      </w:r>
      <w:r w:rsidR="007A65B5" w:rsidRPr="00D05243">
        <w:rPr>
          <w:rFonts w:cs="Arial"/>
          <w:iCs/>
          <w:color w:val="000000"/>
          <w:lang w:eastAsia="en-US"/>
        </w:rPr>
        <w:t>n</w:t>
      </w:r>
      <w:r w:rsidR="007724D1" w:rsidRPr="00D05243">
        <w:rPr>
          <w:rFonts w:cs="Arial"/>
          <w:iCs/>
          <w:color w:val="000000"/>
          <w:lang w:eastAsia="en-US"/>
        </w:rPr>
        <w:t>te messaggio HL7 2.5 classe ADT^A31</w:t>
      </w:r>
      <w:r w:rsidRPr="00D05243">
        <w:rPr>
          <w:rFonts w:cs="Arial"/>
          <w:iCs/>
          <w:color w:val="000000"/>
          <w:lang w:eastAsia="en-US"/>
        </w:rPr>
        <w:t xml:space="preserve">, con conseguente indicizzazione per tutti i documenti pregressi firmati. </w:t>
      </w:r>
      <w:r w:rsidRPr="00D05243">
        <w:rPr>
          <w:rFonts w:cs="Arial"/>
          <w:i/>
          <w:iCs/>
          <w:color w:val="000000"/>
          <w:u w:val="single"/>
          <w:lang w:eastAsia="en-US"/>
        </w:rPr>
        <w:t>(Cap. 4.6</w:t>
      </w:r>
      <w:r w:rsidR="00B52B5C" w:rsidRPr="00D05243">
        <w:rPr>
          <w:rFonts w:cs="Arial"/>
          <w:i/>
          <w:iCs/>
          <w:color w:val="000000"/>
          <w:u w:val="single"/>
          <w:lang w:eastAsia="en-US"/>
        </w:rPr>
        <w:t xml:space="preserve"> – 5.5 </w:t>
      </w:r>
      <w:r w:rsidRPr="00D05243">
        <w:rPr>
          <w:rFonts w:cs="Arial"/>
          <w:i/>
          <w:iCs/>
          <w:color w:val="000000"/>
          <w:u w:val="single"/>
          <w:lang w:eastAsia="en-US"/>
        </w:rPr>
        <w:t xml:space="preserve"> di questo documento)</w:t>
      </w:r>
    </w:p>
    <w:p w14:paraId="52D46436" w14:textId="77777777" w:rsidR="005C5C31" w:rsidRDefault="005C5C31" w:rsidP="005C5C31">
      <w:pPr>
        <w:pStyle w:val="Paragrafoelenco"/>
        <w:tabs>
          <w:tab w:val="left" w:pos="709"/>
        </w:tabs>
        <w:ind w:left="709"/>
        <w:contextualSpacing/>
        <w:rPr>
          <w:rFonts w:cs="Arial"/>
          <w:iCs/>
          <w:color w:val="000000"/>
          <w:lang w:eastAsia="en-US"/>
        </w:rPr>
      </w:pPr>
    </w:p>
    <w:p w14:paraId="2E783463" w14:textId="352E011B" w:rsidR="00B52B5C" w:rsidRPr="00D05243" w:rsidRDefault="007A65B5" w:rsidP="00840CB4">
      <w:pPr>
        <w:pStyle w:val="Paragrafoelenco"/>
        <w:numPr>
          <w:ilvl w:val="0"/>
          <w:numId w:val="42"/>
        </w:numPr>
        <w:tabs>
          <w:tab w:val="left" w:pos="709"/>
        </w:tabs>
        <w:ind w:left="709" w:hanging="425"/>
        <w:contextualSpacing/>
        <w:rPr>
          <w:rFonts w:cs="Arial"/>
          <w:iCs/>
          <w:color w:val="000000"/>
          <w:lang w:eastAsia="en-US"/>
        </w:rPr>
      </w:pPr>
      <w:r w:rsidRPr="00D05243">
        <w:rPr>
          <w:rFonts w:cs="Arial"/>
          <w:iCs/>
          <w:color w:val="000000"/>
          <w:lang w:eastAsia="en-US"/>
        </w:rPr>
        <w:t xml:space="preserve">Implementare il servizio necessario per fare la retrieve di un documento, utilizzabile attraverso i punti di accesso al fascicolo. In particolare, l’interfaccia citata, è indispensabile per l’integrazione con portale del cittadino. Si tratta di realizzare la transazione XDS Retrieve Document Set-b con i metadati definiti nel documento di Affinity Domain, previsti nel progetto FSE Regione Marche. </w:t>
      </w:r>
      <w:r w:rsidRPr="00D05243">
        <w:rPr>
          <w:rFonts w:cs="Arial"/>
          <w:i/>
          <w:iCs/>
          <w:color w:val="000000"/>
          <w:u w:val="single"/>
          <w:lang w:eastAsia="en-US"/>
        </w:rPr>
        <w:t>(Cap. 4.4.1 - 4.4.2 – 5.4.1 – 5.4.2 di questo documento).</w:t>
      </w:r>
    </w:p>
    <w:p w14:paraId="40ED2FD7" w14:textId="77777777" w:rsidR="00840CB4" w:rsidRPr="00840CB4" w:rsidRDefault="00840CB4" w:rsidP="00840CB4">
      <w:pPr>
        <w:pStyle w:val="Paragrafoelenco"/>
        <w:tabs>
          <w:tab w:val="left" w:pos="709"/>
        </w:tabs>
        <w:ind w:left="709"/>
        <w:contextualSpacing/>
        <w:rPr>
          <w:rFonts w:cs="Arial"/>
          <w:iCs/>
          <w:color w:val="000000"/>
          <w:lang w:eastAsia="en-US"/>
        </w:rPr>
      </w:pPr>
    </w:p>
    <w:p w14:paraId="622C8F44" w14:textId="2C84F72B" w:rsidR="00B60C26" w:rsidRPr="00D05243" w:rsidRDefault="00B52B5C" w:rsidP="00B60C26">
      <w:pPr>
        <w:pStyle w:val="Paragrafoelenco"/>
        <w:numPr>
          <w:ilvl w:val="0"/>
          <w:numId w:val="42"/>
        </w:numPr>
        <w:tabs>
          <w:tab w:val="left" w:pos="709"/>
        </w:tabs>
        <w:ind w:left="709" w:hanging="425"/>
        <w:contextualSpacing/>
        <w:rPr>
          <w:rFonts w:cs="Arial"/>
          <w:iCs/>
          <w:color w:val="000000"/>
          <w:lang w:eastAsia="en-US"/>
        </w:rPr>
      </w:pPr>
      <w:r w:rsidRPr="00D05243">
        <w:rPr>
          <w:rFonts w:cs="Arial"/>
          <w:iCs/>
          <w:color w:val="000000"/>
          <w:lang w:eastAsia="en-US"/>
        </w:rPr>
        <w:t>Implementare la</w:t>
      </w:r>
      <w:r w:rsidR="00F227FF" w:rsidRPr="00D05243">
        <w:rPr>
          <w:rFonts w:cs="Arial"/>
          <w:iCs/>
          <w:color w:val="000000"/>
          <w:lang w:eastAsia="en-US"/>
        </w:rPr>
        <w:t xml:space="preserve"> gestione del versioning </w:t>
      </w:r>
      <w:r w:rsidRPr="00D05243">
        <w:rPr>
          <w:rFonts w:cs="Arial"/>
          <w:iCs/>
          <w:color w:val="000000"/>
          <w:lang w:eastAsia="en-US"/>
        </w:rPr>
        <w:t>di un documento.</w:t>
      </w:r>
      <w:r w:rsidR="00B60C26" w:rsidRPr="00D05243">
        <w:rPr>
          <w:rFonts w:cs="Arial"/>
          <w:iCs/>
          <w:color w:val="000000"/>
          <w:lang w:eastAsia="en-US"/>
        </w:rPr>
        <w:t xml:space="preserve"> Nel caso di sostituzione di documento (nuova versione), condizionare l'indicizzazione al fatto che il padre sia stato indicizzato o meno indipendentemente dal consenso. </w:t>
      </w:r>
      <w:r w:rsidRPr="00D05243">
        <w:rPr>
          <w:rFonts w:cs="Arial"/>
          <w:iCs/>
          <w:color w:val="000000"/>
          <w:lang w:eastAsia="en-US"/>
        </w:rPr>
        <w:t>(Cap. 4.3.3 – 5.3.3 di questo documento)</w:t>
      </w:r>
      <w:r w:rsidR="00B60C26" w:rsidRPr="00D05243">
        <w:rPr>
          <w:rFonts w:cs="Arial"/>
          <w:iCs/>
          <w:color w:val="000000"/>
          <w:lang w:eastAsia="en-US"/>
        </w:rPr>
        <w:t>.</w:t>
      </w:r>
      <w:r w:rsidR="00840CB4" w:rsidRPr="00D05243">
        <w:rPr>
          <w:rFonts w:cs="Arial"/>
          <w:iCs/>
          <w:color w:val="000000"/>
          <w:lang w:eastAsia="en-US"/>
        </w:rPr>
        <w:t xml:space="preserve"> Nel caso di entryUUID generato dal Repository, il Repository deve anche implementare la transazione XDS Registry Stored Query (GetDocuments) per consentire al source di recuperare l’entryUUID del documento da sostituire.</w:t>
      </w:r>
    </w:p>
    <w:p w14:paraId="4EEDB4AC" w14:textId="77777777" w:rsidR="007A65B5" w:rsidRPr="007A65B5" w:rsidRDefault="007A65B5" w:rsidP="007A65B5">
      <w:pPr>
        <w:pStyle w:val="Paragrafoelenco"/>
        <w:tabs>
          <w:tab w:val="left" w:pos="709"/>
        </w:tabs>
        <w:ind w:left="709"/>
        <w:contextualSpacing/>
        <w:rPr>
          <w:rFonts w:cs="Arial"/>
          <w:iCs/>
          <w:color w:val="000000"/>
          <w:lang w:eastAsia="en-US"/>
        </w:rPr>
      </w:pPr>
    </w:p>
    <w:p w14:paraId="07471220" w14:textId="2D8A3AD5" w:rsidR="00B60C26" w:rsidRPr="001B7E22" w:rsidRDefault="00B60C26" w:rsidP="00B60C26">
      <w:pPr>
        <w:pStyle w:val="Paragrafoelenco"/>
        <w:numPr>
          <w:ilvl w:val="0"/>
          <w:numId w:val="42"/>
        </w:numPr>
        <w:tabs>
          <w:tab w:val="left" w:pos="709"/>
        </w:tabs>
        <w:ind w:left="709" w:hanging="283"/>
        <w:contextualSpacing/>
        <w:rPr>
          <w:rFonts w:cs="Arial"/>
          <w:iCs/>
          <w:color w:val="000000"/>
          <w:lang w:eastAsia="en-US"/>
        </w:rPr>
      </w:pPr>
      <w:r>
        <w:rPr>
          <w:rFonts w:cs="Arial"/>
          <w:iCs/>
          <w:color w:val="000000"/>
          <w:lang w:eastAsia="en-US"/>
        </w:rPr>
        <w:t>I</w:t>
      </w:r>
      <w:r w:rsidRPr="001B7E22">
        <w:rPr>
          <w:rFonts w:cs="Arial"/>
          <w:iCs/>
          <w:color w:val="000000"/>
          <w:lang w:eastAsia="en-US"/>
        </w:rPr>
        <w:t xml:space="preserve">ntegrazione con il Polo di Conservazione Regionale come da specifiche da </w:t>
      </w:r>
      <w:r>
        <w:rPr>
          <w:rFonts w:cs="Arial"/>
          <w:iCs/>
          <w:color w:val="000000"/>
          <w:lang w:eastAsia="en-US"/>
        </w:rPr>
        <w:t xml:space="preserve">richiedere a </w:t>
      </w:r>
      <w:r w:rsidRPr="001B7E22">
        <w:rPr>
          <w:rFonts w:cs="Arial"/>
          <w:iCs/>
          <w:color w:val="000000"/>
          <w:lang w:eastAsia="en-US"/>
        </w:rPr>
        <w:t>Regione Marche.</w:t>
      </w:r>
    </w:p>
    <w:p w14:paraId="29456168" w14:textId="77777777" w:rsidR="005C5C31" w:rsidRDefault="005C5C31" w:rsidP="00F227FF">
      <w:pPr>
        <w:rPr>
          <w:rFonts w:cs="Arial"/>
          <w:color w:val="000000"/>
          <w:lang w:eastAsia="en-US"/>
        </w:rPr>
      </w:pPr>
    </w:p>
    <w:p w14:paraId="6A5A524D" w14:textId="14ACCA08" w:rsidR="00F227FF" w:rsidRPr="001B7E22" w:rsidRDefault="00F227FF" w:rsidP="00F227FF">
      <w:pPr>
        <w:rPr>
          <w:rFonts w:cs="Arial"/>
          <w:color w:val="000000"/>
          <w:lang w:eastAsia="en-US"/>
        </w:rPr>
      </w:pPr>
      <w:r w:rsidRPr="001B7E22">
        <w:rPr>
          <w:rFonts w:cs="Arial"/>
          <w:color w:val="000000"/>
          <w:lang w:eastAsia="en-US"/>
        </w:rPr>
        <w:t>Il Repository fornito nell’ambito del lotto 1 mette a disposizione anche altri servizi ad uso extra-FSE e quindi di tipo più in generale</w:t>
      </w:r>
      <w:r w:rsidR="00B60C26">
        <w:rPr>
          <w:rFonts w:cs="Arial"/>
          <w:color w:val="000000"/>
          <w:lang w:eastAsia="en-US"/>
        </w:rPr>
        <w:t xml:space="preserve">. </w:t>
      </w:r>
      <w:r w:rsidRPr="001B7E22">
        <w:rPr>
          <w:rFonts w:cs="Arial"/>
          <w:color w:val="000000"/>
          <w:lang w:eastAsia="en-US"/>
        </w:rPr>
        <w:t>Resta da valutare per ognuno di essi la necessità che anche i Repositori Legacy mett</w:t>
      </w:r>
      <w:r w:rsidR="00B60C26">
        <w:rPr>
          <w:rFonts w:cs="Arial"/>
          <w:color w:val="000000"/>
          <w:lang w:eastAsia="en-US"/>
        </w:rPr>
        <w:t>ano a disposizione tali servizi,</w:t>
      </w:r>
      <w:r w:rsidRPr="001B7E22">
        <w:rPr>
          <w:rFonts w:cs="Arial"/>
          <w:color w:val="000000"/>
          <w:lang w:eastAsia="en-US"/>
        </w:rPr>
        <w:t xml:space="preserve"> che vengono ripresi di seguito:</w:t>
      </w:r>
    </w:p>
    <w:p w14:paraId="26143D53" w14:textId="42CAEF37" w:rsidR="00F227FF" w:rsidRPr="001B7E22" w:rsidRDefault="00F227FF" w:rsidP="00F227FF">
      <w:pPr>
        <w:pStyle w:val="Paragrafoelenco"/>
        <w:numPr>
          <w:ilvl w:val="0"/>
          <w:numId w:val="42"/>
        </w:numPr>
        <w:tabs>
          <w:tab w:val="left" w:pos="709"/>
        </w:tabs>
        <w:ind w:left="709" w:hanging="283"/>
        <w:contextualSpacing/>
        <w:rPr>
          <w:rFonts w:cs="Arial"/>
          <w:iCs/>
          <w:color w:val="000000"/>
          <w:lang w:eastAsia="en-US"/>
        </w:rPr>
      </w:pPr>
      <w:r w:rsidRPr="001B7E22">
        <w:rPr>
          <w:rFonts w:cs="Arial"/>
          <w:iCs/>
          <w:color w:val="000000"/>
          <w:lang w:eastAsia="en-US"/>
        </w:rPr>
        <w:t>servizio di Ricerca su Repository Locale</w:t>
      </w:r>
      <w:r w:rsidR="00B60C26">
        <w:rPr>
          <w:rFonts w:cs="Arial"/>
          <w:iCs/>
          <w:color w:val="000000"/>
          <w:lang w:eastAsia="en-US"/>
        </w:rPr>
        <w:t>.</w:t>
      </w:r>
      <w:r w:rsidRPr="001B7E22">
        <w:rPr>
          <w:rFonts w:cs="Arial"/>
          <w:iCs/>
          <w:color w:val="000000"/>
          <w:lang w:eastAsia="en-US"/>
        </w:rPr>
        <w:t xml:space="preserve"> </w:t>
      </w:r>
      <w:r w:rsidRPr="00B60C26">
        <w:rPr>
          <w:rFonts w:cs="Arial"/>
          <w:i/>
          <w:iCs/>
          <w:color w:val="000000"/>
          <w:u w:val="single"/>
          <w:lang w:eastAsia="en-US"/>
        </w:rPr>
        <w:t>(</w:t>
      </w:r>
      <w:r w:rsidR="00B60C26" w:rsidRPr="00B60C26">
        <w:rPr>
          <w:rFonts w:cs="Arial"/>
          <w:i/>
          <w:iCs/>
          <w:color w:val="000000"/>
          <w:u w:val="single"/>
          <w:lang w:eastAsia="en-US"/>
        </w:rPr>
        <w:t>Cap.</w:t>
      </w:r>
      <w:r w:rsidRPr="00B60C26">
        <w:rPr>
          <w:rFonts w:cs="Arial"/>
          <w:i/>
          <w:iCs/>
          <w:color w:val="000000"/>
          <w:u w:val="single"/>
          <w:lang w:eastAsia="en-US"/>
        </w:rPr>
        <w:t xml:space="preserve"> </w:t>
      </w:r>
      <w:r w:rsidR="00B60C26" w:rsidRPr="00B60C26">
        <w:rPr>
          <w:rFonts w:cs="Arial"/>
          <w:i/>
          <w:iCs/>
          <w:color w:val="000000"/>
          <w:u w:val="single"/>
          <w:lang w:eastAsia="en-US"/>
        </w:rPr>
        <w:t>4.4</w:t>
      </w:r>
      <w:r w:rsidRPr="00B60C26">
        <w:rPr>
          <w:rFonts w:cs="Arial"/>
          <w:i/>
          <w:iCs/>
          <w:color w:val="000000"/>
          <w:u w:val="single"/>
          <w:lang w:eastAsia="en-US"/>
        </w:rPr>
        <w:t>.3</w:t>
      </w:r>
      <w:r w:rsidR="00B60C26" w:rsidRPr="00B60C26">
        <w:rPr>
          <w:rFonts w:cs="Arial"/>
          <w:i/>
          <w:iCs/>
          <w:color w:val="000000"/>
          <w:u w:val="single"/>
          <w:lang w:eastAsia="en-US"/>
        </w:rPr>
        <w:t xml:space="preserve"> – 4.4.4 – 5.4.3 – 5.4.4</w:t>
      </w:r>
      <w:r w:rsidRPr="00B60C26">
        <w:rPr>
          <w:rFonts w:cs="Arial"/>
          <w:i/>
          <w:iCs/>
          <w:color w:val="000000"/>
          <w:u w:val="single"/>
          <w:lang w:eastAsia="en-US"/>
        </w:rPr>
        <w:t xml:space="preserve"> </w:t>
      </w:r>
      <w:r w:rsidR="00B60C26" w:rsidRPr="00B60C26">
        <w:rPr>
          <w:rFonts w:cs="Arial"/>
          <w:i/>
          <w:iCs/>
          <w:color w:val="000000"/>
          <w:u w:val="single"/>
          <w:lang w:eastAsia="en-US"/>
        </w:rPr>
        <w:t>di questo documento)</w:t>
      </w:r>
      <w:r w:rsidR="00B60C26">
        <w:rPr>
          <w:rFonts w:cs="Arial"/>
          <w:iCs/>
          <w:color w:val="000000"/>
          <w:lang w:eastAsia="en-US"/>
        </w:rPr>
        <w:t>.</w:t>
      </w:r>
      <w:r w:rsidRPr="001B7E22">
        <w:rPr>
          <w:rFonts w:cs="Arial"/>
          <w:iCs/>
          <w:color w:val="000000"/>
          <w:lang w:eastAsia="en-US"/>
        </w:rPr>
        <w:tab/>
      </w:r>
    </w:p>
    <w:p w14:paraId="71815B76" w14:textId="744BA707" w:rsidR="00F227FF" w:rsidRPr="001B7E22" w:rsidRDefault="00F227FF" w:rsidP="00F227FF">
      <w:pPr>
        <w:pStyle w:val="Paragrafoelenco"/>
        <w:numPr>
          <w:ilvl w:val="0"/>
          <w:numId w:val="42"/>
        </w:numPr>
        <w:tabs>
          <w:tab w:val="left" w:pos="709"/>
        </w:tabs>
        <w:ind w:left="709" w:hanging="283"/>
        <w:contextualSpacing/>
        <w:rPr>
          <w:rFonts w:cs="Arial"/>
          <w:iCs/>
          <w:color w:val="000000"/>
          <w:lang w:eastAsia="en-US"/>
        </w:rPr>
      </w:pPr>
      <w:r w:rsidRPr="001B7E22">
        <w:rPr>
          <w:rFonts w:cs="Arial"/>
          <w:iCs/>
          <w:color w:val="000000"/>
          <w:lang w:eastAsia="en-US"/>
        </w:rPr>
        <w:t xml:space="preserve">ricezione da sistema di Laboratorio dei risultati strutturati urgenti e loro pubblicazione per i reparti </w:t>
      </w:r>
      <w:r w:rsidR="008676B8" w:rsidRPr="00B60C26">
        <w:rPr>
          <w:rFonts w:cs="Arial"/>
          <w:i/>
          <w:iCs/>
          <w:color w:val="000000"/>
          <w:u w:val="single"/>
          <w:lang w:eastAsia="en-US"/>
        </w:rPr>
        <w:t>(Cap. 4.4.3 – 4.4.4 – 5.4.3 – 5.4.4 di questo documento)</w:t>
      </w:r>
      <w:r w:rsidR="008676B8">
        <w:rPr>
          <w:rFonts w:cs="Arial"/>
          <w:i/>
          <w:iCs/>
          <w:color w:val="000000"/>
          <w:u w:val="single"/>
          <w:lang w:eastAsia="en-US"/>
        </w:rPr>
        <w:t>.</w:t>
      </w:r>
    </w:p>
    <w:p w14:paraId="397EB48B" w14:textId="77777777" w:rsidR="00B60C26" w:rsidRDefault="00B60C26" w:rsidP="008676B8">
      <w:pPr>
        <w:pStyle w:val="Paragrafoelenco"/>
        <w:tabs>
          <w:tab w:val="left" w:pos="709"/>
        </w:tabs>
        <w:ind w:left="709"/>
        <w:contextualSpacing/>
        <w:rPr>
          <w:rFonts w:cs="Arial"/>
          <w:iCs/>
          <w:color w:val="000000"/>
          <w:lang w:eastAsia="en-US"/>
        </w:rPr>
      </w:pPr>
    </w:p>
    <w:p w14:paraId="0A9EB48F" w14:textId="656D08BB" w:rsidR="00F227FF" w:rsidRPr="001B7E22" w:rsidRDefault="00F227FF" w:rsidP="00F227FF">
      <w:pPr>
        <w:pStyle w:val="Paragrafoelenco"/>
        <w:numPr>
          <w:ilvl w:val="0"/>
          <w:numId w:val="42"/>
        </w:numPr>
        <w:tabs>
          <w:tab w:val="left" w:pos="709"/>
        </w:tabs>
        <w:ind w:left="709" w:hanging="283"/>
        <w:contextualSpacing/>
        <w:rPr>
          <w:rFonts w:cs="Arial"/>
          <w:iCs/>
          <w:color w:val="000000"/>
          <w:lang w:eastAsia="en-US"/>
        </w:rPr>
      </w:pPr>
      <w:r w:rsidRPr="001B7E22">
        <w:rPr>
          <w:rFonts w:cs="Arial"/>
          <w:iCs/>
          <w:color w:val="000000"/>
          <w:lang w:eastAsia="en-US"/>
        </w:rPr>
        <w:t xml:space="preserve">servizio di pubblicazione risultati precedenti di laboratorio </w:t>
      </w:r>
      <w:r w:rsidRPr="008676B8">
        <w:rPr>
          <w:rFonts w:cs="Arial"/>
          <w:i/>
          <w:iCs/>
          <w:color w:val="000000"/>
          <w:u w:val="single"/>
          <w:lang w:eastAsia="en-US"/>
        </w:rPr>
        <w:t>(</w:t>
      </w:r>
      <w:r w:rsidR="00B60C26" w:rsidRPr="008676B8">
        <w:rPr>
          <w:rFonts w:cs="Arial"/>
          <w:i/>
          <w:iCs/>
          <w:color w:val="000000"/>
          <w:u w:val="single"/>
          <w:lang w:eastAsia="en-US"/>
        </w:rPr>
        <w:t>Cap. 4.4</w:t>
      </w:r>
      <w:r w:rsidRPr="008676B8">
        <w:rPr>
          <w:rFonts w:cs="Arial"/>
          <w:i/>
          <w:iCs/>
          <w:color w:val="000000"/>
          <w:u w:val="single"/>
          <w:lang w:eastAsia="en-US"/>
        </w:rPr>
        <w:t>.5</w:t>
      </w:r>
      <w:r w:rsidR="00B60C26" w:rsidRPr="008676B8">
        <w:rPr>
          <w:rFonts w:cs="Arial"/>
          <w:i/>
          <w:iCs/>
          <w:color w:val="000000"/>
          <w:u w:val="single"/>
          <w:lang w:eastAsia="en-US"/>
        </w:rPr>
        <w:t xml:space="preserve"> – 5.5.5</w:t>
      </w:r>
      <w:r w:rsidR="008676B8" w:rsidRPr="008676B8">
        <w:rPr>
          <w:rFonts w:cs="Arial"/>
          <w:i/>
          <w:iCs/>
          <w:color w:val="000000"/>
          <w:u w:val="single"/>
          <w:lang w:eastAsia="en-US"/>
        </w:rPr>
        <w:t xml:space="preserve"> di questo documento)</w:t>
      </w:r>
      <w:r w:rsidR="008676B8">
        <w:rPr>
          <w:rFonts w:cs="Arial"/>
          <w:iCs/>
          <w:color w:val="000000"/>
          <w:lang w:eastAsia="en-US"/>
        </w:rPr>
        <w:t>.</w:t>
      </w:r>
      <w:r w:rsidRPr="001B7E22">
        <w:rPr>
          <w:rFonts w:cs="Arial"/>
          <w:iCs/>
          <w:color w:val="000000"/>
          <w:lang w:eastAsia="en-US"/>
        </w:rPr>
        <w:t xml:space="preserve"> </w:t>
      </w:r>
    </w:p>
    <w:p w14:paraId="7EEDD266" w14:textId="77777777" w:rsidR="00B066A5" w:rsidRPr="00E754E5" w:rsidRDefault="00B066A5" w:rsidP="00B066A5">
      <w:pPr>
        <w:pStyle w:val="Titolo1"/>
        <w:pageBreakBefore/>
        <w:ind w:left="431" w:hanging="431"/>
      </w:pPr>
      <w:bookmarkStart w:id="185" w:name="_Toc406402367"/>
      <w:bookmarkStart w:id="186" w:name="_Toc483908130"/>
      <w:r w:rsidRPr="00E754E5">
        <w:lastRenderedPageBreak/>
        <w:t>SPECIFICHE TECNICHE</w:t>
      </w:r>
      <w:bookmarkEnd w:id="185"/>
      <w:bookmarkEnd w:id="186"/>
    </w:p>
    <w:p w14:paraId="7EEDD267" w14:textId="77777777" w:rsidR="00B066A5" w:rsidRPr="00E754E5" w:rsidRDefault="00B066A5" w:rsidP="00B066A5">
      <w:pPr>
        <w:pStyle w:val="Titolo2"/>
      </w:pPr>
      <w:bookmarkStart w:id="187" w:name="_Toc406402368"/>
      <w:bookmarkStart w:id="188" w:name="_Toc483908131"/>
      <w:r w:rsidRPr="00E754E5">
        <w:t>Servizio di Autenticazione e Profilazione</w:t>
      </w:r>
      <w:bookmarkEnd w:id="187"/>
      <w:bookmarkEnd w:id="188"/>
    </w:p>
    <w:p w14:paraId="7EEDD268" w14:textId="77777777" w:rsidR="00B066A5" w:rsidRPr="00E754E5" w:rsidRDefault="00B066A5" w:rsidP="00B066A5">
      <w:pPr>
        <w:pStyle w:val="Paragrafoelenco"/>
        <w:ind w:left="0"/>
      </w:pPr>
    </w:p>
    <w:p w14:paraId="7EEDD269" w14:textId="77777777" w:rsidR="00B066A5" w:rsidRPr="00E754E5" w:rsidRDefault="00B066A5" w:rsidP="00B066A5">
      <w:pPr>
        <w:pStyle w:val="Titolo3"/>
      </w:pPr>
      <w:bookmarkStart w:id="189" w:name="_Toc406402369"/>
      <w:bookmarkStart w:id="190" w:name="_Toc483908132"/>
      <w:r w:rsidRPr="00E754E5">
        <w:t>Servizio di Autenticazione</w:t>
      </w:r>
      <w:bookmarkEnd w:id="189"/>
      <w:bookmarkEnd w:id="190"/>
      <w:r w:rsidRPr="00E754E5">
        <w:t xml:space="preserve"> </w:t>
      </w:r>
    </w:p>
    <w:p w14:paraId="7EEDD26A" w14:textId="77777777" w:rsidR="00B066A5" w:rsidRPr="00E754E5" w:rsidRDefault="00B066A5" w:rsidP="00B066A5">
      <w:pPr>
        <w:pStyle w:val="Paragrafoelenco"/>
        <w:ind w:left="0"/>
      </w:pPr>
      <w:r w:rsidRPr="00E754E5">
        <w:t>[A cura di RM]</w:t>
      </w:r>
    </w:p>
    <w:p w14:paraId="7EEDD26B" w14:textId="77777777" w:rsidR="00B066A5" w:rsidRPr="00E754E5" w:rsidRDefault="00B066A5" w:rsidP="00B066A5">
      <w:pPr>
        <w:pStyle w:val="Paragrafoelenco"/>
        <w:ind w:left="0"/>
      </w:pPr>
    </w:p>
    <w:p w14:paraId="47286D43" w14:textId="77777777" w:rsidR="00703A7D" w:rsidRPr="00E754E5" w:rsidRDefault="00703A7D" w:rsidP="00703A7D">
      <w:pPr>
        <w:pStyle w:val="Titolo3"/>
      </w:pPr>
      <w:bookmarkStart w:id="191" w:name="_Toc483908133"/>
      <w:r w:rsidRPr="00E754E5">
        <w:t>Servizio di Autenticazione Applicativa STS (Securety Token Service).</w:t>
      </w:r>
      <w:bookmarkEnd w:id="191"/>
    </w:p>
    <w:p w14:paraId="74F47C0D" w14:textId="77777777" w:rsidR="00703A7D" w:rsidRPr="00E754E5" w:rsidRDefault="00703A7D" w:rsidP="00703A7D">
      <w:pPr>
        <w:pStyle w:val="Titolo3"/>
        <w:numPr>
          <w:ilvl w:val="3"/>
          <w:numId w:val="4"/>
        </w:numPr>
        <w:rPr>
          <w:sz w:val="22"/>
          <w:szCs w:val="22"/>
          <w:u w:val="single"/>
        </w:rPr>
      </w:pPr>
      <w:bookmarkStart w:id="192" w:name="_Toc483908134"/>
      <w:r w:rsidRPr="00E754E5">
        <w:rPr>
          <w:sz w:val="22"/>
          <w:szCs w:val="22"/>
          <w:u w:val="single"/>
        </w:rPr>
        <w:t>Request</w:t>
      </w:r>
      <w:bookmarkEnd w:id="192"/>
    </w:p>
    <w:p w14:paraId="62480152" w14:textId="77777777" w:rsidR="00703A7D" w:rsidRPr="00E754E5" w:rsidRDefault="00703A7D" w:rsidP="00703A7D"/>
    <w:p w14:paraId="7F6797B4" w14:textId="77777777" w:rsidR="00703A7D" w:rsidRPr="00E754E5" w:rsidRDefault="00703A7D" w:rsidP="00703A7D">
      <w:r w:rsidRPr="00E754E5">
        <w:t>Il messaggio di richiesta di autenticazione fa riferimento allo semantica di WS-TRUST:</w:t>
      </w:r>
    </w:p>
    <w:p w14:paraId="4433CA54" w14:textId="77777777" w:rsidR="00703A7D" w:rsidRPr="00E754E5" w:rsidRDefault="00694901" w:rsidP="00703A7D">
      <w:pPr>
        <w:spacing w:after="120"/>
        <w:jc w:val="center"/>
        <w:rPr>
          <w:rStyle w:val="Collegamentoipertestuale"/>
          <w:rFonts w:ascii="Arial Narrow" w:hAnsi="Arial Narrow"/>
          <w:sz w:val="22"/>
        </w:rPr>
      </w:pPr>
      <w:hyperlink r:id="rId67" w:anchor="_Toc325658942" w:history="1">
        <w:r w:rsidR="00703A7D" w:rsidRPr="00E754E5">
          <w:rPr>
            <w:rStyle w:val="Collegamentoipertestuale"/>
            <w:rFonts w:ascii="Arial Narrow" w:hAnsi="Arial Narrow"/>
            <w:sz w:val="22"/>
          </w:rPr>
          <w:t>http://docs.oasis-open.org/ws-sx/ws-trust/v1.4/errata01/os/ws-trust-1.4-errata01-os-complete.html#_Toc325658942</w:t>
        </w:r>
      </w:hyperlink>
    </w:p>
    <w:p w14:paraId="11E5CE9D" w14:textId="77777777" w:rsidR="00703A7D" w:rsidRPr="00E754E5" w:rsidRDefault="00703A7D" w:rsidP="00703A7D">
      <w:pPr>
        <w:rPr>
          <w:rStyle w:val="Collegamentoipertestuale"/>
        </w:rPr>
      </w:pPr>
      <w:r w:rsidRPr="00E754E5">
        <w:t>Di seguito un esempio di richiesta:</w:t>
      </w:r>
    </w:p>
    <w:p w14:paraId="38340533" w14:textId="77777777" w:rsidR="00703A7D" w:rsidRPr="00E754E5" w:rsidRDefault="00703A7D" w:rsidP="00703A7D">
      <w:pPr>
        <w:pStyle w:val="codice"/>
        <w:spacing w:before="2" w:after="2"/>
      </w:pPr>
      <w:r w:rsidRPr="00E754E5">
        <w:t>&lt;wst:RequestSecurityToken xmlns:wst="..."&gt;</w:t>
      </w:r>
    </w:p>
    <w:p w14:paraId="3EB836CA" w14:textId="77777777" w:rsidR="00703A7D" w:rsidRPr="00E754E5" w:rsidRDefault="00703A7D" w:rsidP="00703A7D">
      <w:pPr>
        <w:pStyle w:val="codice"/>
        <w:spacing w:before="2" w:after="2"/>
      </w:pPr>
      <w:r w:rsidRPr="00E754E5">
        <w:rPr>
          <w:rStyle w:val="italic"/>
        </w:rPr>
        <w:t>        &lt;wst:TokenType&gt;...&lt;/wst:TokenType&gt;</w:t>
      </w:r>
    </w:p>
    <w:p w14:paraId="3C1AC53D" w14:textId="77777777" w:rsidR="00703A7D" w:rsidRPr="00E754E5" w:rsidRDefault="00703A7D" w:rsidP="00703A7D">
      <w:pPr>
        <w:pStyle w:val="codice"/>
        <w:spacing w:before="2" w:after="2"/>
      </w:pPr>
      <w:r w:rsidRPr="00E754E5">
        <w:rPr>
          <w:rStyle w:val="italic"/>
        </w:rPr>
        <w:t>        &lt;wst:RequestType&gt;...&lt;/wst:RequestType&gt;</w:t>
      </w:r>
    </w:p>
    <w:p w14:paraId="6A0D978A" w14:textId="77777777" w:rsidR="00703A7D" w:rsidRPr="00E754E5" w:rsidRDefault="00703A7D" w:rsidP="00703A7D">
      <w:pPr>
        <w:pStyle w:val="codice"/>
        <w:spacing w:before="2" w:after="2"/>
      </w:pPr>
      <w:r w:rsidRPr="00E754E5">
        <w:rPr>
          <w:rStyle w:val="italic"/>
        </w:rPr>
        <w:t>        ...</w:t>
      </w:r>
    </w:p>
    <w:p w14:paraId="267B75EE" w14:textId="77777777" w:rsidR="00703A7D" w:rsidRPr="00E754E5" w:rsidRDefault="00703A7D" w:rsidP="00703A7D">
      <w:pPr>
        <w:pStyle w:val="codice"/>
        <w:spacing w:before="2" w:after="2"/>
      </w:pPr>
      <w:r w:rsidRPr="00E754E5">
        <w:t>        &lt;wsp:AppliesTo&gt;...&lt;/wsp:AppliesTo&gt;</w:t>
      </w:r>
    </w:p>
    <w:p w14:paraId="6967FB68" w14:textId="77777777" w:rsidR="00703A7D" w:rsidRPr="00E754E5" w:rsidRDefault="00703A7D" w:rsidP="00703A7D">
      <w:pPr>
        <w:pStyle w:val="codice"/>
        <w:spacing w:before="2" w:after="2"/>
      </w:pPr>
      <w:r w:rsidRPr="00E754E5">
        <w:t>        &lt;wst:Claims Dialect="..."&gt;</w:t>
      </w:r>
    </w:p>
    <w:p w14:paraId="5524BDB7" w14:textId="77777777" w:rsidR="00703A7D" w:rsidRPr="00E754E5" w:rsidRDefault="00703A7D" w:rsidP="00703A7D">
      <w:pPr>
        <w:pStyle w:val="codice"/>
        <w:spacing w:before="2" w:after="2"/>
      </w:pPr>
      <w:r w:rsidRPr="00E754E5">
        <w:t xml:space="preserve">   ...</w:t>
      </w:r>
    </w:p>
    <w:p w14:paraId="7D8EF5C3" w14:textId="77777777" w:rsidR="00703A7D" w:rsidRPr="00E754E5" w:rsidRDefault="00703A7D" w:rsidP="00703A7D">
      <w:pPr>
        <w:pStyle w:val="codice"/>
        <w:spacing w:before="2" w:after="2"/>
      </w:pPr>
      <w:r w:rsidRPr="00E754E5">
        <w:t>&lt;wsid:ClaimType xmlns:wsid="http…" Uri="…"&gt;&lt;/wsid:ClaimType&gt;</w:t>
      </w:r>
    </w:p>
    <w:p w14:paraId="70772356" w14:textId="77777777" w:rsidR="00703A7D" w:rsidRPr="00E754E5" w:rsidRDefault="00703A7D" w:rsidP="00703A7D">
      <w:pPr>
        <w:pStyle w:val="codice"/>
        <w:spacing w:before="2" w:after="2"/>
      </w:pPr>
      <w:r w:rsidRPr="00E754E5">
        <w:t xml:space="preserve">   &lt;/wst:Claims&gt;</w:t>
      </w:r>
    </w:p>
    <w:p w14:paraId="259390DB" w14:textId="77777777" w:rsidR="00703A7D" w:rsidRPr="00E754E5" w:rsidRDefault="00703A7D" w:rsidP="00703A7D">
      <w:pPr>
        <w:pStyle w:val="codice"/>
        <w:spacing w:before="2" w:after="2"/>
      </w:pPr>
      <w:r w:rsidRPr="00E754E5">
        <w:t>        &lt;wst:Entropy&gt;</w:t>
      </w:r>
    </w:p>
    <w:p w14:paraId="2928E9B7" w14:textId="77777777" w:rsidR="00703A7D" w:rsidRPr="00E754E5" w:rsidRDefault="00703A7D" w:rsidP="00703A7D">
      <w:pPr>
        <w:pStyle w:val="codice"/>
        <w:spacing w:before="2" w:after="2"/>
      </w:pPr>
      <w:r w:rsidRPr="00E754E5">
        <w:t>              &lt;wst:BinarySecret&gt;...&lt;/wst:BinarySecret&gt;</w:t>
      </w:r>
    </w:p>
    <w:p w14:paraId="219AE840" w14:textId="77777777" w:rsidR="00703A7D" w:rsidRPr="00E754E5" w:rsidRDefault="00703A7D" w:rsidP="00703A7D">
      <w:pPr>
        <w:pStyle w:val="codice"/>
        <w:spacing w:before="2" w:after="2"/>
      </w:pPr>
      <w:r w:rsidRPr="00E754E5">
        <w:t>         &lt;/wst:Entropy&gt;</w:t>
      </w:r>
    </w:p>
    <w:p w14:paraId="4ECC9FC3" w14:textId="77777777" w:rsidR="00703A7D" w:rsidRPr="00E754E5" w:rsidRDefault="00703A7D" w:rsidP="00703A7D">
      <w:pPr>
        <w:pStyle w:val="codice"/>
        <w:spacing w:before="2" w:after="2"/>
      </w:pPr>
      <w:r w:rsidRPr="00E754E5">
        <w:t>        &lt;wst:Lifetime&gt;</w:t>
      </w:r>
    </w:p>
    <w:p w14:paraId="1B19E4BE" w14:textId="77777777" w:rsidR="00703A7D" w:rsidRPr="00E754E5" w:rsidRDefault="00703A7D" w:rsidP="00703A7D">
      <w:pPr>
        <w:pStyle w:val="codice"/>
        <w:spacing w:before="2" w:after="2"/>
      </w:pPr>
      <w:r w:rsidRPr="00E754E5">
        <w:t>            &lt;wsu:Created&gt;...&lt;/wsu:Created&gt;</w:t>
      </w:r>
    </w:p>
    <w:p w14:paraId="4B690BE3" w14:textId="77777777" w:rsidR="00703A7D" w:rsidRPr="00E754E5" w:rsidRDefault="00703A7D" w:rsidP="00703A7D">
      <w:pPr>
        <w:pStyle w:val="codice"/>
        <w:spacing w:before="2" w:after="2"/>
      </w:pPr>
      <w:r w:rsidRPr="00E754E5">
        <w:t>            &lt;wsu:Expires&gt;...&lt;/wsu:Expires&gt;</w:t>
      </w:r>
    </w:p>
    <w:p w14:paraId="17F9EC84" w14:textId="77777777" w:rsidR="00703A7D" w:rsidRPr="00E754E5" w:rsidRDefault="00703A7D" w:rsidP="00703A7D">
      <w:pPr>
        <w:pStyle w:val="codice"/>
        <w:spacing w:before="2" w:after="2"/>
      </w:pPr>
      <w:r w:rsidRPr="00E754E5">
        <w:t>        &lt;/wst:Lifetime&gt;</w:t>
      </w:r>
    </w:p>
    <w:p w14:paraId="69F350C1" w14:textId="77777777" w:rsidR="00703A7D" w:rsidRPr="00E754E5" w:rsidRDefault="00703A7D" w:rsidP="00703A7D">
      <w:pPr>
        <w:pStyle w:val="codice"/>
        <w:spacing w:before="2" w:after="2"/>
        <w:rPr>
          <w:lang w:val="it-IT"/>
        </w:rPr>
      </w:pPr>
      <w:r w:rsidRPr="00E754E5">
        <w:t xml:space="preserve">    </w:t>
      </w:r>
      <w:r w:rsidRPr="00E754E5">
        <w:rPr>
          <w:lang w:val="it-IT"/>
        </w:rPr>
        <w:t>&lt;/wst:RequestSecurityToken&gt;</w:t>
      </w:r>
    </w:p>
    <w:p w14:paraId="366DDCEC" w14:textId="77777777" w:rsidR="00703A7D" w:rsidRPr="00E754E5" w:rsidRDefault="00703A7D" w:rsidP="00703A7D">
      <w:pPr>
        <w:rPr>
          <w:sz w:val="22"/>
          <w:szCs w:val="22"/>
        </w:rPr>
      </w:pPr>
    </w:p>
    <w:p w14:paraId="2FC11749" w14:textId="77777777" w:rsidR="00703A7D" w:rsidRPr="00E754E5" w:rsidRDefault="00703A7D" w:rsidP="00703A7D">
      <w:pPr>
        <w:spacing w:after="60"/>
      </w:pPr>
      <w:r w:rsidRPr="00E754E5">
        <w:t xml:space="preserve">L’elemento </w:t>
      </w:r>
      <w:r w:rsidRPr="00E754E5">
        <w:rPr>
          <w:rStyle w:val="italic"/>
          <w:rFonts w:ascii="Courier New" w:hAnsi="Courier New" w:cs="Courier New"/>
          <w:b/>
          <w:i/>
          <w:iCs/>
          <w:color w:val="0070C0"/>
          <w:sz w:val="22"/>
          <w:szCs w:val="18"/>
        </w:rPr>
        <w:t>&lt;wst:TokenType&gt;</w:t>
      </w:r>
      <w:r w:rsidRPr="00E754E5">
        <w:t xml:space="preserve"> specifica il tipo di token che l’STS dovrà rilasciare. </w:t>
      </w:r>
      <w:r w:rsidRPr="00E754E5">
        <w:br/>
        <w:t xml:space="preserve">Il valore supportato è: </w:t>
      </w:r>
    </w:p>
    <w:p w14:paraId="1DA72549" w14:textId="77777777" w:rsidR="00703A7D" w:rsidRPr="00E754E5" w:rsidRDefault="00703A7D" w:rsidP="00703A7D">
      <w:pPr>
        <w:rPr>
          <w:szCs w:val="22"/>
          <w:bdr w:val="single" w:sz="4" w:space="0" w:color="auto"/>
          <w:shd w:val="clear" w:color="auto" w:fill="BFBFBF"/>
        </w:rPr>
      </w:pPr>
      <w:r w:rsidRPr="00E754E5">
        <w:rPr>
          <w:szCs w:val="22"/>
          <w:bdr w:val="single" w:sz="4" w:space="0" w:color="auto"/>
          <w:shd w:val="clear" w:color="auto" w:fill="F2F2F2" w:themeFill="background1" w:themeFillShade="F2"/>
        </w:rPr>
        <w:t>http://docs.oasis-open.org/wss/oasis-wss-saml-token-profile-1.1#SAMLV2.0</w:t>
      </w:r>
    </w:p>
    <w:p w14:paraId="304E2C39" w14:textId="77777777" w:rsidR="00703A7D" w:rsidRPr="00E754E5" w:rsidRDefault="00703A7D" w:rsidP="00703A7D">
      <w:pPr>
        <w:spacing w:before="240" w:after="60"/>
      </w:pPr>
      <w:r w:rsidRPr="00E754E5">
        <w:t xml:space="preserve">L’elemento </w:t>
      </w:r>
      <w:r w:rsidRPr="00E754E5">
        <w:rPr>
          <w:rStyle w:val="italic"/>
          <w:rFonts w:ascii="Courier New" w:hAnsi="Courier New" w:cs="Courier New"/>
          <w:b/>
          <w:i/>
          <w:iCs/>
          <w:color w:val="0070C0"/>
          <w:sz w:val="22"/>
          <w:szCs w:val="18"/>
        </w:rPr>
        <w:t>&lt;wst:RequestType&gt;</w:t>
      </w:r>
      <w:r w:rsidRPr="00E754E5">
        <w:t xml:space="preserve"> specifica il tipo di richiesta che il client sta effettuando. Il valore supportato è:</w:t>
      </w:r>
    </w:p>
    <w:p w14:paraId="42036438" w14:textId="77777777" w:rsidR="00703A7D" w:rsidRPr="00E754E5" w:rsidRDefault="00703A7D" w:rsidP="00703A7D">
      <w:pPr>
        <w:rPr>
          <w:szCs w:val="22"/>
          <w:bdr w:val="single" w:sz="4" w:space="0" w:color="auto"/>
          <w:shd w:val="clear" w:color="auto" w:fill="BFBFBF"/>
        </w:rPr>
      </w:pPr>
      <w:r w:rsidRPr="00E754E5">
        <w:rPr>
          <w:szCs w:val="22"/>
          <w:bdr w:val="single" w:sz="4" w:space="0" w:color="auto"/>
          <w:shd w:val="clear" w:color="auto" w:fill="F2F2F2" w:themeFill="background1" w:themeFillShade="F2"/>
        </w:rPr>
        <w:t>http://schemas.xmlsoap.org/ws/2005/02/trust/Issue</w:t>
      </w:r>
    </w:p>
    <w:p w14:paraId="17288632" w14:textId="77777777" w:rsidR="00703A7D" w:rsidRPr="00E754E5" w:rsidRDefault="00703A7D" w:rsidP="00703A7D">
      <w:pPr>
        <w:spacing w:before="240"/>
      </w:pPr>
      <w:r w:rsidRPr="00E754E5">
        <w:lastRenderedPageBreak/>
        <w:t xml:space="preserve">L’elemento </w:t>
      </w:r>
      <w:r w:rsidRPr="00E754E5">
        <w:rPr>
          <w:rStyle w:val="italic"/>
          <w:rFonts w:ascii="Courier New" w:hAnsi="Courier New" w:cs="Courier New"/>
          <w:b/>
          <w:i/>
          <w:iCs/>
          <w:color w:val="0070C0"/>
          <w:sz w:val="22"/>
          <w:szCs w:val="18"/>
        </w:rPr>
        <w:t>&lt;wst:KeyType&gt;</w:t>
      </w:r>
      <w:r w:rsidRPr="00E754E5">
        <w:t xml:space="preserve"> specifica il tipo di chiave che deve essere usata per rilasciare il token. Viene valorizzato in base all’utilizzo che si deve fare del token. </w:t>
      </w:r>
    </w:p>
    <w:p w14:paraId="08B0FB71" w14:textId="77777777" w:rsidR="00703A7D" w:rsidRPr="00E754E5" w:rsidRDefault="00703A7D" w:rsidP="00703A7D">
      <w:pPr>
        <w:spacing w:after="60"/>
      </w:pPr>
      <w:r w:rsidRPr="00E754E5">
        <w:t>I valori supportati sono:</w:t>
      </w:r>
    </w:p>
    <w:p w14:paraId="08AAD846" w14:textId="77777777" w:rsidR="00703A7D" w:rsidRPr="00E754E5" w:rsidRDefault="00703A7D" w:rsidP="00703A7D">
      <w:pPr>
        <w:rPr>
          <w:szCs w:val="22"/>
          <w:bdr w:val="single" w:sz="4" w:space="0" w:color="auto"/>
          <w:shd w:val="clear" w:color="auto" w:fill="BFBFBF"/>
        </w:rPr>
      </w:pPr>
      <w:r w:rsidRPr="00E754E5">
        <w:rPr>
          <w:szCs w:val="22"/>
          <w:bdr w:val="single" w:sz="4" w:space="0" w:color="auto"/>
          <w:shd w:val="clear" w:color="auto" w:fill="F2F2F2" w:themeFill="background1" w:themeFillShade="F2"/>
        </w:rPr>
        <w:t>http://schemas.xmlsoap.org/ws/2005/02/trust/PublicKey</w:t>
      </w:r>
      <w:r w:rsidRPr="00E754E5">
        <w:rPr>
          <w:szCs w:val="22"/>
          <w:bdr w:val="single" w:sz="4" w:space="0" w:color="auto"/>
          <w:shd w:val="clear" w:color="auto" w:fill="BFBFBF"/>
        </w:rPr>
        <w:t xml:space="preserve"> </w:t>
      </w:r>
    </w:p>
    <w:p w14:paraId="1D37AE14" w14:textId="77777777" w:rsidR="00703A7D" w:rsidRPr="00E754E5" w:rsidRDefault="00703A7D" w:rsidP="00703A7D">
      <w:pPr>
        <w:rPr>
          <w:szCs w:val="22"/>
          <w:bdr w:val="single" w:sz="4" w:space="0" w:color="auto"/>
          <w:shd w:val="clear" w:color="auto" w:fill="BFBFBF"/>
        </w:rPr>
      </w:pPr>
      <w:r w:rsidRPr="00E754E5">
        <w:rPr>
          <w:szCs w:val="22"/>
          <w:bdr w:val="single" w:sz="4" w:space="0" w:color="auto"/>
          <w:shd w:val="clear" w:color="auto" w:fill="F2F2F2" w:themeFill="background1" w:themeFillShade="F2"/>
        </w:rPr>
        <w:t>http://schemas.xmlsoap.org/ws/2005/02/trust/SymmetricKey</w:t>
      </w:r>
    </w:p>
    <w:p w14:paraId="7C1DF507" w14:textId="77777777" w:rsidR="00703A7D" w:rsidRPr="00E754E5" w:rsidRDefault="00703A7D" w:rsidP="00703A7D">
      <w:pPr>
        <w:rPr>
          <w:szCs w:val="22"/>
          <w:bdr w:val="single" w:sz="4" w:space="0" w:color="auto"/>
          <w:shd w:val="clear" w:color="auto" w:fill="BFBFBF"/>
        </w:rPr>
      </w:pPr>
      <w:r w:rsidRPr="00E754E5">
        <w:rPr>
          <w:szCs w:val="22"/>
          <w:bdr w:val="single" w:sz="4" w:space="0" w:color="auto"/>
          <w:shd w:val="clear" w:color="auto" w:fill="F2F2F2" w:themeFill="background1" w:themeFillShade="F2"/>
        </w:rPr>
        <w:t>http://schemas.xmlsoap.org/ws/2005/02/trust/Bearer</w:t>
      </w:r>
    </w:p>
    <w:p w14:paraId="244DFD7D" w14:textId="77777777" w:rsidR="00703A7D" w:rsidRPr="00E754E5" w:rsidRDefault="00703A7D" w:rsidP="00703A7D">
      <w:pPr>
        <w:rPr>
          <w:sz w:val="22"/>
          <w:szCs w:val="22"/>
          <w:bdr w:val="single" w:sz="4" w:space="0" w:color="auto"/>
          <w:shd w:val="clear" w:color="auto" w:fill="BFBFBF"/>
        </w:rPr>
      </w:pPr>
    </w:p>
    <w:p w14:paraId="5F02661F" w14:textId="77777777" w:rsidR="00703A7D" w:rsidRPr="00E754E5" w:rsidRDefault="00703A7D" w:rsidP="00703A7D">
      <w:r w:rsidRPr="00E754E5">
        <w:t xml:space="preserve">L’elemento </w:t>
      </w:r>
      <w:r w:rsidRPr="00E754E5">
        <w:rPr>
          <w:rFonts w:ascii="Courier New" w:hAnsi="Courier New" w:cs="Courier New"/>
          <w:b/>
          <w:i/>
          <w:color w:val="0070C0"/>
          <w:sz w:val="22"/>
          <w:szCs w:val="18"/>
        </w:rPr>
        <w:t>&lt;wsp:AppliesTo&gt;</w:t>
      </w:r>
      <w:r w:rsidRPr="00E754E5">
        <w:rPr>
          <w:b/>
          <w:color w:val="0070C0"/>
          <w:sz w:val="24"/>
        </w:rPr>
        <w:t xml:space="preserve"> </w:t>
      </w:r>
      <w:r w:rsidRPr="00E754E5">
        <w:t xml:space="preserve">specifica l’endpoint che verrà chiamato con il token ottenuto. Viene validato solo in caso di </w:t>
      </w:r>
      <w:r w:rsidRPr="00E754E5">
        <w:rPr>
          <w:rFonts w:ascii="Courier New" w:hAnsi="Courier New" w:cs="Courier New"/>
          <w:color w:val="000000"/>
          <w:szCs w:val="18"/>
        </w:rPr>
        <w:t xml:space="preserve">&lt;wst:KeyType&gt; </w:t>
      </w:r>
      <w:r w:rsidRPr="00E754E5">
        <w:t>uguale a:</w:t>
      </w:r>
    </w:p>
    <w:p w14:paraId="7A149890" w14:textId="77777777" w:rsidR="00703A7D" w:rsidRPr="00E754E5" w:rsidRDefault="00694901" w:rsidP="00703A7D">
      <w:pPr>
        <w:jc w:val="center"/>
        <w:rPr>
          <w:rFonts w:ascii="Courier New" w:hAnsi="Courier New" w:cs="Courier New"/>
          <w:color w:val="000000"/>
          <w:szCs w:val="18"/>
        </w:rPr>
      </w:pPr>
      <w:hyperlink r:id="rId68" w:history="1">
        <w:r w:rsidR="00703A7D" w:rsidRPr="00E754E5">
          <w:rPr>
            <w:rStyle w:val="Collegamentoipertestuale"/>
            <w:szCs w:val="18"/>
          </w:rPr>
          <w:t>http://schemas.xmlsoap.org/ws/2005/02/trust/PublicKey</w:t>
        </w:r>
      </w:hyperlink>
    </w:p>
    <w:p w14:paraId="032DBC56" w14:textId="77777777" w:rsidR="00703A7D" w:rsidRPr="00E754E5" w:rsidRDefault="00703A7D" w:rsidP="00703A7D">
      <w:pPr>
        <w:spacing w:before="240"/>
      </w:pPr>
      <w:r w:rsidRPr="00E754E5">
        <w:t xml:space="preserve">L’elemento </w:t>
      </w:r>
      <w:r w:rsidRPr="00E754E5">
        <w:rPr>
          <w:rFonts w:ascii="Courier New" w:hAnsi="Courier New" w:cs="Courier New"/>
          <w:b/>
          <w:color w:val="0070C0"/>
          <w:sz w:val="22"/>
          <w:szCs w:val="18"/>
        </w:rPr>
        <w:t>&lt;wst:Claims&gt;</w:t>
      </w:r>
      <w:r w:rsidRPr="00E754E5">
        <w:rPr>
          <w:rFonts w:ascii="Courier New" w:hAnsi="Courier New" w:cs="Courier New"/>
          <w:color w:val="000000"/>
          <w:sz w:val="22"/>
          <w:szCs w:val="18"/>
        </w:rPr>
        <w:t xml:space="preserve"> </w:t>
      </w:r>
      <w:r w:rsidRPr="00E754E5">
        <w:t>specifica quali sono i</w:t>
      </w:r>
      <w:r w:rsidRPr="00E754E5">
        <w:rPr>
          <w:rFonts w:ascii="Courier New" w:hAnsi="Courier New" w:cs="Courier New"/>
          <w:color w:val="000000"/>
          <w:szCs w:val="18"/>
        </w:rPr>
        <w:t xml:space="preserve"> ‘</w:t>
      </w:r>
      <w:r w:rsidRPr="00E754E5">
        <w:t>claims’ che il client richiede.</w:t>
      </w:r>
    </w:p>
    <w:p w14:paraId="0C9ED1A3" w14:textId="77777777" w:rsidR="00703A7D" w:rsidRPr="00E754E5" w:rsidRDefault="00703A7D" w:rsidP="00703A7D">
      <w:pPr>
        <w:rPr>
          <w:rFonts w:ascii="Courier New" w:hAnsi="Courier New" w:cs="Courier New"/>
          <w:color w:val="000000"/>
          <w:szCs w:val="18"/>
        </w:rPr>
      </w:pPr>
      <w:r w:rsidRPr="00E754E5">
        <w:t>Il dialect supportato è:</w:t>
      </w:r>
      <w:r w:rsidRPr="00E754E5">
        <w:rPr>
          <w:rFonts w:ascii="Courier New" w:hAnsi="Courier New" w:cs="Courier New"/>
          <w:color w:val="000000"/>
          <w:szCs w:val="18"/>
        </w:rPr>
        <w:t xml:space="preserve"> </w:t>
      </w:r>
      <w:hyperlink r:id="rId69" w:history="1">
        <w:r w:rsidRPr="00E754E5">
          <w:rPr>
            <w:rStyle w:val="Collegamentoipertestuale"/>
            <w:rFonts w:cs="Courier New"/>
            <w:szCs w:val="18"/>
          </w:rPr>
          <w:t>http://wso2.org/claims</w:t>
        </w:r>
      </w:hyperlink>
      <w:r w:rsidRPr="00E754E5">
        <w:rPr>
          <w:rFonts w:ascii="Courier New" w:hAnsi="Courier New" w:cs="Courier New"/>
          <w:color w:val="000000"/>
          <w:szCs w:val="18"/>
        </w:rPr>
        <w:t xml:space="preserve"> </w:t>
      </w:r>
    </w:p>
    <w:p w14:paraId="43DD1C01" w14:textId="77777777" w:rsidR="00703A7D" w:rsidRPr="00E754E5" w:rsidRDefault="00703A7D" w:rsidP="00703A7D">
      <w:pPr>
        <w:spacing w:after="60"/>
        <w:rPr>
          <w:rFonts w:ascii="Courier New" w:hAnsi="Courier New" w:cs="Courier New"/>
          <w:color w:val="000000"/>
          <w:szCs w:val="18"/>
        </w:rPr>
      </w:pPr>
      <w:r w:rsidRPr="00E754E5">
        <w:t>I ‘</w:t>
      </w:r>
      <w:r w:rsidRPr="00E754E5">
        <w:rPr>
          <w:rFonts w:cs="Courier New"/>
          <w:color w:val="000000"/>
          <w:szCs w:val="18"/>
        </w:rPr>
        <w:t>claim uri’</w:t>
      </w:r>
      <w:r w:rsidRPr="00E754E5">
        <w:rPr>
          <w:rFonts w:ascii="Courier New" w:hAnsi="Courier New" w:cs="Courier New"/>
          <w:color w:val="000000"/>
          <w:szCs w:val="18"/>
        </w:rPr>
        <w:t xml:space="preserve"> </w:t>
      </w:r>
      <w:r w:rsidRPr="00E754E5">
        <w:t>supportati sono</w:t>
      </w:r>
      <w:r w:rsidRPr="00E754E5">
        <w:rPr>
          <w:rFonts w:ascii="Courier New" w:hAnsi="Courier New" w:cs="Courier New"/>
          <w:color w:val="000000"/>
          <w:szCs w:val="18"/>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5437"/>
      </w:tblGrid>
      <w:tr w:rsidR="00703A7D" w:rsidRPr="00E754E5" w14:paraId="17AABA09" w14:textId="77777777" w:rsidTr="00E259E3">
        <w:tc>
          <w:tcPr>
            <w:tcW w:w="4219" w:type="dxa"/>
          </w:tcPr>
          <w:p w14:paraId="14882F45" w14:textId="77777777" w:rsidR="00703A7D" w:rsidRPr="00E754E5" w:rsidRDefault="00703A7D" w:rsidP="00703A7D">
            <w:pPr>
              <w:spacing w:after="60"/>
              <w:rPr>
                <w:rFonts w:ascii="Courier New" w:hAnsi="Courier New" w:cs="Courier New"/>
                <w:color w:val="000000"/>
                <w:szCs w:val="18"/>
              </w:rPr>
            </w:pPr>
            <w:r w:rsidRPr="00E754E5">
              <w:rPr>
                <w:bdr w:val="single" w:sz="4" w:space="0" w:color="auto"/>
                <w:shd w:val="clear" w:color="auto" w:fill="BFBFBF"/>
              </w:rPr>
              <w:t>http://wso2.org/claims/givenname</w:t>
            </w:r>
          </w:p>
        </w:tc>
        <w:tc>
          <w:tcPr>
            <w:tcW w:w="5528" w:type="dxa"/>
          </w:tcPr>
          <w:p w14:paraId="478A173F" w14:textId="77777777" w:rsidR="00703A7D" w:rsidRPr="00E754E5" w:rsidRDefault="00703A7D" w:rsidP="00703A7D">
            <w:pPr>
              <w:spacing w:after="60"/>
              <w:rPr>
                <w:rFonts w:ascii="Courier New" w:hAnsi="Courier New" w:cs="Courier New"/>
                <w:i/>
                <w:color w:val="000000"/>
                <w:sz w:val="18"/>
              </w:rPr>
            </w:pPr>
            <w:r w:rsidRPr="00E754E5">
              <w:rPr>
                <w:i/>
                <w:sz w:val="18"/>
              </w:rPr>
              <w:t>nome dell’utente</w:t>
            </w:r>
          </w:p>
        </w:tc>
      </w:tr>
      <w:tr w:rsidR="00703A7D" w:rsidRPr="00E754E5" w14:paraId="6C12AF2E" w14:textId="77777777" w:rsidTr="00E259E3">
        <w:tc>
          <w:tcPr>
            <w:tcW w:w="4219" w:type="dxa"/>
          </w:tcPr>
          <w:p w14:paraId="0BAF9F33" w14:textId="77777777" w:rsidR="00703A7D" w:rsidRPr="00E754E5" w:rsidRDefault="00703A7D" w:rsidP="00703A7D">
            <w:pPr>
              <w:spacing w:after="60"/>
              <w:rPr>
                <w:rFonts w:ascii="Courier New" w:hAnsi="Courier New" w:cs="Courier New"/>
                <w:color w:val="000000"/>
                <w:szCs w:val="18"/>
              </w:rPr>
            </w:pPr>
            <w:r w:rsidRPr="00E754E5">
              <w:rPr>
                <w:bdr w:val="single" w:sz="4" w:space="0" w:color="auto"/>
                <w:shd w:val="clear" w:color="auto" w:fill="BFBFBF"/>
              </w:rPr>
              <w:t>http://wso2.org/claims/codiceFiscale</w:t>
            </w:r>
          </w:p>
        </w:tc>
        <w:tc>
          <w:tcPr>
            <w:tcW w:w="5528" w:type="dxa"/>
          </w:tcPr>
          <w:p w14:paraId="6B7B1648" w14:textId="77777777" w:rsidR="00703A7D" w:rsidRPr="00E754E5" w:rsidRDefault="00703A7D" w:rsidP="00703A7D">
            <w:pPr>
              <w:spacing w:after="60"/>
              <w:rPr>
                <w:rFonts w:ascii="Courier New" w:hAnsi="Courier New" w:cs="Courier New"/>
                <w:i/>
                <w:color w:val="000000"/>
                <w:sz w:val="18"/>
              </w:rPr>
            </w:pPr>
            <w:r w:rsidRPr="00E754E5">
              <w:rPr>
                <w:i/>
                <w:sz w:val="18"/>
              </w:rPr>
              <w:t>codice fiscale dell’utente</w:t>
            </w:r>
          </w:p>
        </w:tc>
      </w:tr>
      <w:tr w:rsidR="00703A7D" w:rsidRPr="00E754E5" w14:paraId="2D070B08" w14:textId="77777777" w:rsidTr="00E259E3">
        <w:tc>
          <w:tcPr>
            <w:tcW w:w="4219" w:type="dxa"/>
          </w:tcPr>
          <w:p w14:paraId="23D76EA0" w14:textId="77777777" w:rsidR="00703A7D" w:rsidRPr="00E754E5" w:rsidRDefault="00703A7D" w:rsidP="00703A7D">
            <w:pPr>
              <w:spacing w:after="60"/>
              <w:rPr>
                <w:rFonts w:ascii="Courier New" w:hAnsi="Courier New" w:cs="Courier New"/>
                <w:color w:val="000000"/>
                <w:szCs w:val="18"/>
              </w:rPr>
            </w:pPr>
            <w:r w:rsidRPr="00E754E5">
              <w:rPr>
                <w:bdr w:val="single" w:sz="4" w:space="0" w:color="auto"/>
                <w:shd w:val="clear" w:color="auto" w:fill="BFBFBF"/>
              </w:rPr>
              <w:t>http://wso2.org/claims/lastname</w:t>
            </w:r>
          </w:p>
        </w:tc>
        <w:tc>
          <w:tcPr>
            <w:tcW w:w="5528" w:type="dxa"/>
          </w:tcPr>
          <w:p w14:paraId="1ABBADCB" w14:textId="77777777" w:rsidR="00703A7D" w:rsidRPr="00E754E5" w:rsidRDefault="00703A7D" w:rsidP="00703A7D">
            <w:pPr>
              <w:spacing w:after="60"/>
              <w:rPr>
                <w:rFonts w:ascii="Courier New" w:hAnsi="Courier New" w:cs="Courier New"/>
                <w:i/>
                <w:color w:val="000000"/>
                <w:sz w:val="18"/>
              </w:rPr>
            </w:pPr>
            <w:r w:rsidRPr="00E754E5">
              <w:rPr>
                <w:i/>
                <w:sz w:val="18"/>
              </w:rPr>
              <w:t>cognome dell’utente</w:t>
            </w:r>
          </w:p>
        </w:tc>
      </w:tr>
      <w:tr w:rsidR="00703A7D" w:rsidRPr="00E754E5" w14:paraId="280A3F9D" w14:textId="77777777" w:rsidTr="00E259E3">
        <w:tc>
          <w:tcPr>
            <w:tcW w:w="4219" w:type="dxa"/>
          </w:tcPr>
          <w:p w14:paraId="023EF3EC" w14:textId="77777777" w:rsidR="00703A7D" w:rsidRPr="00E754E5" w:rsidRDefault="00703A7D" w:rsidP="00703A7D">
            <w:pPr>
              <w:spacing w:after="60"/>
              <w:rPr>
                <w:rFonts w:ascii="Courier New" w:hAnsi="Courier New" w:cs="Courier New"/>
                <w:color w:val="000000"/>
                <w:szCs w:val="18"/>
              </w:rPr>
            </w:pPr>
            <w:r w:rsidRPr="00E754E5">
              <w:rPr>
                <w:bdr w:val="single" w:sz="4" w:space="0" w:color="auto"/>
                <w:shd w:val="clear" w:color="auto" w:fill="BFBFBF"/>
              </w:rPr>
              <w:t>http://wso2.org/claims/role</w:t>
            </w:r>
          </w:p>
        </w:tc>
        <w:tc>
          <w:tcPr>
            <w:tcW w:w="5528" w:type="dxa"/>
          </w:tcPr>
          <w:p w14:paraId="4420592F" w14:textId="77777777" w:rsidR="00703A7D" w:rsidRPr="00E754E5" w:rsidRDefault="00703A7D" w:rsidP="00703A7D">
            <w:pPr>
              <w:spacing w:after="60"/>
              <w:rPr>
                <w:rFonts w:ascii="Courier New" w:hAnsi="Courier New" w:cs="Courier New"/>
                <w:i/>
                <w:color w:val="000000"/>
                <w:sz w:val="18"/>
              </w:rPr>
            </w:pPr>
            <w:r w:rsidRPr="00E754E5">
              <w:rPr>
                <w:i/>
                <w:sz w:val="18"/>
              </w:rPr>
              <w:t>ruoli dell’utente (separati da virgola)</w:t>
            </w:r>
          </w:p>
        </w:tc>
      </w:tr>
      <w:tr w:rsidR="00703A7D" w:rsidRPr="00E754E5" w14:paraId="0895F905" w14:textId="77777777" w:rsidTr="00E259E3">
        <w:tc>
          <w:tcPr>
            <w:tcW w:w="4219" w:type="dxa"/>
          </w:tcPr>
          <w:p w14:paraId="2C3724DB" w14:textId="77777777" w:rsidR="00703A7D" w:rsidRPr="00E754E5" w:rsidRDefault="00703A7D" w:rsidP="00703A7D">
            <w:pPr>
              <w:spacing w:after="60"/>
              <w:rPr>
                <w:rFonts w:ascii="Courier New" w:hAnsi="Courier New" w:cs="Courier New"/>
                <w:color w:val="000000"/>
                <w:szCs w:val="18"/>
              </w:rPr>
            </w:pPr>
            <w:r w:rsidRPr="00E754E5">
              <w:rPr>
                <w:bdr w:val="single" w:sz="4" w:space="0" w:color="auto"/>
                <w:shd w:val="clear" w:color="auto" w:fill="BFBFBF"/>
              </w:rPr>
              <w:t>http://wso2.org/claims/sessionindex</w:t>
            </w:r>
          </w:p>
        </w:tc>
        <w:tc>
          <w:tcPr>
            <w:tcW w:w="5528" w:type="dxa"/>
          </w:tcPr>
          <w:p w14:paraId="5A8DAF96" w14:textId="77777777" w:rsidR="00703A7D" w:rsidRPr="00E754E5" w:rsidRDefault="00703A7D" w:rsidP="00703A7D">
            <w:pPr>
              <w:spacing w:after="60"/>
              <w:rPr>
                <w:rFonts w:ascii="Courier New" w:hAnsi="Courier New" w:cs="Courier New"/>
                <w:i/>
                <w:color w:val="000000"/>
                <w:sz w:val="18"/>
              </w:rPr>
            </w:pPr>
            <w:r w:rsidRPr="00E754E5">
              <w:rPr>
                <w:i/>
                <w:sz w:val="18"/>
              </w:rPr>
              <w:t xml:space="preserve">identificativo di sessione per eseguire login sulle applicazioni web (da usare </w:t>
            </w:r>
            <w:r w:rsidRPr="00E754E5">
              <w:rPr>
                <w:i/>
                <w:sz w:val="18"/>
                <w:u w:val="single"/>
              </w:rPr>
              <w:t>solo</w:t>
            </w:r>
            <w:r w:rsidRPr="00E754E5">
              <w:rPr>
                <w:i/>
                <w:sz w:val="18"/>
              </w:rPr>
              <w:t xml:space="preserve"> se si deve eseguire login su applicazioni web)</w:t>
            </w:r>
          </w:p>
        </w:tc>
      </w:tr>
    </w:tbl>
    <w:p w14:paraId="7C7EDB07" w14:textId="77777777" w:rsidR="00703A7D" w:rsidRPr="00E754E5" w:rsidRDefault="00703A7D" w:rsidP="00703A7D">
      <w:pPr>
        <w:spacing w:after="60"/>
        <w:rPr>
          <w:rFonts w:ascii="Courier New" w:hAnsi="Courier New" w:cs="Courier New"/>
          <w:color w:val="000000"/>
          <w:szCs w:val="18"/>
        </w:rPr>
      </w:pPr>
    </w:p>
    <w:p w14:paraId="29A58DCF" w14:textId="77777777" w:rsidR="00703A7D" w:rsidRPr="00E754E5" w:rsidRDefault="00703A7D" w:rsidP="00703A7D">
      <w:pPr>
        <w:pStyle w:val="Paragrafoelenco"/>
        <w:ind w:left="0"/>
      </w:pPr>
      <w:r w:rsidRPr="00E754E5">
        <w:rPr>
          <w:b/>
          <w:i/>
        </w:rPr>
        <w:t>NOTA</w:t>
      </w:r>
      <w:r w:rsidRPr="00E754E5">
        <w:t xml:space="preserve">: nel caso il client non faccia uso di ‘claim’, il token restituito sarà privo di attributi e </w:t>
      </w:r>
      <w:r w:rsidRPr="00E754E5">
        <w:rPr>
          <w:u w:val="single"/>
        </w:rPr>
        <w:t>non</w:t>
      </w:r>
      <w:r w:rsidRPr="00E754E5">
        <w:t xml:space="preserve"> sarà quindi possibile utilizzarlo con l’ESB di XValue.</w:t>
      </w:r>
    </w:p>
    <w:p w14:paraId="4F3E1830" w14:textId="77777777" w:rsidR="00703A7D" w:rsidRPr="00E754E5" w:rsidRDefault="00703A7D" w:rsidP="00703A7D">
      <w:pPr>
        <w:pStyle w:val="Titolo3"/>
        <w:numPr>
          <w:ilvl w:val="3"/>
          <w:numId w:val="4"/>
        </w:numPr>
        <w:rPr>
          <w:sz w:val="22"/>
          <w:szCs w:val="22"/>
          <w:u w:val="single"/>
        </w:rPr>
      </w:pPr>
      <w:bookmarkStart w:id="193" w:name="_Toc483908135"/>
      <w:r w:rsidRPr="00E754E5">
        <w:rPr>
          <w:sz w:val="22"/>
          <w:szCs w:val="22"/>
          <w:u w:val="single"/>
        </w:rPr>
        <w:t>Response</w:t>
      </w:r>
      <w:bookmarkEnd w:id="193"/>
    </w:p>
    <w:p w14:paraId="1C32C90C" w14:textId="77777777" w:rsidR="00703A7D" w:rsidRPr="00E754E5" w:rsidRDefault="00703A7D" w:rsidP="00703A7D">
      <w:pPr>
        <w:spacing w:before="240" w:after="240"/>
      </w:pPr>
      <w:r w:rsidRPr="00E754E5">
        <w:t>Di seguito un esempio di SOAP envelope versione 1.1 di risposta:</w:t>
      </w:r>
    </w:p>
    <w:p w14:paraId="6357A281"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xml</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version</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'1.0'</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encoding</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'UTF-8'</w:t>
      </w:r>
      <w:r w:rsidRPr="00E754E5">
        <w:rPr>
          <w:rFonts w:ascii="Courier New" w:hAnsi="Courier New" w:cs="Courier New"/>
          <w:color w:val="008080"/>
          <w:sz w:val="16"/>
          <w:lang w:val="en-US"/>
        </w:rPr>
        <w:t>?&gt;</w:t>
      </w:r>
    </w:p>
    <w:p w14:paraId="34022434"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soapenv:Envelope</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xmlns:soapenv</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"http://schemas.xmlsoap.org/soap/envelope/"</w:t>
      </w:r>
      <w:r w:rsidRPr="00E754E5">
        <w:rPr>
          <w:rFonts w:ascii="Courier New" w:hAnsi="Courier New" w:cs="Courier New"/>
          <w:color w:val="008080"/>
          <w:sz w:val="16"/>
          <w:lang w:val="en-US"/>
        </w:rPr>
        <w:t>&gt;</w:t>
      </w:r>
    </w:p>
    <w:p w14:paraId="5133A399"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soapenv:Header</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xmlns:wsa</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"http://schemas.xmlsoap.org/ws/2004/08/addressing"</w:t>
      </w:r>
      <w:r w:rsidRPr="00E754E5">
        <w:rPr>
          <w:rFonts w:ascii="Courier New" w:hAnsi="Courier New" w:cs="Courier New"/>
          <w:color w:val="008080"/>
          <w:sz w:val="16"/>
          <w:lang w:val="en-US"/>
        </w:rPr>
        <w:t>&gt;</w:t>
      </w:r>
    </w:p>
    <w:p w14:paraId="45181413"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wsse:Security</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xmlns:wsse</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"http://docs.oasis-open.org/wss/2004/01/oasis-200401-wss-wssecurity-secext-1.0.xsd"</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soapenv:mustUnderstand</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"1"</w:t>
      </w:r>
      <w:r w:rsidRPr="00E754E5">
        <w:rPr>
          <w:rFonts w:ascii="Courier New" w:hAnsi="Courier New" w:cs="Courier New"/>
          <w:color w:val="008080"/>
          <w:sz w:val="16"/>
          <w:lang w:val="en-US"/>
        </w:rPr>
        <w:t>&gt;</w:t>
      </w:r>
    </w:p>
    <w:p w14:paraId="47C70188"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wsu:Timestamp</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xmlns:wsu</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"http://docs.oasis-open.org/wss/2004/01/oasis-200401-wss-wssecurity-utility-1.0.xsd"</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wsu:Id</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"Timestamp-1"</w:t>
      </w:r>
      <w:r w:rsidRPr="00E754E5">
        <w:rPr>
          <w:rFonts w:ascii="Courier New" w:hAnsi="Courier New" w:cs="Courier New"/>
          <w:color w:val="008080"/>
          <w:sz w:val="16"/>
          <w:lang w:val="en-US"/>
        </w:rPr>
        <w:t>&gt;</w:t>
      </w:r>
    </w:p>
    <w:p w14:paraId="38929613"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wsu:Created</w:t>
      </w:r>
      <w:r w:rsidRPr="00E754E5">
        <w:rPr>
          <w:rFonts w:ascii="Courier New" w:hAnsi="Courier New" w:cs="Courier New"/>
          <w:color w:val="008080"/>
          <w:sz w:val="16"/>
          <w:lang w:val="en-US"/>
        </w:rPr>
        <w:t>&gt;</w:t>
      </w:r>
      <w:r w:rsidRPr="00E754E5">
        <w:rPr>
          <w:rFonts w:ascii="Courier New" w:hAnsi="Courier New" w:cs="Courier New"/>
          <w:color w:val="000000"/>
          <w:sz w:val="16"/>
          <w:lang w:val="en-US"/>
        </w:rPr>
        <w:t>2013-11-19T11:56:13.043Z</w:t>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wsu:Created</w:t>
      </w:r>
      <w:r w:rsidRPr="00E754E5">
        <w:rPr>
          <w:rFonts w:ascii="Courier New" w:hAnsi="Courier New" w:cs="Courier New"/>
          <w:color w:val="008080"/>
          <w:sz w:val="16"/>
          <w:lang w:val="en-US"/>
        </w:rPr>
        <w:t>&gt;</w:t>
      </w:r>
    </w:p>
    <w:p w14:paraId="6A941E4F"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wsu:Expires</w:t>
      </w:r>
      <w:r w:rsidRPr="00E754E5">
        <w:rPr>
          <w:rFonts w:ascii="Courier New" w:hAnsi="Courier New" w:cs="Courier New"/>
          <w:color w:val="008080"/>
          <w:sz w:val="16"/>
          <w:lang w:val="en-US"/>
        </w:rPr>
        <w:t>&gt;</w:t>
      </w:r>
      <w:r w:rsidRPr="00E754E5">
        <w:rPr>
          <w:rFonts w:ascii="Courier New" w:hAnsi="Courier New" w:cs="Courier New"/>
          <w:color w:val="000000"/>
          <w:sz w:val="16"/>
          <w:lang w:val="en-US"/>
        </w:rPr>
        <w:t>2013-11-19T12:01:13.043Z</w:t>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wsu:Expires</w:t>
      </w:r>
      <w:r w:rsidRPr="00E754E5">
        <w:rPr>
          <w:rFonts w:ascii="Courier New" w:hAnsi="Courier New" w:cs="Courier New"/>
          <w:color w:val="008080"/>
          <w:sz w:val="16"/>
          <w:lang w:val="en-US"/>
        </w:rPr>
        <w:t>&gt;</w:t>
      </w:r>
    </w:p>
    <w:p w14:paraId="4F5B9A82"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wsu:Timestamp</w:t>
      </w:r>
      <w:r w:rsidRPr="00E754E5">
        <w:rPr>
          <w:rFonts w:ascii="Courier New" w:hAnsi="Courier New" w:cs="Courier New"/>
          <w:color w:val="008080"/>
          <w:sz w:val="16"/>
          <w:lang w:val="en-US"/>
        </w:rPr>
        <w:t>&gt;</w:t>
      </w:r>
    </w:p>
    <w:p w14:paraId="084356F4"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wsse:Security</w:t>
      </w:r>
      <w:r w:rsidRPr="00E754E5">
        <w:rPr>
          <w:rFonts w:ascii="Courier New" w:hAnsi="Courier New" w:cs="Courier New"/>
          <w:color w:val="008080"/>
          <w:sz w:val="16"/>
          <w:lang w:val="en-US"/>
        </w:rPr>
        <w:t>&gt;</w:t>
      </w:r>
    </w:p>
    <w:p w14:paraId="1A6B8D6F"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wsa:To</w:t>
      </w:r>
      <w:r w:rsidRPr="00E754E5">
        <w:rPr>
          <w:rFonts w:ascii="Courier New" w:hAnsi="Courier New" w:cs="Courier New"/>
          <w:color w:val="008080"/>
          <w:sz w:val="16"/>
          <w:lang w:val="en-US"/>
        </w:rPr>
        <w:t>&gt;</w:t>
      </w:r>
      <w:r w:rsidRPr="00E754E5">
        <w:rPr>
          <w:rFonts w:ascii="Courier New" w:hAnsi="Courier New" w:cs="Courier New"/>
          <w:color w:val="000000"/>
          <w:sz w:val="16"/>
          <w:lang w:val="en-US"/>
        </w:rPr>
        <w:t>http://schemas.xmlsoap.org/ws/2004/08/addressing/role/anonymous</w:t>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wsa:To</w:t>
      </w:r>
      <w:r w:rsidRPr="00E754E5">
        <w:rPr>
          <w:rFonts w:ascii="Courier New" w:hAnsi="Courier New" w:cs="Courier New"/>
          <w:color w:val="008080"/>
          <w:sz w:val="16"/>
          <w:lang w:val="en-US"/>
        </w:rPr>
        <w:t>&gt;</w:t>
      </w:r>
    </w:p>
    <w:p w14:paraId="2B1D970B"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rPr>
        <w:t>&lt;</w:t>
      </w:r>
      <w:r w:rsidRPr="00E754E5">
        <w:rPr>
          <w:rFonts w:ascii="Courier New" w:hAnsi="Courier New" w:cs="Courier New"/>
          <w:color w:val="3F7F7F"/>
          <w:sz w:val="16"/>
        </w:rPr>
        <w:t>wsa:MessageID</w:t>
      </w:r>
      <w:r w:rsidRPr="00E754E5">
        <w:rPr>
          <w:rFonts w:ascii="Courier New" w:hAnsi="Courier New" w:cs="Courier New"/>
          <w:color w:val="008080"/>
          <w:sz w:val="16"/>
        </w:rPr>
        <w:t>&gt;</w:t>
      </w:r>
      <w:r w:rsidRPr="00E754E5">
        <w:rPr>
          <w:rFonts w:ascii="Courier New" w:hAnsi="Courier New" w:cs="Courier New"/>
          <w:color w:val="000000"/>
          <w:sz w:val="16"/>
        </w:rPr>
        <w:t>urn:uuid:27940a43-b89e-4da0-bcd9-e751f8796777</w:t>
      </w:r>
      <w:r w:rsidRPr="00E754E5">
        <w:rPr>
          <w:rFonts w:ascii="Courier New" w:hAnsi="Courier New" w:cs="Courier New"/>
          <w:color w:val="008080"/>
          <w:sz w:val="16"/>
        </w:rPr>
        <w:t>&lt;/</w:t>
      </w:r>
      <w:r w:rsidRPr="00E754E5">
        <w:rPr>
          <w:rFonts w:ascii="Courier New" w:hAnsi="Courier New" w:cs="Courier New"/>
          <w:color w:val="3F7F7F"/>
          <w:sz w:val="16"/>
        </w:rPr>
        <w:t>wsa:MessageID</w:t>
      </w:r>
      <w:r w:rsidRPr="00E754E5">
        <w:rPr>
          <w:rFonts w:ascii="Courier New" w:hAnsi="Courier New" w:cs="Courier New"/>
          <w:color w:val="008080"/>
          <w:sz w:val="16"/>
        </w:rPr>
        <w:t>&gt;</w:t>
      </w:r>
    </w:p>
    <w:p w14:paraId="293851EC"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rPr>
      </w:pPr>
      <w:r w:rsidRPr="00E754E5">
        <w:rPr>
          <w:rFonts w:ascii="Courier New" w:hAnsi="Courier New" w:cs="Courier New"/>
          <w:color w:val="000000"/>
          <w:sz w:val="16"/>
        </w:rPr>
        <w:tab/>
      </w:r>
      <w:r w:rsidRPr="00E754E5">
        <w:rPr>
          <w:rFonts w:ascii="Courier New" w:hAnsi="Courier New" w:cs="Courier New"/>
          <w:color w:val="000000"/>
          <w:sz w:val="16"/>
        </w:rPr>
        <w:tab/>
      </w:r>
      <w:r w:rsidRPr="00E754E5">
        <w:rPr>
          <w:rFonts w:ascii="Courier New" w:hAnsi="Courier New" w:cs="Courier New"/>
          <w:color w:val="008080"/>
          <w:sz w:val="16"/>
        </w:rPr>
        <w:t>&lt;</w:t>
      </w:r>
      <w:r w:rsidRPr="00E754E5">
        <w:rPr>
          <w:rFonts w:ascii="Courier New" w:hAnsi="Courier New" w:cs="Courier New"/>
          <w:color w:val="3F7F7F"/>
          <w:sz w:val="16"/>
        </w:rPr>
        <w:t>wsa:Action</w:t>
      </w:r>
      <w:r w:rsidRPr="00E754E5">
        <w:rPr>
          <w:rFonts w:ascii="Courier New" w:hAnsi="Courier New" w:cs="Courier New"/>
          <w:color w:val="008080"/>
          <w:sz w:val="16"/>
        </w:rPr>
        <w:t>&gt;</w:t>
      </w:r>
      <w:r w:rsidRPr="00E754E5">
        <w:rPr>
          <w:rFonts w:ascii="Courier New" w:hAnsi="Courier New" w:cs="Courier New"/>
          <w:color w:val="000000"/>
          <w:sz w:val="16"/>
        </w:rPr>
        <w:t>http://schemas.xmlsoap.org/ws/2004/08/addressing/fault</w:t>
      </w:r>
      <w:r w:rsidRPr="00E754E5">
        <w:rPr>
          <w:rFonts w:ascii="Courier New" w:hAnsi="Courier New" w:cs="Courier New"/>
          <w:color w:val="008080"/>
          <w:sz w:val="16"/>
        </w:rPr>
        <w:t>&lt;/</w:t>
      </w:r>
      <w:r w:rsidRPr="00E754E5">
        <w:rPr>
          <w:rFonts w:ascii="Courier New" w:hAnsi="Courier New" w:cs="Courier New"/>
          <w:color w:val="3F7F7F"/>
          <w:sz w:val="16"/>
        </w:rPr>
        <w:t>wsa:Action</w:t>
      </w:r>
      <w:r w:rsidRPr="00E754E5">
        <w:rPr>
          <w:rFonts w:ascii="Courier New" w:hAnsi="Courier New" w:cs="Courier New"/>
          <w:color w:val="008080"/>
          <w:sz w:val="16"/>
        </w:rPr>
        <w:t>&gt;</w:t>
      </w:r>
    </w:p>
    <w:p w14:paraId="70AB84CD"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rPr>
        <w:tab/>
      </w:r>
      <w:r w:rsidRPr="00E754E5">
        <w:rPr>
          <w:rFonts w:ascii="Courier New" w:hAnsi="Courier New" w:cs="Courier New"/>
          <w:color w:val="000000"/>
          <w:sz w:val="16"/>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wsa:RelatesTo</w:t>
      </w:r>
      <w:r w:rsidRPr="00E754E5">
        <w:rPr>
          <w:rFonts w:ascii="Courier New" w:hAnsi="Courier New" w:cs="Courier New"/>
          <w:color w:val="008080"/>
          <w:sz w:val="16"/>
          <w:lang w:val="en-US"/>
        </w:rPr>
        <w:t>&gt;</w:t>
      </w:r>
      <w:r w:rsidRPr="00E754E5">
        <w:rPr>
          <w:rFonts w:ascii="Courier New" w:hAnsi="Courier New" w:cs="Courier New"/>
          <w:color w:val="000000"/>
          <w:sz w:val="16"/>
          <w:lang w:val="en-US"/>
        </w:rPr>
        <w:t>urn:uuid:b51bce40-d06a-4620-b151-4cddbb7eb048</w:t>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wsa:RelatesTo</w:t>
      </w:r>
      <w:r w:rsidRPr="00E754E5">
        <w:rPr>
          <w:rFonts w:ascii="Courier New" w:hAnsi="Courier New" w:cs="Courier New"/>
          <w:color w:val="008080"/>
          <w:sz w:val="16"/>
          <w:lang w:val="en-US"/>
        </w:rPr>
        <w:t>&gt;</w:t>
      </w:r>
    </w:p>
    <w:p w14:paraId="7F12A3E8"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lastRenderedPageBreak/>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soapenv:Header</w:t>
      </w:r>
      <w:r w:rsidRPr="00E754E5">
        <w:rPr>
          <w:rFonts w:ascii="Courier New" w:hAnsi="Courier New" w:cs="Courier New"/>
          <w:color w:val="008080"/>
          <w:sz w:val="16"/>
          <w:lang w:val="en-US"/>
        </w:rPr>
        <w:t>&gt;</w:t>
      </w:r>
    </w:p>
    <w:p w14:paraId="0926E9A8"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soapenv:Body</w:t>
      </w:r>
      <w:r w:rsidRPr="00E754E5">
        <w:rPr>
          <w:rFonts w:ascii="Courier New" w:hAnsi="Courier New" w:cs="Courier New"/>
          <w:color w:val="008080"/>
          <w:sz w:val="16"/>
          <w:lang w:val="en-US"/>
        </w:rPr>
        <w:t>&gt;</w:t>
      </w:r>
    </w:p>
    <w:p w14:paraId="34DE7493"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soapenv:Fault</w:t>
      </w:r>
      <w:r w:rsidRPr="00E754E5">
        <w:rPr>
          <w:rFonts w:ascii="Courier New" w:hAnsi="Courier New" w:cs="Courier New"/>
          <w:sz w:val="16"/>
          <w:lang w:val="en-US"/>
        </w:rPr>
        <w:t xml:space="preserve"> </w:t>
      </w:r>
      <w:r w:rsidRPr="00E754E5">
        <w:rPr>
          <w:rFonts w:ascii="Courier New" w:hAnsi="Courier New" w:cs="Courier New"/>
          <w:color w:val="7F007F"/>
          <w:sz w:val="16"/>
          <w:lang w:val="en-US"/>
        </w:rPr>
        <w:t>xmlns:axis2ns1</w:t>
      </w:r>
      <w:r w:rsidRPr="00E754E5">
        <w:rPr>
          <w:rFonts w:ascii="Courier New" w:hAnsi="Courier New" w:cs="Courier New"/>
          <w:color w:val="000000"/>
          <w:sz w:val="16"/>
          <w:lang w:val="en-US"/>
        </w:rPr>
        <w:t>=</w:t>
      </w:r>
      <w:r w:rsidRPr="00E754E5">
        <w:rPr>
          <w:rFonts w:ascii="Courier New" w:hAnsi="Courier New" w:cs="Courier New"/>
          <w:i/>
          <w:iCs/>
          <w:color w:val="2A00FF"/>
          <w:sz w:val="16"/>
          <w:lang w:val="en-US"/>
        </w:rPr>
        <w:t>"http://docs.oasis-open.org/wss/2004/01/oasis-200401-wss-wssecurity-secext-1.0.xsd"</w:t>
      </w:r>
      <w:r w:rsidRPr="00E754E5">
        <w:rPr>
          <w:rFonts w:ascii="Courier New" w:hAnsi="Courier New" w:cs="Courier New"/>
          <w:color w:val="008080"/>
          <w:sz w:val="16"/>
          <w:lang w:val="en-US"/>
        </w:rPr>
        <w:t>&gt;</w:t>
      </w:r>
    </w:p>
    <w:p w14:paraId="552AFB20"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faultcode</w:t>
      </w:r>
      <w:r w:rsidRPr="00E754E5">
        <w:rPr>
          <w:rFonts w:ascii="Courier New" w:hAnsi="Courier New" w:cs="Courier New"/>
          <w:color w:val="008080"/>
          <w:sz w:val="16"/>
          <w:lang w:val="en-US"/>
        </w:rPr>
        <w:t>&gt;</w:t>
      </w:r>
      <w:r w:rsidRPr="00E754E5">
        <w:rPr>
          <w:rFonts w:ascii="Courier New" w:hAnsi="Courier New" w:cs="Courier New"/>
          <w:color w:val="000000"/>
          <w:sz w:val="16"/>
          <w:lang w:val="en-US"/>
        </w:rPr>
        <w:t>axis2ns1:FailedAuthentication</w:t>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faultcode</w:t>
      </w:r>
      <w:r w:rsidRPr="00E754E5">
        <w:rPr>
          <w:rFonts w:ascii="Courier New" w:hAnsi="Courier New" w:cs="Courier New"/>
          <w:color w:val="008080"/>
          <w:sz w:val="16"/>
          <w:lang w:val="en-US"/>
        </w:rPr>
        <w:t>&gt;</w:t>
      </w:r>
    </w:p>
    <w:p w14:paraId="6CF0DEA7"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color w:val="000000"/>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faultstring</w:t>
      </w:r>
      <w:r w:rsidRPr="00E754E5">
        <w:rPr>
          <w:rFonts w:ascii="Courier New" w:hAnsi="Courier New" w:cs="Courier New"/>
          <w:color w:val="008080"/>
          <w:sz w:val="16"/>
          <w:lang w:val="en-US"/>
        </w:rPr>
        <w:t>&gt;</w:t>
      </w:r>
      <w:r w:rsidRPr="00E754E5">
        <w:rPr>
          <w:rFonts w:ascii="Courier New" w:hAnsi="Courier New" w:cs="Courier New"/>
          <w:color w:val="000000"/>
          <w:sz w:val="16"/>
          <w:lang w:val="en-US"/>
        </w:rPr>
        <w:t xml:space="preserve">The security token could not be authenticated or authorized; nested exception is: </w:t>
      </w:r>
      <w:r w:rsidRPr="00E754E5">
        <w:rPr>
          <w:rFonts w:ascii="Courier New" w:hAnsi="Courier New" w:cs="Courier New"/>
          <w:color w:val="000000"/>
          <w:sz w:val="16"/>
          <w:lang w:val="en-US"/>
        </w:rPr>
        <w:tab/>
        <w:t>102: utente non trovato</w:t>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faultstring</w:t>
      </w:r>
      <w:r w:rsidRPr="00E754E5">
        <w:rPr>
          <w:rFonts w:ascii="Courier New" w:hAnsi="Courier New" w:cs="Courier New"/>
          <w:color w:val="008080"/>
          <w:sz w:val="16"/>
          <w:lang w:val="en-US"/>
        </w:rPr>
        <w:t>&gt;</w:t>
      </w:r>
    </w:p>
    <w:p w14:paraId="6F9A9950"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color w:val="000000"/>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detail</w:t>
      </w:r>
      <w:r w:rsidRPr="00E754E5">
        <w:rPr>
          <w:rFonts w:ascii="Courier New" w:hAnsi="Courier New" w:cs="Courier New"/>
          <w:sz w:val="16"/>
          <w:lang w:val="en-US"/>
        </w:rPr>
        <w:t xml:space="preserve"> </w:t>
      </w:r>
      <w:r w:rsidRPr="00E754E5">
        <w:rPr>
          <w:rFonts w:ascii="Courier New" w:hAnsi="Courier New" w:cs="Courier New"/>
          <w:color w:val="008080"/>
          <w:sz w:val="16"/>
          <w:lang w:val="en-US"/>
        </w:rPr>
        <w:t>/&gt;</w:t>
      </w:r>
    </w:p>
    <w:p w14:paraId="18F87A71"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color w:val="000000"/>
          <w:sz w:val="16"/>
          <w:lang w:val="en-US"/>
        </w:rPr>
      </w:pPr>
      <w:r w:rsidRPr="00E754E5">
        <w:rPr>
          <w:rFonts w:ascii="Courier New" w:hAnsi="Courier New" w:cs="Courier New"/>
          <w:color w:val="000000"/>
          <w:sz w:val="16"/>
          <w:lang w:val="en-US"/>
        </w:rPr>
        <w:tab/>
      </w: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soapenv:Fault</w:t>
      </w:r>
      <w:r w:rsidRPr="00E754E5">
        <w:rPr>
          <w:rFonts w:ascii="Courier New" w:hAnsi="Courier New" w:cs="Courier New"/>
          <w:color w:val="008080"/>
          <w:sz w:val="16"/>
          <w:lang w:val="en-US"/>
        </w:rPr>
        <w:t>&gt;</w:t>
      </w:r>
    </w:p>
    <w:p w14:paraId="0F7DF594"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color w:val="008080"/>
          <w:sz w:val="16"/>
          <w:lang w:val="en-US"/>
        </w:rPr>
      </w:pPr>
      <w:r w:rsidRPr="00E754E5">
        <w:rPr>
          <w:rFonts w:ascii="Courier New" w:hAnsi="Courier New" w:cs="Courier New"/>
          <w:color w:val="000000"/>
          <w:sz w:val="16"/>
          <w:lang w:val="en-US"/>
        </w:rPr>
        <w:tab/>
      </w:r>
      <w:r w:rsidRPr="00E754E5">
        <w:rPr>
          <w:rFonts w:ascii="Courier New" w:hAnsi="Courier New" w:cs="Courier New"/>
          <w:color w:val="008080"/>
          <w:sz w:val="16"/>
          <w:lang w:val="en-US"/>
        </w:rPr>
        <w:t>&lt;/</w:t>
      </w:r>
      <w:r w:rsidRPr="00E754E5">
        <w:rPr>
          <w:rFonts w:ascii="Courier New" w:hAnsi="Courier New" w:cs="Courier New"/>
          <w:color w:val="3F7F7F"/>
          <w:sz w:val="16"/>
          <w:lang w:val="en-US"/>
        </w:rPr>
        <w:t>soapenv:Body</w:t>
      </w:r>
      <w:r w:rsidRPr="00E754E5">
        <w:rPr>
          <w:rFonts w:ascii="Courier New" w:hAnsi="Courier New" w:cs="Courier New"/>
          <w:color w:val="008080"/>
          <w:sz w:val="16"/>
          <w:lang w:val="en-US"/>
        </w:rPr>
        <w:t>&gt;</w:t>
      </w:r>
    </w:p>
    <w:p w14:paraId="6E42EEE7" w14:textId="77777777" w:rsidR="00703A7D" w:rsidRPr="00E754E5" w:rsidRDefault="00703A7D" w:rsidP="00703A7D">
      <w:pPr>
        <w:pBdr>
          <w:top w:val="single" w:sz="4" w:space="1" w:color="auto"/>
          <w:left w:val="single" w:sz="4" w:space="0" w:color="auto"/>
          <w:bottom w:val="single" w:sz="4" w:space="1" w:color="auto"/>
          <w:right w:val="single" w:sz="4" w:space="4" w:color="auto"/>
        </w:pBdr>
        <w:shd w:val="clear" w:color="auto" w:fill="D9D9D9"/>
        <w:autoSpaceDE w:val="0"/>
        <w:autoSpaceDN w:val="0"/>
        <w:adjustRightInd w:val="0"/>
        <w:jc w:val="left"/>
        <w:rPr>
          <w:rFonts w:ascii="Courier New" w:hAnsi="Courier New" w:cs="Courier New"/>
          <w:szCs w:val="22"/>
        </w:rPr>
      </w:pPr>
      <w:r w:rsidRPr="00E754E5">
        <w:rPr>
          <w:rFonts w:ascii="Courier New" w:hAnsi="Courier New" w:cs="Courier New"/>
          <w:color w:val="008080"/>
          <w:sz w:val="16"/>
        </w:rPr>
        <w:t>&lt;/</w:t>
      </w:r>
      <w:r w:rsidRPr="00E754E5">
        <w:rPr>
          <w:rFonts w:ascii="Courier New" w:hAnsi="Courier New" w:cs="Courier New"/>
          <w:color w:val="3F7F7F"/>
          <w:sz w:val="16"/>
        </w:rPr>
        <w:t>soapenv:Envelope</w:t>
      </w:r>
      <w:r w:rsidRPr="00E754E5">
        <w:rPr>
          <w:rFonts w:ascii="Courier New" w:hAnsi="Courier New" w:cs="Courier New"/>
          <w:color w:val="008080"/>
          <w:sz w:val="16"/>
        </w:rPr>
        <w:t>&gt;</w:t>
      </w:r>
    </w:p>
    <w:p w14:paraId="18D40058" w14:textId="77777777" w:rsidR="00703A7D" w:rsidRPr="00E754E5" w:rsidRDefault="00703A7D" w:rsidP="00703A7D">
      <w:pPr>
        <w:rPr>
          <w:sz w:val="22"/>
          <w:szCs w:val="22"/>
        </w:rPr>
      </w:pPr>
    </w:p>
    <w:p w14:paraId="181DDD27" w14:textId="77777777" w:rsidR="00703A7D" w:rsidRPr="00E754E5" w:rsidRDefault="00703A7D" w:rsidP="00703A7D">
      <w:r w:rsidRPr="00E754E5">
        <w:t xml:space="preserve">Il tag </w:t>
      </w:r>
      <w:r w:rsidRPr="00E754E5">
        <w:rPr>
          <w:rFonts w:ascii="Consolas" w:hAnsi="Consolas" w:cs="Consolas"/>
          <w:b/>
          <w:i/>
          <w:color w:val="0070C0"/>
        </w:rPr>
        <w:t>&lt;faultcode&gt;</w:t>
      </w:r>
      <w:r w:rsidRPr="00E754E5">
        <w:rPr>
          <w:rFonts w:ascii="Consolas" w:hAnsi="Consolas" w:cs="Consolas"/>
          <w:color w:val="008080"/>
          <w:sz w:val="16"/>
        </w:rPr>
        <w:t xml:space="preserve"> </w:t>
      </w:r>
      <w:r w:rsidRPr="00E754E5">
        <w:t xml:space="preserve">specifica il tipo di errore che è avvenuto. Il contenuto del messaggio è un qualified name, dove il namespace del prefisso è: </w:t>
      </w:r>
    </w:p>
    <w:p w14:paraId="4CB9E8F3" w14:textId="77777777" w:rsidR="00703A7D" w:rsidRPr="00E754E5" w:rsidRDefault="00694901" w:rsidP="00703A7D">
      <w:pPr>
        <w:spacing w:after="120"/>
        <w:jc w:val="center"/>
        <w:rPr>
          <w:rFonts w:ascii="Arial Narrow" w:hAnsi="Arial Narrow" w:cs="Consolas"/>
          <w:i/>
          <w:iCs/>
          <w:color w:val="2A00FF"/>
          <w:sz w:val="24"/>
        </w:rPr>
      </w:pPr>
      <w:hyperlink r:id="rId70" w:history="1">
        <w:r w:rsidR="00703A7D" w:rsidRPr="00E754E5">
          <w:rPr>
            <w:rStyle w:val="Collegamentoipertestuale"/>
            <w:rFonts w:ascii="Arial Narrow" w:hAnsi="Arial Narrow" w:cs="Consolas"/>
            <w:i/>
            <w:iCs/>
            <w:sz w:val="24"/>
          </w:rPr>
          <w:t>http://docs.oasis-open.org/wss/2004/01/oasis-200401-wss-wssecurity-secext-1.0.xsd</w:t>
        </w:r>
      </w:hyperlink>
    </w:p>
    <w:p w14:paraId="132A8C92" w14:textId="77777777" w:rsidR="00703A7D" w:rsidRPr="00E754E5" w:rsidRDefault="00703A7D" w:rsidP="00703A7D">
      <w:r w:rsidRPr="00E754E5">
        <w:t xml:space="preserve">Nel tag viene specificato il dettaglio dell’errore secondo questo formalismo: </w:t>
      </w:r>
    </w:p>
    <w:p w14:paraId="625F6BCB" w14:textId="77777777" w:rsidR="00703A7D" w:rsidRPr="00E754E5" w:rsidRDefault="00703A7D" w:rsidP="00703A7D">
      <w:pPr>
        <w:rPr>
          <w:rFonts w:ascii="Consolas" w:hAnsi="Consolas" w:cs="Consolas"/>
          <w:color w:val="0070C0"/>
          <w:sz w:val="16"/>
          <w:lang w:val="en-US"/>
        </w:rPr>
      </w:pPr>
      <w:r w:rsidRPr="00E754E5">
        <w:rPr>
          <w:rFonts w:ascii="Consolas" w:hAnsi="Consolas" w:cs="Consolas"/>
          <w:color w:val="0070C0"/>
          <w:sz w:val="18"/>
          <w:lang w:val="en-US"/>
        </w:rPr>
        <w:t xml:space="preserve">The security token could not be authenticated or authorized; nested exception is: </w:t>
      </w:r>
      <w:r w:rsidRPr="00E754E5">
        <w:rPr>
          <w:rFonts w:ascii="Consolas" w:hAnsi="Consolas" w:cs="Consolas"/>
          <w:b/>
          <w:color w:val="0070C0"/>
          <w:sz w:val="18"/>
          <w:lang w:val="en-US"/>
        </w:rPr>
        <w:t>[codice_x1v1]: [descrizione (opzionale)]</w:t>
      </w:r>
      <w:r w:rsidRPr="00E754E5">
        <w:rPr>
          <w:rFonts w:ascii="Consolas" w:hAnsi="Consolas" w:cs="Consolas"/>
          <w:color w:val="0070C0"/>
          <w:sz w:val="16"/>
          <w:lang w:val="en-US"/>
        </w:rPr>
        <w:t xml:space="preserve"> </w:t>
      </w:r>
    </w:p>
    <w:p w14:paraId="01B731C7" w14:textId="77777777" w:rsidR="00703A7D" w:rsidRPr="00E754E5" w:rsidRDefault="00703A7D" w:rsidP="00703A7D">
      <w:pPr>
        <w:spacing w:after="120"/>
      </w:pPr>
      <w:r w:rsidRPr="00E754E5">
        <w:t>La tabella di seguito lista i codici di errori (</w:t>
      </w:r>
      <w:r w:rsidRPr="00E754E5">
        <w:rPr>
          <w:rFonts w:ascii="Consolas" w:hAnsi="Consolas" w:cs="Consolas"/>
          <w:b/>
          <w:color w:val="0070C0"/>
          <w:sz w:val="18"/>
        </w:rPr>
        <w:t>[codice_x1v1]</w:t>
      </w:r>
      <w:r w:rsidRPr="00E754E5">
        <w:rPr>
          <w:rFonts w:ascii="Consolas" w:hAnsi="Consolas" w:cs="Consolas"/>
          <w:b/>
          <w:sz w:val="18"/>
        </w:rPr>
        <w:t>):</w:t>
      </w:r>
    </w:p>
    <w:tbl>
      <w:tblPr>
        <w:tblW w:w="5486" w:type="dxa"/>
        <w:jc w:val="center"/>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1092"/>
        <w:gridCol w:w="4394"/>
      </w:tblGrid>
      <w:tr w:rsidR="00703A7D" w:rsidRPr="00E754E5" w14:paraId="676F5D38" w14:textId="77777777" w:rsidTr="00E259E3">
        <w:trPr>
          <w:trHeight w:val="439"/>
          <w:jc w:val="center"/>
        </w:trPr>
        <w:tc>
          <w:tcPr>
            <w:tcW w:w="1092" w:type="dxa"/>
            <w:tcBorders>
              <w:bottom w:val="single" w:sz="8" w:space="0" w:color="9BBB59"/>
            </w:tcBorders>
            <w:shd w:val="clear" w:color="auto" w:fill="9BBB59"/>
            <w:vAlign w:val="center"/>
          </w:tcPr>
          <w:p w14:paraId="6BFD4966" w14:textId="77777777" w:rsidR="00703A7D" w:rsidRPr="00E754E5" w:rsidRDefault="00703A7D" w:rsidP="00703A7D">
            <w:pPr>
              <w:spacing w:before="80" w:after="80" w:line="276" w:lineRule="auto"/>
              <w:jc w:val="left"/>
              <w:rPr>
                <w:b/>
                <w:bCs/>
                <w:color w:val="FFFFFF"/>
              </w:rPr>
            </w:pPr>
            <w:r w:rsidRPr="00E754E5">
              <w:rPr>
                <w:b/>
                <w:bCs/>
                <w:color w:val="FFFFFF"/>
              </w:rPr>
              <w:t>Errore</w:t>
            </w:r>
          </w:p>
        </w:tc>
        <w:tc>
          <w:tcPr>
            <w:tcW w:w="4394" w:type="dxa"/>
            <w:tcBorders>
              <w:bottom w:val="single" w:sz="8" w:space="0" w:color="9BBB59"/>
            </w:tcBorders>
            <w:shd w:val="clear" w:color="auto" w:fill="9BBB59"/>
            <w:vAlign w:val="center"/>
          </w:tcPr>
          <w:p w14:paraId="6EF5D167" w14:textId="77777777" w:rsidR="00703A7D" w:rsidRPr="00E754E5" w:rsidRDefault="00703A7D" w:rsidP="00703A7D">
            <w:pPr>
              <w:tabs>
                <w:tab w:val="left" w:pos="4130"/>
              </w:tabs>
              <w:spacing w:before="80" w:after="80" w:line="276" w:lineRule="auto"/>
              <w:jc w:val="left"/>
              <w:rPr>
                <w:b/>
                <w:bCs/>
                <w:color w:val="FFFFFF"/>
              </w:rPr>
            </w:pPr>
            <w:r w:rsidRPr="00E754E5">
              <w:rPr>
                <w:b/>
                <w:bCs/>
                <w:color w:val="FFFFFF"/>
              </w:rPr>
              <w:t>Significato</w:t>
            </w:r>
            <w:r w:rsidRPr="00E754E5">
              <w:rPr>
                <w:b/>
                <w:bCs/>
                <w:color w:val="FFFFFF"/>
              </w:rPr>
              <w:tab/>
            </w:r>
          </w:p>
        </w:tc>
      </w:tr>
      <w:tr w:rsidR="00703A7D" w:rsidRPr="00E754E5" w14:paraId="2F6C2E38" w14:textId="77777777" w:rsidTr="00E259E3">
        <w:trPr>
          <w:jc w:val="center"/>
        </w:trPr>
        <w:tc>
          <w:tcPr>
            <w:tcW w:w="1092" w:type="dxa"/>
            <w:tcBorders>
              <w:top w:val="single" w:sz="8" w:space="0" w:color="9BBB59"/>
              <w:left w:val="single" w:sz="8" w:space="0" w:color="9BBB59"/>
              <w:bottom w:val="single" w:sz="8" w:space="0" w:color="9BBB59"/>
            </w:tcBorders>
          </w:tcPr>
          <w:p w14:paraId="3658107A" w14:textId="77777777" w:rsidR="00703A7D" w:rsidRPr="00E754E5" w:rsidRDefault="00703A7D" w:rsidP="00703A7D">
            <w:pPr>
              <w:spacing w:before="80" w:after="80" w:line="276" w:lineRule="auto"/>
              <w:rPr>
                <w:b/>
                <w:bCs/>
              </w:rPr>
            </w:pPr>
            <w:r w:rsidRPr="00E754E5">
              <w:rPr>
                <w:rFonts w:cs="Courier New"/>
                <w:b/>
                <w:bCs/>
              </w:rPr>
              <w:t>100</w:t>
            </w:r>
          </w:p>
        </w:tc>
        <w:tc>
          <w:tcPr>
            <w:tcW w:w="4394" w:type="dxa"/>
            <w:tcBorders>
              <w:top w:val="single" w:sz="8" w:space="0" w:color="9BBB59"/>
              <w:bottom w:val="single" w:sz="8" w:space="0" w:color="9BBB59"/>
              <w:right w:val="single" w:sz="8" w:space="0" w:color="9BBB59"/>
            </w:tcBorders>
          </w:tcPr>
          <w:p w14:paraId="6B7CD7B5" w14:textId="77777777" w:rsidR="00703A7D" w:rsidRPr="00E754E5" w:rsidRDefault="00703A7D" w:rsidP="00703A7D">
            <w:pPr>
              <w:spacing w:before="80" w:after="80" w:line="276" w:lineRule="auto"/>
              <w:jc w:val="left"/>
            </w:pPr>
            <w:r w:rsidRPr="00E754E5">
              <w:rPr>
                <w:rFonts w:cs="Consolas"/>
              </w:rPr>
              <w:t>password non valida</w:t>
            </w:r>
          </w:p>
        </w:tc>
      </w:tr>
      <w:tr w:rsidR="00703A7D" w:rsidRPr="00E754E5" w14:paraId="22E1F1CF" w14:textId="77777777" w:rsidTr="00E259E3">
        <w:trPr>
          <w:jc w:val="center"/>
        </w:trPr>
        <w:tc>
          <w:tcPr>
            <w:tcW w:w="1092" w:type="dxa"/>
            <w:tcBorders>
              <w:top w:val="single" w:sz="8" w:space="0" w:color="9BBB59"/>
              <w:bottom w:val="single" w:sz="8" w:space="0" w:color="9BBB59"/>
            </w:tcBorders>
          </w:tcPr>
          <w:p w14:paraId="6435F0BC" w14:textId="77777777" w:rsidR="00703A7D" w:rsidRPr="00E754E5" w:rsidRDefault="00703A7D" w:rsidP="00703A7D">
            <w:pPr>
              <w:spacing w:before="80" w:after="80" w:line="276" w:lineRule="auto"/>
              <w:rPr>
                <w:rFonts w:cs="Courier New"/>
                <w:b/>
                <w:bCs/>
                <w:lang w:val="en-GB"/>
              </w:rPr>
            </w:pPr>
            <w:r w:rsidRPr="00E754E5">
              <w:rPr>
                <w:rFonts w:cs="Courier New"/>
                <w:b/>
                <w:bCs/>
                <w:lang w:val="en-GB"/>
              </w:rPr>
              <w:t>101</w:t>
            </w:r>
          </w:p>
        </w:tc>
        <w:tc>
          <w:tcPr>
            <w:tcW w:w="4394" w:type="dxa"/>
            <w:tcBorders>
              <w:top w:val="single" w:sz="8" w:space="0" w:color="9BBB59"/>
              <w:bottom w:val="single" w:sz="8" w:space="0" w:color="9BBB59"/>
            </w:tcBorders>
          </w:tcPr>
          <w:p w14:paraId="046146B3" w14:textId="77777777" w:rsidR="00703A7D" w:rsidRPr="00E754E5" w:rsidRDefault="00703A7D" w:rsidP="00703A7D">
            <w:pPr>
              <w:spacing w:before="80" w:after="80" w:line="276" w:lineRule="auto"/>
              <w:jc w:val="left"/>
              <w:rPr>
                <w:rFonts w:cs="Courier New"/>
              </w:rPr>
            </w:pPr>
            <w:r w:rsidRPr="00E754E5">
              <w:rPr>
                <w:rFonts w:cs="Consolas"/>
              </w:rPr>
              <w:t>errore interno STS</w:t>
            </w:r>
          </w:p>
        </w:tc>
      </w:tr>
      <w:tr w:rsidR="00703A7D" w:rsidRPr="00E754E5" w14:paraId="273382D2" w14:textId="77777777" w:rsidTr="00E259E3">
        <w:trPr>
          <w:jc w:val="center"/>
        </w:trPr>
        <w:tc>
          <w:tcPr>
            <w:tcW w:w="1092" w:type="dxa"/>
            <w:tcBorders>
              <w:top w:val="single" w:sz="8" w:space="0" w:color="9BBB59"/>
              <w:left w:val="single" w:sz="8" w:space="0" w:color="9BBB59"/>
              <w:bottom w:val="single" w:sz="8" w:space="0" w:color="9BBB59"/>
            </w:tcBorders>
          </w:tcPr>
          <w:p w14:paraId="51064F31" w14:textId="77777777" w:rsidR="00703A7D" w:rsidRPr="00E754E5" w:rsidRDefault="00703A7D" w:rsidP="00703A7D">
            <w:pPr>
              <w:spacing w:before="80" w:after="80" w:line="276" w:lineRule="auto"/>
              <w:rPr>
                <w:rFonts w:cs="Courier New"/>
                <w:b/>
                <w:bCs/>
              </w:rPr>
            </w:pPr>
            <w:r w:rsidRPr="00E754E5">
              <w:rPr>
                <w:rFonts w:cs="Courier New"/>
                <w:b/>
                <w:bCs/>
              </w:rPr>
              <w:t>102</w:t>
            </w:r>
          </w:p>
        </w:tc>
        <w:tc>
          <w:tcPr>
            <w:tcW w:w="4394" w:type="dxa"/>
            <w:tcBorders>
              <w:top w:val="single" w:sz="8" w:space="0" w:color="9BBB59"/>
              <w:bottom w:val="single" w:sz="8" w:space="0" w:color="9BBB59"/>
              <w:right w:val="single" w:sz="8" w:space="0" w:color="9BBB59"/>
            </w:tcBorders>
          </w:tcPr>
          <w:p w14:paraId="7A18DF18" w14:textId="77777777" w:rsidR="00703A7D" w:rsidRPr="00E754E5" w:rsidRDefault="00703A7D" w:rsidP="00703A7D">
            <w:pPr>
              <w:spacing w:before="80" w:after="80" w:line="276" w:lineRule="auto"/>
              <w:jc w:val="left"/>
              <w:rPr>
                <w:rFonts w:cs="Courier New"/>
              </w:rPr>
            </w:pPr>
            <w:r w:rsidRPr="00E754E5">
              <w:rPr>
                <w:rFonts w:cs="Consolas"/>
              </w:rPr>
              <w:t>utente non trovato</w:t>
            </w:r>
          </w:p>
        </w:tc>
      </w:tr>
      <w:tr w:rsidR="00703A7D" w:rsidRPr="00E754E5" w14:paraId="2EA6B349" w14:textId="77777777" w:rsidTr="00E259E3">
        <w:trPr>
          <w:jc w:val="center"/>
        </w:trPr>
        <w:tc>
          <w:tcPr>
            <w:tcW w:w="1092" w:type="dxa"/>
            <w:tcBorders>
              <w:top w:val="single" w:sz="8" w:space="0" w:color="9BBB59"/>
              <w:bottom w:val="single" w:sz="8" w:space="0" w:color="9BBB59"/>
            </w:tcBorders>
          </w:tcPr>
          <w:p w14:paraId="7E2E89BA" w14:textId="77777777" w:rsidR="00703A7D" w:rsidRPr="00E754E5" w:rsidRDefault="00703A7D" w:rsidP="00703A7D">
            <w:pPr>
              <w:spacing w:before="80" w:after="80" w:line="276" w:lineRule="auto"/>
              <w:rPr>
                <w:rFonts w:cs="Courier New"/>
                <w:b/>
                <w:bCs/>
              </w:rPr>
            </w:pPr>
            <w:r w:rsidRPr="00E754E5">
              <w:rPr>
                <w:rFonts w:cs="Courier New"/>
                <w:b/>
                <w:bCs/>
                <w:lang w:val="en-GB"/>
              </w:rPr>
              <w:t>103</w:t>
            </w:r>
          </w:p>
        </w:tc>
        <w:tc>
          <w:tcPr>
            <w:tcW w:w="4394" w:type="dxa"/>
            <w:tcBorders>
              <w:top w:val="single" w:sz="8" w:space="0" w:color="9BBB59"/>
              <w:bottom w:val="single" w:sz="8" w:space="0" w:color="9BBB59"/>
            </w:tcBorders>
          </w:tcPr>
          <w:p w14:paraId="5A66A3CC" w14:textId="77777777" w:rsidR="00703A7D" w:rsidRPr="00E754E5" w:rsidRDefault="00703A7D" w:rsidP="00703A7D">
            <w:pPr>
              <w:spacing w:before="80" w:after="80" w:line="276" w:lineRule="auto"/>
              <w:jc w:val="left"/>
              <w:rPr>
                <w:rFonts w:cs="Courier New"/>
              </w:rPr>
            </w:pPr>
            <w:r w:rsidRPr="00E754E5">
              <w:rPr>
                <w:rFonts w:cs="Consolas"/>
              </w:rPr>
              <w:t>password scaduta</w:t>
            </w:r>
          </w:p>
        </w:tc>
      </w:tr>
      <w:tr w:rsidR="00703A7D" w:rsidRPr="00E754E5" w14:paraId="70018E8C" w14:textId="77777777" w:rsidTr="00E259E3">
        <w:trPr>
          <w:jc w:val="center"/>
        </w:trPr>
        <w:tc>
          <w:tcPr>
            <w:tcW w:w="1092" w:type="dxa"/>
            <w:tcBorders>
              <w:top w:val="single" w:sz="8" w:space="0" w:color="9BBB59"/>
              <w:left w:val="single" w:sz="8" w:space="0" w:color="9BBB59"/>
              <w:bottom w:val="single" w:sz="8" w:space="0" w:color="9BBB59"/>
            </w:tcBorders>
          </w:tcPr>
          <w:p w14:paraId="4C38B9C1" w14:textId="77777777" w:rsidR="00703A7D" w:rsidRPr="00E754E5" w:rsidRDefault="00703A7D" w:rsidP="00703A7D">
            <w:pPr>
              <w:spacing w:before="80" w:after="80" w:line="276" w:lineRule="auto"/>
              <w:rPr>
                <w:rFonts w:cs="Courier New"/>
                <w:b/>
                <w:bCs/>
                <w:lang w:val="en-GB"/>
              </w:rPr>
            </w:pPr>
            <w:r w:rsidRPr="00E754E5">
              <w:rPr>
                <w:rFonts w:cs="Courier New"/>
                <w:b/>
                <w:bCs/>
                <w:lang w:val="en-GB"/>
              </w:rPr>
              <w:t>104</w:t>
            </w:r>
          </w:p>
        </w:tc>
        <w:tc>
          <w:tcPr>
            <w:tcW w:w="4394" w:type="dxa"/>
            <w:tcBorders>
              <w:top w:val="single" w:sz="8" w:space="0" w:color="9BBB59"/>
              <w:bottom w:val="single" w:sz="8" w:space="0" w:color="9BBB59"/>
              <w:right w:val="single" w:sz="8" w:space="0" w:color="9BBB59"/>
            </w:tcBorders>
          </w:tcPr>
          <w:p w14:paraId="373B10D5" w14:textId="77777777" w:rsidR="00703A7D" w:rsidRPr="00E754E5" w:rsidRDefault="00703A7D" w:rsidP="00703A7D">
            <w:pPr>
              <w:spacing w:before="80" w:after="80" w:line="276" w:lineRule="auto"/>
              <w:jc w:val="left"/>
              <w:rPr>
                <w:rFonts w:cs="Courier New"/>
              </w:rPr>
            </w:pPr>
            <w:r w:rsidRPr="00E754E5">
              <w:rPr>
                <w:rFonts w:cs="Consolas"/>
              </w:rPr>
              <w:t>primo accesso, modificare la password</w:t>
            </w:r>
          </w:p>
        </w:tc>
      </w:tr>
      <w:tr w:rsidR="00703A7D" w:rsidRPr="00E754E5" w14:paraId="3A6BE385" w14:textId="77777777" w:rsidTr="00E259E3">
        <w:trPr>
          <w:jc w:val="center"/>
        </w:trPr>
        <w:tc>
          <w:tcPr>
            <w:tcW w:w="1092" w:type="dxa"/>
            <w:tcBorders>
              <w:top w:val="single" w:sz="8" w:space="0" w:color="9BBB59"/>
              <w:bottom w:val="single" w:sz="8" w:space="0" w:color="9BBB59"/>
            </w:tcBorders>
          </w:tcPr>
          <w:p w14:paraId="06C68288" w14:textId="77777777" w:rsidR="00703A7D" w:rsidRPr="00E754E5" w:rsidRDefault="00703A7D" w:rsidP="00703A7D">
            <w:pPr>
              <w:spacing w:before="80" w:after="80" w:line="276" w:lineRule="auto"/>
              <w:rPr>
                <w:rFonts w:cs="Courier New"/>
                <w:b/>
                <w:bCs/>
                <w:lang w:val="en-GB"/>
              </w:rPr>
            </w:pPr>
            <w:r w:rsidRPr="00E754E5">
              <w:rPr>
                <w:rFonts w:cs="Courier New"/>
                <w:b/>
                <w:bCs/>
                <w:lang w:val="en-GB"/>
              </w:rPr>
              <w:t>105</w:t>
            </w:r>
          </w:p>
        </w:tc>
        <w:tc>
          <w:tcPr>
            <w:tcW w:w="4394" w:type="dxa"/>
            <w:tcBorders>
              <w:top w:val="single" w:sz="8" w:space="0" w:color="9BBB59"/>
              <w:bottom w:val="single" w:sz="8" w:space="0" w:color="9BBB59"/>
            </w:tcBorders>
          </w:tcPr>
          <w:p w14:paraId="088A3DA7" w14:textId="77777777" w:rsidR="00703A7D" w:rsidRPr="00E754E5" w:rsidRDefault="00703A7D" w:rsidP="00703A7D">
            <w:pPr>
              <w:spacing w:before="80" w:after="80" w:line="276" w:lineRule="auto"/>
              <w:jc w:val="left"/>
              <w:rPr>
                <w:rFonts w:cs="Courier New"/>
              </w:rPr>
            </w:pPr>
            <w:r w:rsidRPr="00E754E5">
              <w:rPr>
                <w:rFonts w:cs="Consolas"/>
              </w:rPr>
              <w:t>account scaduto</w:t>
            </w:r>
          </w:p>
        </w:tc>
      </w:tr>
      <w:tr w:rsidR="00703A7D" w:rsidRPr="00E754E5" w14:paraId="47BA2456" w14:textId="77777777" w:rsidTr="00E259E3">
        <w:trPr>
          <w:jc w:val="center"/>
        </w:trPr>
        <w:tc>
          <w:tcPr>
            <w:tcW w:w="1092" w:type="dxa"/>
            <w:tcBorders>
              <w:top w:val="single" w:sz="8" w:space="0" w:color="9BBB59"/>
              <w:left w:val="single" w:sz="8" w:space="0" w:color="9BBB59"/>
              <w:bottom w:val="single" w:sz="8" w:space="0" w:color="9BBB59"/>
            </w:tcBorders>
          </w:tcPr>
          <w:p w14:paraId="58043377" w14:textId="77777777" w:rsidR="00703A7D" w:rsidRPr="00E754E5" w:rsidRDefault="00703A7D" w:rsidP="00703A7D">
            <w:pPr>
              <w:spacing w:before="80" w:after="80" w:line="276" w:lineRule="auto"/>
              <w:rPr>
                <w:rFonts w:cs="Courier New"/>
                <w:b/>
                <w:bCs/>
                <w:lang w:val="en-GB"/>
              </w:rPr>
            </w:pPr>
            <w:r w:rsidRPr="00E754E5">
              <w:rPr>
                <w:rFonts w:cs="Courier New"/>
                <w:b/>
                <w:bCs/>
                <w:lang w:val="en-GB"/>
              </w:rPr>
              <w:t>106</w:t>
            </w:r>
          </w:p>
        </w:tc>
        <w:tc>
          <w:tcPr>
            <w:tcW w:w="4394" w:type="dxa"/>
            <w:tcBorders>
              <w:top w:val="single" w:sz="8" w:space="0" w:color="9BBB59"/>
              <w:bottom w:val="single" w:sz="8" w:space="0" w:color="9BBB59"/>
              <w:right w:val="single" w:sz="8" w:space="0" w:color="9BBB59"/>
            </w:tcBorders>
          </w:tcPr>
          <w:p w14:paraId="34374761" w14:textId="77777777" w:rsidR="00703A7D" w:rsidRPr="00E754E5" w:rsidRDefault="00703A7D" w:rsidP="00703A7D">
            <w:pPr>
              <w:spacing w:before="80" w:after="80" w:line="276" w:lineRule="auto"/>
              <w:jc w:val="left"/>
              <w:rPr>
                <w:rFonts w:cs="Courier New"/>
              </w:rPr>
            </w:pPr>
            <w:r w:rsidRPr="00E754E5">
              <w:rPr>
                <w:rFonts w:cs="Consolas"/>
              </w:rPr>
              <w:t>account bloccato</w:t>
            </w:r>
          </w:p>
        </w:tc>
      </w:tr>
      <w:tr w:rsidR="00703A7D" w:rsidRPr="00E754E5" w14:paraId="6E8B07A1" w14:textId="77777777" w:rsidTr="00E259E3">
        <w:trPr>
          <w:jc w:val="center"/>
        </w:trPr>
        <w:tc>
          <w:tcPr>
            <w:tcW w:w="1092" w:type="dxa"/>
            <w:tcBorders>
              <w:top w:val="single" w:sz="8" w:space="0" w:color="9BBB59"/>
              <w:left w:val="single" w:sz="8" w:space="0" w:color="9BBB59"/>
              <w:bottom w:val="single" w:sz="8" w:space="0" w:color="9BBB59"/>
            </w:tcBorders>
          </w:tcPr>
          <w:p w14:paraId="4B10D7C0" w14:textId="77777777" w:rsidR="00703A7D" w:rsidRPr="00E754E5" w:rsidRDefault="00703A7D" w:rsidP="00703A7D">
            <w:pPr>
              <w:spacing w:before="80" w:after="80" w:line="276" w:lineRule="auto"/>
              <w:rPr>
                <w:rFonts w:cs="Courier New"/>
                <w:b/>
                <w:bCs/>
                <w:lang w:val="en-GB"/>
              </w:rPr>
            </w:pPr>
            <w:r w:rsidRPr="00E754E5">
              <w:rPr>
                <w:rFonts w:cs="Courier New"/>
                <w:b/>
                <w:bCs/>
                <w:lang w:val="en-GB"/>
              </w:rPr>
              <w:t>107</w:t>
            </w:r>
          </w:p>
        </w:tc>
        <w:tc>
          <w:tcPr>
            <w:tcW w:w="4394" w:type="dxa"/>
            <w:tcBorders>
              <w:top w:val="single" w:sz="8" w:space="0" w:color="9BBB59"/>
              <w:bottom w:val="single" w:sz="8" w:space="0" w:color="9BBB59"/>
              <w:right w:val="single" w:sz="8" w:space="0" w:color="9BBB59"/>
            </w:tcBorders>
          </w:tcPr>
          <w:p w14:paraId="6031B8CA" w14:textId="77777777" w:rsidR="00703A7D" w:rsidRPr="00E754E5" w:rsidRDefault="00703A7D" w:rsidP="00703A7D">
            <w:pPr>
              <w:spacing w:before="80" w:after="80" w:line="276" w:lineRule="auto"/>
              <w:jc w:val="left"/>
              <w:rPr>
                <w:rFonts w:cs="Courier New"/>
              </w:rPr>
            </w:pPr>
            <w:r w:rsidRPr="00E754E5">
              <w:rPr>
                <w:rFonts w:cs="Consolas"/>
              </w:rPr>
              <w:t>login non permesso</w:t>
            </w:r>
          </w:p>
        </w:tc>
      </w:tr>
      <w:tr w:rsidR="00703A7D" w:rsidRPr="00E754E5" w14:paraId="524F13FD" w14:textId="77777777" w:rsidTr="00E259E3">
        <w:trPr>
          <w:jc w:val="center"/>
        </w:trPr>
        <w:tc>
          <w:tcPr>
            <w:tcW w:w="1092" w:type="dxa"/>
            <w:tcBorders>
              <w:top w:val="single" w:sz="8" w:space="0" w:color="9BBB59"/>
              <w:left w:val="single" w:sz="8" w:space="0" w:color="9BBB59"/>
              <w:bottom w:val="single" w:sz="8" w:space="0" w:color="9BBB59"/>
            </w:tcBorders>
          </w:tcPr>
          <w:p w14:paraId="66B09B0E" w14:textId="77777777" w:rsidR="00703A7D" w:rsidRPr="00E754E5" w:rsidRDefault="00703A7D" w:rsidP="00703A7D">
            <w:pPr>
              <w:spacing w:before="80" w:after="80" w:line="276" w:lineRule="auto"/>
              <w:rPr>
                <w:rFonts w:cs="Courier New"/>
                <w:b/>
                <w:bCs/>
                <w:lang w:val="en-GB"/>
              </w:rPr>
            </w:pPr>
            <w:r w:rsidRPr="00E754E5">
              <w:rPr>
                <w:rFonts w:cs="Courier New"/>
                <w:b/>
                <w:bCs/>
                <w:lang w:val="en-GB"/>
              </w:rPr>
              <w:t>108</w:t>
            </w:r>
          </w:p>
        </w:tc>
        <w:tc>
          <w:tcPr>
            <w:tcW w:w="4394" w:type="dxa"/>
            <w:tcBorders>
              <w:top w:val="single" w:sz="8" w:space="0" w:color="9BBB59"/>
              <w:bottom w:val="single" w:sz="8" w:space="0" w:color="9BBB59"/>
              <w:right w:val="single" w:sz="8" w:space="0" w:color="9BBB59"/>
            </w:tcBorders>
          </w:tcPr>
          <w:p w14:paraId="203953C3" w14:textId="77777777" w:rsidR="00703A7D" w:rsidRPr="00E754E5" w:rsidRDefault="00703A7D" w:rsidP="00703A7D">
            <w:pPr>
              <w:spacing w:before="80" w:after="80" w:line="276" w:lineRule="auto"/>
              <w:jc w:val="left"/>
              <w:rPr>
                <w:rFonts w:cs="Courier New"/>
              </w:rPr>
            </w:pPr>
            <w:r w:rsidRPr="00E754E5">
              <w:rPr>
                <w:rFonts w:cs="Consolas"/>
              </w:rPr>
              <w:t>login fallito</w:t>
            </w:r>
          </w:p>
        </w:tc>
      </w:tr>
    </w:tbl>
    <w:p w14:paraId="3EBEBAEF" w14:textId="77777777" w:rsidR="00703A7D" w:rsidRPr="00E754E5" w:rsidRDefault="00703A7D" w:rsidP="00703A7D">
      <w:pPr>
        <w:rPr>
          <w:sz w:val="22"/>
          <w:szCs w:val="22"/>
          <w:lang w:val="en-US"/>
        </w:rPr>
      </w:pPr>
    </w:p>
    <w:p w14:paraId="36163D7D" w14:textId="77777777" w:rsidR="00703A7D" w:rsidRPr="00E754E5" w:rsidRDefault="00703A7D" w:rsidP="00703A7D">
      <w:pPr>
        <w:pStyle w:val="Paragrafoelenco"/>
        <w:ind w:left="0"/>
      </w:pPr>
      <w:r w:rsidRPr="00E754E5">
        <w:t>La descrizione dell’errore è una stringa che varia a seconda della localizzazione della macchina che ospita l’STS; le descrizioni possono quindi variare a seconda del paese di installazione. Es: Italia, Cina, Sudafrica, ecc…</w:t>
      </w:r>
    </w:p>
    <w:p w14:paraId="0E41B603" w14:textId="77777777" w:rsidR="00703A7D" w:rsidRPr="00E754E5" w:rsidRDefault="00703A7D" w:rsidP="00703A7D">
      <w:pPr>
        <w:pStyle w:val="Titolo3"/>
        <w:numPr>
          <w:ilvl w:val="3"/>
          <w:numId w:val="4"/>
        </w:numPr>
        <w:rPr>
          <w:sz w:val="22"/>
          <w:szCs w:val="22"/>
          <w:u w:val="single"/>
        </w:rPr>
      </w:pPr>
      <w:bookmarkStart w:id="194" w:name="_Toc483908136"/>
      <w:r w:rsidRPr="00E754E5">
        <w:rPr>
          <w:sz w:val="22"/>
          <w:szCs w:val="22"/>
          <w:u w:val="single"/>
        </w:rPr>
        <w:t>Messaggi di errore</w:t>
      </w:r>
      <w:bookmarkEnd w:id="194"/>
    </w:p>
    <w:p w14:paraId="09F03D27" w14:textId="77777777" w:rsidR="00703A7D" w:rsidRPr="00E754E5" w:rsidRDefault="00703A7D" w:rsidP="00703A7D"/>
    <w:p w14:paraId="6066AD26" w14:textId="77777777" w:rsidR="00703A7D" w:rsidRPr="00E754E5" w:rsidRDefault="00703A7D" w:rsidP="00703A7D">
      <w:r w:rsidRPr="00E754E5">
        <w:t xml:space="preserve">I messaggi di errore che il client può ricevere fanno riferimento alla semantica di WS-TRUST: </w:t>
      </w:r>
    </w:p>
    <w:p w14:paraId="5E0D7C8B" w14:textId="77777777" w:rsidR="00703A7D" w:rsidRPr="00E754E5" w:rsidRDefault="00694901" w:rsidP="00703A7D">
      <w:pPr>
        <w:spacing w:after="240"/>
        <w:jc w:val="center"/>
        <w:rPr>
          <w:rStyle w:val="Collegamentoipertestuale"/>
          <w:rFonts w:ascii="Arial Narrow" w:hAnsi="Arial Narrow" w:cs="Arial"/>
          <w:b/>
          <w:bCs/>
          <w:iCs/>
          <w:sz w:val="22"/>
          <w:szCs w:val="28"/>
        </w:rPr>
      </w:pPr>
      <w:hyperlink r:id="rId71" w:anchor="_Toc325658986" w:history="1">
        <w:r w:rsidR="00703A7D" w:rsidRPr="00E754E5">
          <w:rPr>
            <w:rStyle w:val="Collegamentoipertestuale"/>
            <w:rFonts w:ascii="Arial Narrow" w:hAnsi="Arial Narrow"/>
            <w:sz w:val="22"/>
          </w:rPr>
          <w:t>http://docs.oasis-open.org/ws-sx/ws-trust/v1.4/errata01/os/ws-trust-1.4-errata01-os-complete.html#_Toc325658986</w:t>
        </w:r>
      </w:hyperlink>
    </w:p>
    <w:tbl>
      <w:tblPr>
        <w:tblW w:w="8938" w:type="dxa"/>
        <w:jc w:val="center"/>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5538"/>
        <w:gridCol w:w="3400"/>
      </w:tblGrid>
      <w:tr w:rsidR="00703A7D" w:rsidRPr="00E754E5" w14:paraId="6F280B81" w14:textId="77777777" w:rsidTr="00E259E3">
        <w:trPr>
          <w:trHeight w:val="439"/>
          <w:jc w:val="center"/>
        </w:trPr>
        <w:tc>
          <w:tcPr>
            <w:tcW w:w="5538" w:type="dxa"/>
            <w:tcBorders>
              <w:bottom w:val="single" w:sz="8" w:space="0" w:color="9BBB59"/>
            </w:tcBorders>
            <w:shd w:val="clear" w:color="auto" w:fill="9BBB59"/>
            <w:vAlign w:val="center"/>
          </w:tcPr>
          <w:p w14:paraId="466FD65C" w14:textId="77777777" w:rsidR="00703A7D" w:rsidRPr="00E754E5" w:rsidRDefault="00703A7D" w:rsidP="00703A7D">
            <w:pPr>
              <w:rPr>
                <w:b/>
                <w:color w:val="FFFFFF" w:themeColor="background1"/>
              </w:rPr>
            </w:pPr>
            <w:r w:rsidRPr="00E754E5">
              <w:rPr>
                <w:b/>
                <w:color w:val="FFFFFF" w:themeColor="background1"/>
              </w:rPr>
              <w:lastRenderedPageBreak/>
              <w:t>Errore occorso (faultstring)</w:t>
            </w:r>
          </w:p>
        </w:tc>
        <w:tc>
          <w:tcPr>
            <w:tcW w:w="3400" w:type="dxa"/>
            <w:tcBorders>
              <w:bottom w:val="single" w:sz="8" w:space="0" w:color="9BBB59"/>
            </w:tcBorders>
            <w:shd w:val="clear" w:color="auto" w:fill="9BBB59"/>
            <w:vAlign w:val="center"/>
          </w:tcPr>
          <w:p w14:paraId="4B7F568C" w14:textId="77777777" w:rsidR="00703A7D" w:rsidRPr="00E754E5" w:rsidRDefault="00703A7D" w:rsidP="00703A7D">
            <w:pPr>
              <w:tabs>
                <w:tab w:val="left" w:pos="4130"/>
              </w:tabs>
              <w:spacing w:before="80" w:after="80" w:line="276" w:lineRule="auto"/>
              <w:jc w:val="left"/>
              <w:rPr>
                <w:rFonts w:cs="Arial"/>
                <w:b/>
                <w:bCs/>
                <w:color w:val="FFFFFF" w:themeColor="background1"/>
              </w:rPr>
            </w:pPr>
            <w:r w:rsidRPr="00E754E5">
              <w:rPr>
                <w:rFonts w:cs="Arial"/>
                <w:b/>
                <w:bCs/>
                <w:color w:val="FFFFFF" w:themeColor="background1"/>
              </w:rPr>
              <w:t>Codice d’errore (faultcode)</w:t>
            </w:r>
            <w:r w:rsidRPr="00E754E5">
              <w:rPr>
                <w:rFonts w:cs="Arial"/>
                <w:b/>
                <w:bCs/>
                <w:color w:val="FFFFFF" w:themeColor="background1"/>
              </w:rPr>
              <w:tab/>
            </w:r>
          </w:p>
        </w:tc>
      </w:tr>
      <w:tr w:rsidR="00703A7D" w:rsidRPr="00E754E5" w14:paraId="617C5DB4" w14:textId="77777777" w:rsidTr="00E259E3">
        <w:trPr>
          <w:jc w:val="center"/>
        </w:trPr>
        <w:tc>
          <w:tcPr>
            <w:tcW w:w="5538" w:type="dxa"/>
            <w:tcBorders>
              <w:top w:val="single" w:sz="8" w:space="0" w:color="9BBB59"/>
              <w:left w:val="single" w:sz="8" w:space="0" w:color="9BBB59"/>
              <w:bottom w:val="single" w:sz="8" w:space="0" w:color="9BBB59"/>
            </w:tcBorders>
          </w:tcPr>
          <w:p w14:paraId="6E4E3B1D" w14:textId="77777777" w:rsidR="00703A7D" w:rsidRPr="00E754E5" w:rsidRDefault="00703A7D" w:rsidP="00703A7D">
            <w:pPr>
              <w:spacing w:before="80" w:after="80" w:line="276" w:lineRule="auto"/>
              <w:rPr>
                <w:rFonts w:cs="Arial"/>
                <w:b/>
                <w:bCs/>
                <w:lang w:val="en-US"/>
              </w:rPr>
            </w:pPr>
            <w:r w:rsidRPr="00E754E5">
              <w:rPr>
                <w:rFonts w:cs="Arial"/>
                <w:color w:val="000000"/>
                <w:lang w:val="en-US"/>
              </w:rPr>
              <w:t>The request was invalid or malformed</w:t>
            </w:r>
          </w:p>
        </w:tc>
        <w:tc>
          <w:tcPr>
            <w:tcW w:w="3400" w:type="dxa"/>
            <w:tcBorders>
              <w:top w:val="single" w:sz="8" w:space="0" w:color="9BBB59"/>
              <w:bottom w:val="single" w:sz="8" w:space="0" w:color="9BBB59"/>
              <w:right w:val="single" w:sz="8" w:space="0" w:color="9BBB59"/>
            </w:tcBorders>
          </w:tcPr>
          <w:p w14:paraId="4A3EACEA" w14:textId="77777777" w:rsidR="00703A7D" w:rsidRPr="00E754E5" w:rsidRDefault="00703A7D" w:rsidP="00703A7D">
            <w:pPr>
              <w:spacing w:before="80" w:after="80" w:line="276" w:lineRule="auto"/>
              <w:jc w:val="left"/>
              <w:rPr>
                <w:b/>
              </w:rPr>
            </w:pPr>
            <w:r w:rsidRPr="00E754E5">
              <w:rPr>
                <w:rFonts w:cs="Arial"/>
                <w:b/>
                <w:color w:val="000000"/>
              </w:rPr>
              <w:t>wst:InvalidRequest</w:t>
            </w:r>
          </w:p>
        </w:tc>
      </w:tr>
      <w:tr w:rsidR="00703A7D" w:rsidRPr="00E754E5" w14:paraId="4C718D2D" w14:textId="77777777" w:rsidTr="00E259E3">
        <w:trPr>
          <w:jc w:val="center"/>
        </w:trPr>
        <w:tc>
          <w:tcPr>
            <w:tcW w:w="5538" w:type="dxa"/>
            <w:tcBorders>
              <w:top w:val="single" w:sz="8" w:space="0" w:color="9BBB59"/>
              <w:bottom w:val="single" w:sz="8" w:space="0" w:color="9BBB59"/>
            </w:tcBorders>
          </w:tcPr>
          <w:p w14:paraId="7B23B447" w14:textId="77777777" w:rsidR="00703A7D" w:rsidRPr="00E754E5" w:rsidRDefault="00703A7D" w:rsidP="00703A7D">
            <w:pPr>
              <w:spacing w:before="80" w:after="80" w:line="276" w:lineRule="auto"/>
              <w:rPr>
                <w:rFonts w:cs="Arial"/>
                <w:b/>
                <w:bCs/>
                <w:lang w:val="en-GB"/>
              </w:rPr>
            </w:pPr>
            <w:r w:rsidRPr="00E754E5">
              <w:rPr>
                <w:rFonts w:cs="Arial"/>
                <w:color w:val="000000"/>
              </w:rPr>
              <w:t>Authentication failed</w:t>
            </w:r>
          </w:p>
        </w:tc>
        <w:tc>
          <w:tcPr>
            <w:tcW w:w="3400" w:type="dxa"/>
            <w:tcBorders>
              <w:top w:val="single" w:sz="8" w:space="0" w:color="9BBB59"/>
              <w:bottom w:val="single" w:sz="8" w:space="0" w:color="9BBB59"/>
            </w:tcBorders>
          </w:tcPr>
          <w:p w14:paraId="23C80B98" w14:textId="77777777" w:rsidR="00703A7D" w:rsidRPr="00E754E5" w:rsidRDefault="00703A7D" w:rsidP="00703A7D">
            <w:pPr>
              <w:spacing w:before="80" w:after="80" w:line="276" w:lineRule="auto"/>
              <w:jc w:val="left"/>
              <w:rPr>
                <w:rFonts w:cs="Courier New"/>
                <w:b/>
              </w:rPr>
            </w:pPr>
            <w:r w:rsidRPr="00E754E5">
              <w:rPr>
                <w:rFonts w:cs="Arial"/>
                <w:b/>
                <w:color w:val="000000"/>
              </w:rPr>
              <w:t>wst:FailedAuthentication</w:t>
            </w:r>
          </w:p>
        </w:tc>
      </w:tr>
      <w:tr w:rsidR="00703A7D" w:rsidRPr="00E754E5" w14:paraId="7AAF20CB" w14:textId="77777777" w:rsidTr="00E259E3">
        <w:trPr>
          <w:jc w:val="center"/>
        </w:trPr>
        <w:tc>
          <w:tcPr>
            <w:tcW w:w="5538" w:type="dxa"/>
            <w:tcBorders>
              <w:top w:val="single" w:sz="8" w:space="0" w:color="9BBB59"/>
              <w:left w:val="single" w:sz="8" w:space="0" w:color="9BBB59"/>
              <w:bottom w:val="single" w:sz="8" w:space="0" w:color="9BBB59"/>
            </w:tcBorders>
          </w:tcPr>
          <w:p w14:paraId="3B41D1B6" w14:textId="77777777" w:rsidR="00703A7D" w:rsidRPr="00E754E5" w:rsidRDefault="00703A7D" w:rsidP="00703A7D">
            <w:pPr>
              <w:spacing w:before="80" w:after="80" w:line="276" w:lineRule="auto"/>
              <w:rPr>
                <w:rFonts w:cs="Arial"/>
                <w:b/>
                <w:bCs/>
              </w:rPr>
            </w:pPr>
            <w:r w:rsidRPr="00E754E5">
              <w:rPr>
                <w:rFonts w:cs="Arial"/>
                <w:color w:val="000000"/>
              </w:rPr>
              <w:t>The specified request failed</w:t>
            </w:r>
          </w:p>
        </w:tc>
        <w:tc>
          <w:tcPr>
            <w:tcW w:w="3400" w:type="dxa"/>
            <w:tcBorders>
              <w:top w:val="single" w:sz="8" w:space="0" w:color="9BBB59"/>
              <w:bottom w:val="single" w:sz="8" w:space="0" w:color="9BBB59"/>
              <w:right w:val="single" w:sz="8" w:space="0" w:color="9BBB59"/>
            </w:tcBorders>
          </w:tcPr>
          <w:p w14:paraId="67170F34" w14:textId="77777777" w:rsidR="00703A7D" w:rsidRPr="00E754E5" w:rsidRDefault="00703A7D" w:rsidP="00703A7D">
            <w:pPr>
              <w:spacing w:before="80" w:after="80" w:line="276" w:lineRule="auto"/>
              <w:jc w:val="left"/>
              <w:rPr>
                <w:rFonts w:cs="Courier New"/>
                <w:b/>
              </w:rPr>
            </w:pPr>
            <w:r w:rsidRPr="00E754E5">
              <w:rPr>
                <w:rFonts w:cs="Arial"/>
                <w:b/>
                <w:color w:val="000000"/>
              </w:rPr>
              <w:t>wst:RequestFailed</w:t>
            </w:r>
          </w:p>
        </w:tc>
      </w:tr>
      <w:tr w:rsidR="00703A7D" w:rsidRPr="00E754E5" w14:paraId="685892A8" w14:textId="77777777" w:rsidTr="00E259E3">
        <w:trPr>
          <w:jc w:val="center"/>
        </w:trPr>
        <w:tc>
          <w:tcPr>
            <w:tcW w:w="5538" w:type="dxa"/>
            <w:tcBorders>
              <w:top w:val="single" w:sz="8" w:space="0" w:color="9BBB59"/>
              <w:bottom w:val="single" w:sz="8" w:space="0" w:color="9BBB59"/>
            </w:tcBorders>
          </w:tcPr>
          <w:p w14:paraId="2B8A02F5" w14:textId="77777777" w:rsidR="00703A7D" w:rsidRPr="00E754E5" w:rsidRDefault="00703A7D" w:rsidP="00703A7D">
            <w:pPr>
              <w:spacing w:before="80" w:after="80" w:line="276" w:lineRule="auto"/>
              <w:rPr>
                <w:rFonts w:cs="Arial"/>
                <w:b/>
                <w:bCs/>
                <w:lang w:val="en-US"/>
              </w:rPr>
            </w:pPr>
            <w:r w:rsidRPr="00E754E5">
              <w:rPr>
                <w:rFonts w:cs="Arial"/>
                <w:color w:val="000000"/>
                <w:lang w:val="en-US"/>
              </w:rPr>
              <w:t>Security token has been revoked</w:t>
            </w:r>
          </w:p>
        </w:tc>
        <w:tc>
          <w:tcPr>
            <w:tcW w:w="3400" w:type="dxa"/>
            <w:tcBorders>
              <w:top w:val="single" w:sz="8" w:space="0" w:color="9BBB59"/>
              <w:bottom w:val="single" w:sz="8" w:space="0" w:color="9BBB59"/>
            </w:tcBorders>
          </w:tcPr>
          <w:p w14:paraId="68A04A8B" w14:textId="77777777" w:rsidR="00703A7D" w:rsidRPr="00E754E5" w:rsidRDefault="00703A7D" w:rsidP="00703A7D">
            <w:pPr>
              <w:spacing w:before="80" w:after="80" w:line="276" w:lineRule="auto"/>
              <w:jc w:val="left"/>
              <w:rPr>
                <w:rFonts w:cs="Courier New"/>
                <w:b/>
              </w:rPr>
            </w:pPr>
            <w:r w:rsidRPr="00E754E5">
              <w:rPr>
                <w:rFonts w:cs="Arial"/>
                <w:b/>
                <w:color w:val="000000"/>
              </w:rPr>
              <w:t>wst:InvalidSecurityToken</w:t>
            </w:r>
          </w:p>
        </w:tc>
      </w:tr>
      <w:tr w:rsidR="00703A7D" w:rsidRPr="00E754E5" w14:paraId="75CAF390" w14:textId="77777777" w:rsidTr="00E259E3">
        <w:trPr>
          <w:jc w:val="center"/>
        </w:trPr>
        <w:tc>
          <w:tcPr>
            <w:tcW w:w="5538" w:type="dxa"/>
            <w:tcBorders>
              <w:top w:val="single" w:sz="8" w:space="0" w:color="9BBB59"/>
              <w:left w:val="single" w:sz="8" w:space="0" w:color="9BBB59"/>
              <w:bottom w:val="single" w:sz="8" w:space="0" w:color="9BBB59"/>
            </w:tcBorders>
          </w:tcPr>
          <w:p w14:paraId="28FF20E8" w14:textId="77777777" w:rsidR="00703A7D" w:rsidRPr="00E754E5" w:rsidRDefault="00703A7D" w:rsidP="00703A7D">
            <w:pPr>
              <w:spacing w:before="80" w:after="80" w:line="276" w:lineRule="auto"/>
              <w:rPr>
                <w:rFonts w:cs="Arial"/>
                <w:b/>
                <w:bCs/>
                <w:lang w:val="en-GB"/>
              </w:rPr>
            </w:pPr>
            <w:r w:rsidRPr="00E754E5">
              <w:rPr>
                <w:rFonts w:cs="Arial"/>
                <w:color w:val="000000"/>
              </w:rPr>
              <w:t>Insufficient Digest Elements</w:t>
            </w:r>
          </w:p>
        </w:tc>
        <w:tc>
          <w:tcPr>
            <w:tcW w:w="3400" w:type="dxa"/>
            <w:tcBorders>
              <w:top w:val="single" w:sz="8" w:space="0" w:color="9BBB59"/>
              <w:bottom w:val="single" w:sz="8" w:space="0" w:color="9BBB59"/>
              <w:right w:val="single" w:sz="8" w:space="0" w:color="9BBB59"/>
            </w:tcBorders>
          </w:tcPr>
          <w:p w14:paraId="5E9E3102" w14:textId="77777777" w:rsidR="00703A7D" w:rsidRPr="00E754E5" w:rsidRDefault="00703A7D" w:rsidP="00703A7D">
            <w:pPr>
              <w:spacing w:before="80" w:after="80" w:line="276" w:lineRule="auto"/>
              <w:jc w:val="left"/>
              <w:rPr>
                <w:rFonts w:cs="Courier New"/>
                <w:b/>
              </w:rPr>
            </w:pPr>
            <w:r w:rsidRPr="00E754E5">
              <w:rPr>
                <w:rFonts w:cs="Arial"/>
                <w:b/>
                <w:color w:val="000000"/>
              </w:rPr>
              <w:t>wst:AuthenticationBadElements</w:t>
            </w:r>
          </w:p>
        </w:tc>
      </w:tr>
      <w:tr w:rsidR="00703A7D" w:rsidRPr="00E754E5" w14:paraId="3DF0456F" w14:textId="77777777" w:rsidTr="00E259E3">
        <w:trPr>
          <w:jc w:val="center"/>
        </w:trPr>
        <w:tc>
          <w:tcPr>
            <w:tcW w:w="5538" w:type="dxa"/>
            <w:tcBorders>
              <w:top w:val="single" w:sz="8" w:space="0" w:color="9BBB59"/>
              <w:bottom w:val="single" w:sz="8" w:space="0" w:color="9BBB59"/>
            </w:tcBorders>
          </w:tcPr>
          <w:p w14:paraId="05EED35A" w14:textId="77777777" w:rsidR="00703A7D" w:rsidRPr="00E754E5" w:rsidRDefault="00703A7D" w:rsidP="00703A7D">
            <w:pPr>
              <w:spacing w:before="80" w:after="80" w:line="276" w:lineRule="auto"/>
              <w:rPr>
                <w:rFonts w:cs="Arial"/>
                <w:b/>
                <w:bCs/>
                <w:lang w:val="en-GB"/>
              </w:rPr>
            </w:pPr>
            <w:r w:rsidRPr="00E754E5">
              <w:rPr>
                <w:rFonts w:cs="Arial"/>
                <w:lang w:val="en-US"/>
              </w:rPr>
              <w:t>The specified</w:t>
            </w:r>
            <w:r w:rsidRPr="00E754E5">
              <w:rPr>
                <w:rStyle w:val="apple-converted-space"/>
                <w:rFonts w:cs="Arial"/>
                <w:lang w:val="en-US"/>
              </w:rPr>
              <w:t> </w:t>
            </w:r>
            <w:hyperlink r:id="rId72" w:anchor="_Requesting_a_Security" w:history="1">
              <w:r w:rsidRPr="00E754E5">
                <w:rPr>
                  <w:rStyle w:val="Collegamentoipertestuale"/>
                  <w:rFonts w:cs="Arial"/>
                  <w:color w:val="800080"/>
                  <w:lang w:val="en-US"/>
                </w:rPr>
                <w:t>RequestSecurityToken</w:t>
              </w:r>
            </w:hyperlink>
            <w:r w:rsidRPr="00E754E5">
              <w:rPr>
                <w:rStyle w:val="apple-converted-space"/>
                <w:rFonts w:cs="Arial"/>
                <w:lang w:val="en-US"/>
              </w:rPr>
              <w:t> </w:t>
            </w:r>
            <w:r w:rsidRPr="00E754E5">
              <w:rPr>
                <w:rFonts w:cs="Arial"/>
                <w:lang w:val="en-US"/>
              </w:rPr>
              <w:t>is not understood.</w:t>
            </w:r>
          </w:p>
        </w:tc>
        <w:tc>
          <w:tcPr>
            <w:tcW w:w="3400" w:type="dxa"/>
            <w:tcBorders>
              <w:top w:val="single" w:sz="8" w:space="0" w:color="9BBB59"/>
              <w:bottom w:val="single" w:sz="8" w:space="0" w:color="9BBB59"/>
            </w:tcBorders>
          </w:tcPr>
          <w:p w14:paraId="362ED6B9" w14:textId="77777777" w:rsidR="00703A7D" w:rsidRPr="00E754E5" w:rsidRDefault="00703A7D" w:rsidP="00703A7D">
            <w:pPr>
              <w:spacing w:before="80" w:after="80" w:line="276" w:lineRule="auto"/>
              <w:jc w:val="left"/>
              <w:rPr>
                <w:rFonts w:cs="Courier New"/>
                <w:b/>
              </w:rPr>
            </w:pPr>
            <w:r w:rsidRPr="00E754E5">
              <w:rPr>
                <w:rFonts w:cs="Arial"/>
                <w:b/>
              </w:rPr>
              <w:t>wst:BadRequest</w:t>
            </w:r>
          </w:p>
        </w:tc>
      </w:tr>
      <w:tr w:rsidR="00703A7D" w:rsidRPr="00E754E5" w14:paraId="28DFA168" w14:textId="77777777" w:rsidTr="00E259E3">
        <w:trPr>
          <w:jc w:val="center"/>
        </w:trPr>
        <w:tc>
          <w:tcPr>
            <w:tcW w:w="5538" w:type="dxa"/>
            <w:tcBorders>
              <w:top w:val="single" w:sz="8" w:space="0" w:color="9BBB59"/>
              <w:left w:val="single" w:sz="8" w:space="0" w:color="9BBB59"/>
              <w:bottom w:val="single" w:sz="8" w:space="0" w:color="9BBB59"/>
            </w:tcBorders>
          </w:tcPr>
          <w:p w14:paraId="45A47F14" w14:textId="77777777" w:rsidR="00703A7D" w:rsidRPr="00E754E5" w:rsidRDefault="00703A7D" w:rsidP="00703A7D">
            <w:pPr>
              <w:spacing w:before="80" w:after="80" w:line="276" w:lineRule="auto"/>
              <w:rPr>
                <w:rFonts w:cs="Arial"/>
                <w:b/>
                <w:bCs/>
                <w:lang w:val="en-GB"/>
              </w:rPr>
            </w:pPr>
            <w:r w:rsidRPr="00E754E5">
              <w:rPr>
                <w:rFonts w:cs="Arial"/>
                <w:lang w:val="en-US"/>
              </w:rPr>
              <w:t>The request data is out-of-date</w:t>
            </w:r>
          </w:p>
        </w:tc>
        <w:tc>
          <w:tcPr>
            <w:tcW w:w="3400" w:type="dxa"/>
            <w:tcBorders>
              <w:top w:val="single" w:sz="8" w:space="0" w:color="9BBB59"/>
              <w:bottom w:val="single" w:sz="8" w:space="0" w:color="9BBB59"/>
              <w:right w:val="single" w:sz="8" w:space="0" w:color="9BBB59"/>
            </w:tcBorders>
          </w:tcPr>
          <w:p w14:paraId="52ABEE3E" w14:textId="77777777" w:rsidR="00703A7D" w:rsidRPr="00E754E5" w:rsidRDefault="00703A7D" w:rsidP="00703A7D">
            <w:pPr>
              <w:spacing w:before="80" w:after="80" w:line="276" w:lineRule="auto"/>
              <w:jc w:val="left"/>
              <w:rPr>
                <w:rFonts w:cs="Courier New"/>
                <w:b/>
              </w:rPr>
            </w:pPr>
            <w:r w:rsidRPr="00E754E5">
              <w:rPr>
                <w:rFonts w:cs="Arial"/>
                <w:b/>
              </w:rPr>
              <w:t>wst:ExpiredData</w:t>
            </w:r>
          </w:p>
        </w:tc>
      </w:tr>
      <w:tr w:rsidR="00703A7D" w:rsidRPr="00E754E5" w14:paraId="1FD05A7B" w14:textId="77777777" w:rsidTr="00E259E3">
        <w:trPr>
          <w:jc w:val="center"/>
        </w:trPr>
        <w:tc>
          <w:tcPr>
            <w:tcW w:w="5538" w:type="dxa"/>
            <w:tcBorders>
              <w:top w:val="single" w:sz="8" w:space="0" w:color="9BBB59"/>
              <w:left w:val="single" w:sz="8" w:space="0" w:color="9BBB59"/>
              <w:bottom w:val="single" w:sz="8" w:space="0" w:color="9BBB59"/>
            </w:tcBorders>
          </w:tcPr>
          <w:p w14:paraId="263FE74D" w14:textId="77777777" w:rsidR="00703A7D" w:rsidRPr="00E754E5" w:rsidRDefault="00703A7D" w:rsidP="00703A7D">
            <w:pPr>
              <w:spacing w:before="80" w:after="80" w:line="276" w:lineRule="auto"/>
              <w:rPr>
                <w:rFonts w:cs="Arial"/>
                <w:b/>
                <w:bCs/>
                <w:lang w:val="en-GB"/>
              </w:rPr>
            </w:pPr>
            <w:r w:rsidRPr="00E754E5">
              <w:rPr>
                <w:rFonts w:cs="Arial"/>
                <w:lang w:val="en-US"/>
              </w:rPr>
              <w:t>The requested time range is invalid or unsupported</w:t>
            </w:r>
          </w:p>
        </w:tc>
        <w:tc>
          <w:tcPr>
            <w:tcW w:w="3400" w:type="dxa"/>
            <w:tcBorders>
              <w:top w:val="single" w:sz="8" w:space="0" w:color="9BBB59"/>
              <w:bottom w:val="single" w:sz="8" w:space="0" w:color="9BBB59"/>
              <w:right w:val="single" w:sz="8" w:space="0" w:color="9BBB59"/>
            </w:tcBorders>
          </w:tcPr>
          <w:p w14:paraId="7C994A9D" w14:textId="77777777" w:rsidR="00703A7D" w:rsidRPr="00E754E5" w:rsidRDefault="00703A7D" w:rsidP="00703A7D">
            <w:pPr>
              <w:spacing w:before="80" w:after="80" w:line="276" w:lineRule="auto"/>
              <w:jc w:val="left"/>
              <w:rPr>
                <w:rFonts w:cs="Courier New"/>
                <w:b/>
              </w:rPr>
            </w:pPr>
            <w:r w:rsidRPr="00E754E5">
              <w:rPr>
                <w:rFonts w:cs="Arial"/>
                <w:b/>
              </w:rPr>
              <w:t>wst:InvalidTimeRange</w:t>
            </w:r>
          </w:p>
        </w:tc>
      </w:tr>
      <w:tr w:rsidR="00703A7D" w:rsidRPr="00E754E5" w14:paraId="570439D8" w14:textId="77777777" w:rsidTr="00E259E3">
        <w:trPr>
          <w:jc w:val="center"/>
        </w:trPr>
        <w:tc>
          <w:tcPr>
            <w:tcW w:w="5538" w:type="dxa"/>
            <w:tcBorders>
              <w:top w:val="single" w:sz="8" w:space="0" w:color="9BBB59"/>
              <w:left w:val="single" w:sz="8" w:space="0" w:color="9BBB59"/>
              <w:bottom w:val="single" w:sz="8" w:space="0" w:color="9BBB59"/>
            </w:tcBorders>
          </w:tcPr>
          <w:p w14:paraId="172BD450" w14:textId="77777777" w:rsidR="00703A7D" w:rsidRPr="00E754E5" w:rsidRDefault="00703A7D" w:rsidP="00703A7D">
            <w:pPr>
              <w:spacing w:before="80" w:after="80" w:line="276" w:lineRule="auto"/>
              <w:rPr>
                <w:rFonts w:cs="Arial"/>
                <w:b/>
                <w:bCs/>
                <w:lang w:val="en-GB"/>
              </w:rPr>
            </w:pPr>
            <w:r w:rsidRPr="00E754E5">
              <w:rPr>
                <w:rFonts w:cs="Arial"/>
                <w:lang w:val="en-US"/>
              </w:rPr>
              <w:t>The request scope is invalid or unsupported</w:t>
            </w:r>
          </w:p>
        </w:tc>
        <w:tc>
          <w:tcPr>
            <w:tcW w:w="3400" w:type="dxa"/>
            <w:tcBorders>
              <w:top w:val="single" w:sz="8" w:space="0" w:color="9BBB59"/>
              <w:bottom w:val="single" w:sz="8" w:space="0" w:color="9BBB59"/>
              <w:right w:val="single" w:sz="8" w:space="0" w:color="9BBB59"/>
            </w:tcBorders>
          </w:tcPr>
          <w:p w14:paraId="077CBA50" w14:textId="77777777" w:rsidR="00703A7D" w:rsidRPr="00E754E5" w:rsidRDefault="00703A7D" w:rsidP="00703A7D">
            <w:pPr>
              <w:spacing w:before="80" w:after="80" w:line="276" w:lineRule="auto"/>
              <w:jc w:val="left"/>
              <w:rPr>
                <w:rFonts w:cs="Courier New"/>
                <w:b/>
              </w:rPr>
            </w:pPr>
            <w:r w:rsidRPr="00E754E5">
              <w:rPr>
                <w:rFonts w:cs="Arial"/>
                <w:b/>
              </w:rPr>
              <w:t>wst:InvalidScope</w:t>
            </w:r>
          </w:p>
        </w:tc>
      </w:tr>
      <w:tr w:rsidR="00703A7D" w:rsidRPr="00E754E5" w14:paraId="2E6800C7" w14:textId="77777777" w:rsidTr="00E259E3">
        <w:trPr>
          <w:jc w:val="center"/>
        </w:trPr>
        <w:tc>
          <w:tcPr>
            <w:tcW w:w="5538" w:type="dxa"/>
            <w:tcBorders>
              <w:top w:val="single" w:sz="8" w:space="0" w:color="9BBB59"/>
              <w:left w:val="single" w:sz="8" w:space="0" w:color="9BBB59"/>
              <w:bottom w:val="single" w:sz="8" w:space="0" w:color="9BBB59"/>
            </w:tcBorders>
          </w:tcPr>
          <w:p w14:paraId="582C08CE" w14:textId="77777777" w:rsidR="00703A7D" w:rsidRPr="00E754E5" w:rsidRDefault="00703A7D" w:rsidP="00703A7D">
            <w:pPr>
              <w:spacing w:before="80" w:after="80" w:line="276" w:lineRule="auto"/>
              <w:rPr>
                <w:rFonts w:cs="Arial"/>
                <w:b/>
                <w:bCs/>
                <w:lang w:val="en-GB"/>
              </w:rPr>
            </w:pPr>
            <w:r w:rsidRPr="00E754E5">
              <w:rPr>
                <w:rFonts w:cs="Arial"/>
                <w:lang w:val="en-US"/>
              </w:rPr>
              <w:t>A renewable Security Token has expired</w:t>
            </w:r>
          </w:p>
        </w:tc>
        <w:tc>
          <w:tcPr>
            <w:tcW w:w="3400" w:type="dxa"/>
            <w:tcBorders>
              <w:top w:val="single" w:sz="8" w:space="0" w:color="9BBB59"/>
              <w:bottom w:val="single" w:sz="8" w:space="0" w:color="9BBB59"/>
              <w:right w:val="single" w:sz="8" w:space="0" w:color="9BBB59"/>
            </w:tcBorders>
          </w:tcPr>
          <w:p w14:paraId="2C5AB1E9" w14:textId="77777777" w:rsidR="00703A7D" w:rsidRPr="00E754E5" w:rsidRDefault="00703A7D" w:rsidP="00703A7D">
            <w:pPr>
              <w:spacing w:before="80" w:after="80" w:line="276" w:lineRule="auto"/>
              <w:jc w:val="left"/>
              <w:rPr>
                <w:rFonts w:cs="Consolas"/>
                <w:b/>
                <w:color w:val="2A00FF"/>
              </w:rPr>
            </w:pPr>
            <w:r w:rsidRPr="00E754E5">
              <w:rPr>
                <w:rFonts w:cs="Arial"/>
                <w:b/>
              </w:rPr>
              <w:t>wst:RenewNeeded</w:t>
            </w:r>
          </w:p>
        </w:tc>
      </w:tr>
      <w:tr w:rsidR="00703A7D" w:rsidRPr="00E754E5" w14:paraId="659895CE" w14:textId="77777777" w:rsidTr="00E259E3">
        <w:trPr>
          <w:jc w:val="center"/>
        </w:trPr>
        <w:tc>
          <w:tcPr>
            <w:tcW w:w="5538" w:type="dxa"/>
            <w:tcBorders>
              <w:top w:val="single" w:sz="8" w:space="0" w:color="9BBB59"/>
              <w:left w:val="single" w:sz="8" w:space="0" w:color="9BBB59"/>
              <w:bottom w:val="single" w:sz="8" w:space="0" w:color="9BBB59"/>
            </w:tcBorders>
          </w:tcPr>
          <w:p w14:paraId="66F2908E" w14:textId="77777777" w:rsidR="00703A7D" w:rsidRPr="00E754E5" w:rsidRDefault="00703A7D" w:rsidP="00703A7D">
            <w:pPr>
              <w:spacing w:before="80" w:after="80" w:line="276" w:lineRule="auto"/>
              <w:rPr>
                <w:rFonts w:cs="Arial"/>
                <w:b/>
                <w:bCs/>
                <w:sz w:val="22"/>
                <w:lang w:val="en-GB"/>
              </w:rPr>
            </w:pPr>
            <w:r w:rsidRPr="00E754E5">
              <w:rPr>
                <w:rFonts w:cs="Arial"/>
              </w:rPr>
              <w:t>The requested renewal failed</w:t>
            </w:r>
          </w:p>
        </w:tc>
        <w:tc>
          <w:tcPr>
            <w:tcW w:w="3400" w:type="dxa"/>
            <w:tcBorders>
              <w:top w:val="single" w:sz="8" w:space="0" w:color="9BBB59"/>
              <w:bottom w:val="single" w:sz="8" w:space="0" w:color="9BBB59"/>
              <w:right w:val="single" w:sz="8" w:space="0" w:color="9BBB59"/>
            </w:tcBorders>
          </w:tcPr>
          <w:p w14:paraId="02A0959F" w14:textId="77777777" w:rsidR="00703A7D" w:rsidRPr="00E754E5" w:rsidRDefault="00703A7D" w:rsidP="00703A7D">
            <w:pPr>
              <w:spacing w:before="80" w:after="80" w:line="276" w:lineRule="auto"/>
              <w:jc w:val="left"/>
              <w:rPr>
                <w:rFonts w:cs="Consolas"/>
                <w:b/>
                <w:color w:val="2A00FF"/>
                <w:sz w:val="22"/>
              </w:rPr>
            </w:pPr>
            <w:r w:rsidRPr="00E754E5">
              <w:rPr>
                <w:rFonts w:cs="Arial"/>
                <w:b/>
              </w:rPr>
              <w:t>wst:UnableToRenew</w:t>
            </w:r>
          </w:p>
        </w:tc>
      </w:tr>
    </w:tbl>
    <w:p w14:paraId="29B7DDA6" w14:textId="77777777" w:rsidR="00703A7D" w:rsidRPr="00E754E5" w:rsidRDefault="00703A7D" w:rsidP="00703A7D">
      <w:pPr>
        <w:pStyle w:val="Paragrafoelenco"/>
        <w:ind w:left="0"/>
      </w:pPr>
    </w:p>
    <w:p w14:paraId="0DBF03AC" w14:textId="77777777" w:rsidR="00703A7D" w:rsidRPr="00E754E5" w:rsidRDefault="00703A7D" w:rsidP="00703A7D">
      <w:pPr>
        <w:pStyle w:val="Titolo3"/>
        <w:numPr>
          <w:ilvl w:val="3"/>
          <w:numId w:val="4"/>
        </w:numPr>
        <w:rPr>
          <w:sz w:val="22"/>
          <w:szCs w:val="22"/>
          <w:u w:val="single"/>
        </w:rPr>
      </w:pPr>
      <w:bookmarkStart w:id="195" w:name="_Toc483908137"/>
      <w:r w:rsidRPr="00E754E5">
        <w:rPr>
          <w:sz w:val="22"/>
          <w:szCs w:val="22"/>
          <w:u w:val="single"/>
        </w:rPr>
        <w:t>Esempi SOAP v1.1</w:t>
      </w:r>
      <w:bookmarkEnd w:id="195"/>
    </w:p>
    <w:p w14:paraId="73FC9335" w14:textId="77777777" w:rsidR="00703A7D" w:rsidRPr="00E754E5" w:rsidRDefault="00703A7D" w:rsidP="00703A7D">
      <w:pPr>
        <w:spacing w:after="120"/>
      </w:pPr>
    </w:p>
    <w:p w14:paraId="3BA83B29" w14:textId="77777777" w:rsidR="00703A7D" w:rsidRPr="00E754E5" w:rsidRDefault="00703A7D" w:rsidP="00703A7D">
      <w:pPr>
        <w:spacing w:after="120"/>
      </w:pPr>
      <w:r w:rsidRPr="00E754E5">
        <w:t>Di seguito un esempio di SOAP Request con versione 1.1 di autenticazione</w:t>
      </w:r>
    </w:p>
    <w:p w14:paraId="3FF264B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8080"/>
          <w:sz w:val="16"/>
          <w:lang w:val="en-US"/>
        </w:rPr>
        <w:t>&lt;?</w:t>
      </w:r>
      <w:r w:rsidRPr="00E754E5">
        <w:rPr>
          <w:rFonts w:ascii="Consolas" w:hAnsi="Consolas" w:cs="Consolas"/>
          <w:color w:val="3F7F7F"/>
          <w:sz w:val="16"/>
          <w:lang w:val="en-US"/>
        </w:rPr>
        <w:t>xml</w:t>
      </w:r>
      <w:r w:rsidRPr="00E754E5">
        <w:rPr>
          <w:rFonts w:ascii="Consolas" w:hAnsi="Consolas" w:cs="Consolas"/>
          <w:sz w:val="16"/>
          <w:lang w:val="en-US"/>
        </w:rPr>
        <w:t xml:space="preserve"> </w:t>
      </w:r>
      <w:r w:rsidRPr="00E754E5">
        <w:rPr>
          <w:rFonts w:ascii="Consolas" w:hAnsi="Consolas" w:cs="Consolas"/>
          <w:color w:val="7F007F"/>
          <w:sz w:val="16"/>
          <w:lang w:val="en-US"/>
        </w:rPr>
        <w:t>version</w:t>
      </w:r>
      <w:r w:rsidRPr="00E754E5">
        <w:rPr>
          <w:rFonts w:ascii="Consolas" w:hAnsi="Consolas" w:cs="Consolas"/>
          <w:color w:val="000000"/>
          <w:sz w:val="16"/>
          <w:lang w:val="en-US"/>
        </w:rPr>
        <w:t>=</w:t>
      </w:r>
      <w:r w:rsidRPr="00E754E5">
        <w:rPr>
          <w:rFonts w:ascii="Consolas" w:hAnsi="Consolas" w:cs="Consolas"/>
          <w:i/>
          <w:iCs/>
          <w:color w:val="2A00FF"/>
          <w:sz w:val="16"/>
          <w:lang w:val="en-US"/>
        </w:rPr>
        <w:t>"1.0"</w:t>
      </w:r>
      <w:r w:rsidRPr="00E754E5">
        <w:rPr>
          <w:rFonts w:ascii="Consolas" w:hAnsi="Consolas" w:cs="Consolas"/>
          <w:sz w:val="16"/>
          <w:lang w:val="en-US"/>
        </w:rPr>
        <w:t xml:space="preserve"> </w:t>
      </w:r>
      <w:r w:rsidRPr="00E754E5">
        <w:rPr>
          <w:rFonts w:ascii="Consolas" w:hAnsi="Consolas" w:cs="Consolas"/>
          <w:color w:val="7F007F"/>
          <w:sz w:val="16"/>
          <w:lang w:val="en-US"/>
        </w:rPr>
        <w:t>encoding</w:t>
      </w:r>
      <w:r w:rsidRPr="00E754E5">
        <w:rPr>
          <w:rFonts w:ascii="Consolas" w:hAnsi="Consolas" w:cs="Consolas"/>
          <w:color w:val="000000"/>
          <w:sz w:val="16"/>
          <w:lang w:val="en-US"/>
        </w:rPr>
        <w:t>=</w:t>
      </w:r>
      <w:r w:rsidRPr="00E754E5">
        <w:rPr>
          <w:rFonts w:ascii="Consolas" w:hAnsi="Consolas" w:cs="Consolas"/>
          <w:i/>
          <w:iCs/>
          <w:color w:val="2A00FF"/>
          <w:sz w:val="16"/>
          <w:lang w:val="en-US"/>
        </w:rPr>
        <w:t>"utf-8"</w:t>
      </w:r>
      <w:r w:rsidRPr="00E754E5">
        <w:rPr>
          <w:rFonts w:ascii="Consolas" w:hAnsi="Consolas" w:cs="Consolas"/>
          <w:color w:val="008080"/>
          <w:sz w:val="16"/>
          <w:lang w:val="en-US"/>
        </w:rPr>
        <w:t>?&gt;</w:t>
      </w:r>
    </w:p>
    <w:p w14:paraId="510FA67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8080"/>
          <w:sz w:val="16"/>
          <w:lang w:val="en-US"/>
        </w:rPr>
        <w:t>&lt;</w:t>
      </w:r>
      <w:r w:rsidRPr="00E754E5">
        <w:rPr>
          <w:rFonts w:ascii="Consolas" w:hAnsi="Consolas" w:cs="Consolas"/>
          <w:color w:val="3F7F7F"/>
          <w:sz w:val="16"/>
          <w:lang w:val="en-US"/>
        </w:rPr>
        <w:t>soapenv:Envelope</w:t>
      </w:r>
      <w:r w:rsidRPr="00E754E5">
        <w:rPr>
          <w:rFonts w:ascii="Consolas" w:hAnsi="Consolas" w:cs="Consolas"/>
          <w:sz w:val="16"/>
          <w:lang w:val="en-US"/>
        </w:rPr>
        <w:t xml:space="preserve"> </w:t>
      </w:r>
      <w:r w:rsidRPr="00E754E5">
        <w:rPr>
          <w:rFonts w:ascii="Consolas" w:hAnsi="Consolas" w:cs="Consolas"/>
          <w:color w:val="7F007F"/>
          <w:sz w:val="16"/>
          <w:lang w:val="en-US"/>
        </w:rPr>
        <w:t>xmlns:soapenv</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"http://schemas.xmlsoap.org/soap/envelope/"</w:t>
      </w:r>
      <w:r w:rsidRPr="00E754E5">
        <w:rPr>
          <w:rFonts w:ascii="Consolas" w:hAnsi="Consolas" w:cs="Consolas"/>
          <w:color w:val="008080"/>
          <w:sz w:val="16"/>
          <w:lang w:val="en-US"/>
        </w:rPr>
        <w:t>&gt;</w:t>
      </w:r>
    </w:p>
    <w:p w14:paraId="6072DE9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soapenv:Header</w:t>
      </w:r>
      <w:r w:rsidRPr="00E754E5">
        <w:rPr>
          <w:rFonts w:ascii="Consolas" w:hAnsi="Consolas" w:cs="Consolas"/>
          <w:sz w:val="16"/>
          <w:lang w:val="en-US"/>
        </w:rPr>
        <w:t xml:space="preserve"> </w:t>
      </w:r>
      <w:r w:rsidRPr="00E754E5">
        <w:rPr>
          <w:rFonts w:ascii="Consolas" w:hAnsi="Consolas" w:cs="Consolas"/>
          <w:color w:val="7F007F"/>
          <w:sz w:val="16"/>
          <w:lang w:val="en-US"/>
        </w:rPr>
        <w:t>xmlns:wsa</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"http://schemas.xmlsoap.org/ws/2004/08/addressing"</w:t>
      </w:r>
      <w:r w:rsidRPr="00E754E5">
        <w:rPr>
          <w:rFonts w:ascii="Consolas" w:hAnsi="Consolas" w:cs="Consolas"/>
          <w:color w:val="008080"/>
          <w:sz w:val="16"/>
          <w:lang w:val="en-US"/>
        </w:rPr>
        <w:t>&gt;</w:t>
      </w:r>
    </w:p>
    <w:p w14:paraId="31D2A7F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w:t>
      </w:r>
      <w:r w:rsidRPr="00E754E5">
        <w:rPr>
          <w:rFonts w:ascii="Consolas" w:hAnsi="Consolas" w:cs="Consolas"/>
          <w:sz w:val="16"/>
          <w:lang w:val="en-US"/>
        </w:rPr>
        <w:t xml:space="preserve"> </w:t>
      </w:r>
      <w:r w:rsidRPr="00E754E5">
        <w:rPr>
          <w:rFonts w:ascii="Consolas" w:hAnsi="Consolas" w:cs="Consolas"/>
          <w:color w:val="7F007F"/>
          <w:sz w:val="16"/>
          <w:lang w:val="en-US"/>
        </w:rPr>
        <w:t>xmlns:wsse</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"http://docs.oasis-open.org/wss/2004/01/oasis-200401-wss-wssecurity-secext-1.0.xsd"</w:t>
      </w:r>
      <w:r w:rsidRPr="00E754E5">
        <w:rPr>
          <w:rFonts w:ascii="Consolas" w:hAnsi="Consolas" w:cs="Consolas"/>
          <w:sz w:val="16"/>
          <w:lang w:val="en-US"/>
        </w:rPr>
        <w:t xml:space="preserve"> </w:t>
      </w:r>
      <w:r w:rsidRPr="00E754E5">
        <w:rPr>
          <w:rFonts w:ascii="Consolas" w:hAnsi="Consolas" w:cs="Consolas"/>
          <w:color w:val="7F007F"/>
          <w:sz w:val="16"/>
          <w:lang w:val="en-US"/>
        </w:rPr>
        <w:t>soapenv:mustUnderstand</w:t>
      </w:r>
      <w:r w:rsidRPr="00E754E5">
        <w:rPr>
          <w:rFonts w:ascii="Consolas" w:hAnsi="Consolas" w:cs="Consolas"/>
          <w:color w:val="000000"/>
          <w:sz w:val="16"/>
          <w:lang w:val="en-US"/>
        </w:rPr>
        <w:t>=</w:t>
      </w:r>
      <w:r w:rsidRPr="00E754E5">
        <w:rPr>
          <w:rFonts w:ascii="Consolas" w:hAnsi="Consolas" w:cs="Consolas"/>
          <w:i/>
          <w:iCs/>
          <w:color w:val="2A00FF"/>
          <w:sz w:val="16"/>
          <w:lang w:val="en-US"/>
        </w:rPr>
        <w:t>"1"</w:t>
      </w:r>
      <w:r w:rsidRPr="00E754E5">
        <w:rPr>
          <w:rFonts w:ascii="Consolas" w:hAnsi="Consolas" w:cs="Consolas"/>
          <w:color w:val="008080"/>
          <w:sz w:val="16"/>
          <w:lang w:val="en-US"/>
        </w:rPr>
        <w:t>&gt;</w:t>
      </w:r>
    </w:p>
    <w:p w14:paraId="798194E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wsu:Timestamp</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sz w:val="16"/>
          <w:lang w:val="en-US"/>
        </w:rPr>
        <w:t xml:space="preserve"> </w:t>
      </w:r>
      <w:r w:rsidRPr="00E754E5">
        <w:rPr>
          <w:rFonts w:ascii="Consolas" w:hAnsi="Consolas" w:cs="Consolas"/>
          <w:color w:val="7F007F"/>
          <w:sz w:val="16"/>
          <w:lang w:val="en-US"/>
        </w:rPr>
        <w:t>wsu:Id</w:t>
      </w:r>
      <w:r w:rsidRPr="00E754E5">
        <w:rPr>
          <w:rFonts w:ascii="Consolas" w:hAnsi="Consolas" w:cs="Consolas"/>
          <w:color w:val="000000"/>
          <w:sz w:val="16"/>
          <w:lang w:val="en-US"/>
        </w:rPr>
        <w:t>=</w:t>
      </w:r>
      <w:r w:rsidRPr="00E754E5">
        <w:rPr>
          <w:rFonts w:ascii="Consolas" w:hAnsi="Consolas" w:cs="Consolas"/>
          <w:i/>
          <w:iCs/>
          <w:color w:val="2A00FF"/>
          <w:sz w:val="16"/>
          <w:lang w:val="en-US"/>
        </w:rPr>
        <w:t>"Timestamp-1"</w:t>
      </w:r>
      <w:r w:rsidRPr="00E754E5">
        <w:rPr>
          <w:rFonts w:ascii="Consolas" w:hAnsi="Consolas" w:cs="Consolas"/>
          <w:color w:val="008080"/>
          <w:sz w:val="16"/>
          <w:lang w:val="en-US"/>
        </w:rPr>
        <w:t>&gt;</w:t>
      </w:r>
    </w:p>
    <w:p w14:paraId="7B3A3F4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color w:val="008080"/>
          <w:sz w:val="16"/>
          <w:lang w:val="en-US"/>
        </w:rPr>
        <w:t>&gt;</w:t>
      </w:r>
      <w:r w:rsidRPr="00E754E5">
        <w:rPr>
          <w:rFonts w:ascii="Consolas" w:hAnsi="Consolas" w:cs="Consolas"/>
          <w:color w:val="000000"/>
          <w:sz w:val="16"/>
          <w:lang w:val="en-US"/>
        </w:rPr>
        <w:t>2013-08-27T14:38:15.221Z</w:t>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color w:val="008080"/>
          <w:sz w:val="16"/>
          <w:lang w:val="en-US"/>
        </w:rPr>
        <w:t>&gt;</w:t>
      </w:r>
    </w:p>
    <w:p w14:paraId="049A6D1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color w:val="008080"/>
          <w:sz w:val="16"/>
          <w:lang w:val="en-US"/>
        </w:rPr>
        <w:t>&gt;</w:t>
      </w:r>
      <w:r w:rsidRPr="00E754E5">
        <w:rPr>
          <w:rFonts w:ascii="Consolas" w:hAnsi="Consolas" w:cs="Consolas"/>
          <w:color w:val="000000"/>
          <w:sz w:val="16"/>
          <w:lang w:val="en-US"/>
        </w:rPr>
        <w:t>3014-08-27T14:43:15.221Z</w:t>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color w:val="008080"/>
          <w:sz w:val="16"/>
          <w:lang w:val="en-US"/>
        </w:rPr>
        <w:t>&gt;</w:t>
      </w:r>
    </w:p>
    <w:p w14:paraId="3357232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wsu:Timestamp</w:t>
      </w:r>
      <w:r w:rsidRPr="00E754E5">
        <w:rPr>
          <w:rFonts w:ascii="Consolas" w:hAnsi="Consolas" w:cs="Consolas"/>
          <w:color w:val="008080"/>
          <w:sz w:val="16"/>
          <w:lang w:val="en-US"/>
        </w:rPr>
        <w:t>&gt;</w:t>
      </w:r>
    </w:p>
    <w:p w14:paraId="30EB8FC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wsse:UsernameToken</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sz w:val="16"/>
          <w:lang w:val="en-US"/>
        </w:rPr>
        <w:t xml:space="preserve"> </w:t>
      </w:r>
      <w:r w:rsidRPr="00E754E5">
        <w:rPr>
          <w:rFonts w:ascii="Consolas" w:hAnsi="Consolas" w:cs="Consolas"/>
          <w:color w:val="7F007F"/>
          <w:sz w:val="16"/>
          <w:lang w:val="en-US"/>
        </w:rPr>
        <w:t>wsu:Id</w:t>
      </w:r>
      <w:r w:rsidRPr="00E754E5">
        <w:rPr>
          <w:rFonts w:ascii="Consolas" w:hAnsi="Consolas" w:cs="Consolas"/>
          <w:color w:val="000000"/>
          <w:sz w:val="16"/>
          <w:lang w:val="en-US"/>
        </w:rPr>
        <w:t>=</w:t>
      </w:r>
      <w:r w:rsidRPr="00E754E5">
        <w:rPr>
          <w:rFonts w:ascii="Consolas" w:hAnsi="Consolas" w:cs="Consolas"/>
          <w:i/>
          <w:iCs/>
          <w:color w:val="2A00FF"/>
          <w:sz w:val="16"/>
          <w:lang w:val="en-US"/>
        </w:rPr>
        <w:t>"UsernameToken-2"</w:t>
      </w:r>
      <w:r w:rsidRPr="00E754E5">
        <w:rPr>
          <w:rFonts w:ascii="Consolas" w:hAnsi="Consolas" w:cs="Consolas"/>
          <w:color w:val="008080"/>
          <w:sz w:val="16"/>
          <w:lang w:val="en-US"/>
        </w:rPr>
        <w:t>&gt;</w:t>
      </w:r>
    </w:p>
    <w:p w14:paraId="57F81A5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wsse:Username</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wsse:Username</w:t>
      </w:r>
      <w:r w:rsidRPr="00E754E5">
        <w:rPr>
          <w:rFonts w:ascii="Consolas" w:hAnsi="Consolas" w:cs="Consolas"/>
          <w:color w:val="008080"/>
          <w:sz w:val="16"/>
          <w:lang w:val="en-US"/>
        </w:rPr>
        <w:t>&gt;</w:t>
      </w:r>
    </w:p>
    <w:p w14:paraId="6416586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wsse:Password</w:t>
      </w:r>
      <w:r w:rsidRPr="00E754E5">
        <w:rPr>
          <w:rFonts w:ascii="Consolas" w:hAnsi="Consolas" w:cs="Consolas"/>
          <w:sz w:val="16"/>
          <w:lang w:val="en-US"/>
        </w:rPr>
        <w:t xml:space="preserve"> </w:t>
      </w:r>
      <w:r w:rsidRPr="00E754E5">
        <w:rPr>
          <w:rFonts w:ascii="Consolas" w:hAnsi="Consolas" w:cs="Consolas"/>
          <w:color w:val="7F007F"/>
          <w:sz w:val="16"/>
          <w:lang w:val="en-US"/>
        </w:rPr>
        <w:t>Type</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"http://docs.oasis-open.org/wss/2004/01/oasis-200401-wss-username-token-profile-1.0#PasswordText"</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wsse:Password</w:t>
      </w:r>
      <w:r w:rsidRPr="00E754E5">
        <w:rPr>
          <w:rFonts w:ascii="Consolas" w:hAnsi="Consolas" w:cs="Consolas"/>
          <w:color w:val="008080"/>
          <w:sz w:val="16"/>
          <w:lang w:val="en-US"/>
        </w:rPr>
        <w:t>&gt;</w:t>
      </w:r>
    </w:p>
    <w:p w14:paraId="484A9CD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wsse:UsernameToken</w:t>
      </w:r>
      <w:r w:rsidRPr="00E754E5">
        <w:rPr>
          <w:rFonts w:ascii="Consolas" w:hAnsi="Consolas" w:cs="Consolas"/>
          <w:color w:val="008080"/>
          <w:sz w:val="16"/>
          <w:lang w:val="en-US"/>
        </w:rPr>
        <w:t>&gt;</w:t>
      </w:r>
    </w:p>
    <w:p w14:paraId="716EF49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w:t>
      </w:r>
      <w:r w:rsidRPr="00E754E5">
        <w:rPr>
          <w:rFonts w:ascii="Consolas" w:hAnsi="Consolas" w:cs="Consolas"/>
          <w:color w:val="008080"/>
          <w:sz w:val="16"/>
          <w:lang w:val="en-US"/>
        </w:rPr>
        <w:t>&gt;</w:t>
      </w:r>
    </w:p>
    <w:p w14:paraId="48AAFA1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p>
    <w:p w14:paraId="6248E9B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wsa:ReplyTo</w:t>
      </w:r>
      <w:r w:rsidRPr="00E754E5">
        <w:rPr>
          <w:rFonts w:ascii="Consolas" w:hAnsi="Consolas" w:cs="Consolas"/>
          <w:color w:val="008080"/>
          <w:sz w:val="16"/>
          <w:lang w:val="en-US"/>
        </w:rPr>
        <w:t>&gt;</w:t>
      </w:r>
    </w:p>
    <w:p w14:paraId="223C105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wsa:Address</w:t>
      </w:r>
      <w:r w:rsidRPr="00E754E5">
        <w:rPr>
          <w:rFonts w:ascii="Consolas" w:hAnsi="Consolas" w:cs="Consolas"/>
          <w:color w:val="008080"/>
          <w:sz w:val="16"/>
          <w:lang w:val="en-US"/>
        </w:rPr>
        <w:t>&gt;</w:t>
      </w:r>
      <w:r w:rsidRPr="00E754E5">
        <w:rPr>
          <w:rFonts w:ascii="Consolas" w:hAnsi="Consolas" w:cs="Consolas"/>
          <w:color w:val="000000"/>
          <w:sz w:val="16"/>
          <w:lang w:val="en-US"/>
        </w:rPr>
        <w:t>http://schemas.xmlsoap.org/ws/2004/08/addressing/role/anonymous</w:t>
      </w:r>
      <w:r w:rsidRPr="00E754E5">
        <w:rPr>
          <w:rFonts w:ascii="Consolas" w:hAnsi="Consolas" w:cs="Consolas"/>
          <w:color w:val="008080"/>
          <w:sz w:val="16"/>
          <w:lang w:val="en-US"/>
        </w:rPr>
        <w:t>&lt;/</w:t>
      </w:r>
      <w:r w:rsidRPr="00E754E5">
        <w:rPr>
          <w:rFonts w:ascii="Consolas" w:hAnsi="Consolas" w:cs="Consolas"/>
          <w:color w:val="3F7F7F"/>
          <w:sz w:val="16"/>
          <w:lang w:val="en-US"/>
        </w:rPr>
        <w:t>wsa:Address</w:t>
      </w:r>
      <w:r w:rsidRPr="00E754E5">
        <w:rPr>
          <w:rFonts w:ascii="Consolas" w:hAnsi="Consolas" w:cs="Consolas"/>
          <w:color w:val="008080"/>
          <w:sz w:val="16"/>
          <w:lang w:val="en-US"/>
        </w:rPr>
        <w:t>&gt;</w:t>
      </w:r>
    </w:p>
    <w:p w14:paraId="754CA0A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lastRenderedPageBreak/>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wsa:ReplyTo</w:t>
      </w:r>
      <w:r w:rsidRPr="00E754E5">
        <w:rPr>
          <w:rFonts w:ascii="Consolas" w:hAnsi="Consolas" w:cs="Consolas"/>
          <w:color w:val="008080"/>
          <w:sz w:val="16"/>
          <w:lang w:val="en-US"/>
        </w:rPr>
        <w:t>&gt;</w:t>
      </w:r>
    </w:p>
    <w:p w14:paraId="17BC94A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r w:rsidRPr="00E754E5">
        <w:rPr>
          <w:rFonts w:ascii="Consolas" w:hAnsi="Consolas" w:cs="Consolas"/>
          <w:color w:val="000000"/>
          <w:sz w:val="16"/>
          <w:lang w:val="en-US"/>
        </w:rPr>
        <w:t>urn:uuid:b51bce40-d06a-4620-b151-4cddbb7eb048</w:t>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p>
    <w:p w14:paraId="389F2D3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r w:rsidRPr="00E754E5">
        <w:rPr>
          <w:rFonts w:ascii="Consolas" w:hAnsi="Consolas" w:cs="Consolas"/>
          <w:color w:val="000000"/>
          <w:sz w:val="16"/>
          <w:lang w:val="en-US"/>
        </w:rPr>
        <w:t>http://schemas.xmlsoap.org/ws/2005/02/trust/RST/SCT</w:t>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p>
    <w:p w14:paraId="4D96AEC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soapenv:Header</w:t>
      </w:r>
      <w:r w:rsidRPr="00E754E5">
        <w:rPr>
          <w:rFonts w:ascii="Consolas" w:hAnsi="Consolas" w:cs="Consolas"/>
          <w:color w:val="008080"/>
          <w:sz w:val="16"/>
          <w:lang w:val="en-US"/>
        </w:rPr>
        <w:t>&gt;</w:t>
      </w:r>
    </w:p>
    <w:p w14:paraId="28BC2F0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56643F5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wst:RequestSecurityToken</w:t>
      </w:r>
      <w:r w:rsidRPr="00E754E5">
        <w:rPr>
          <w:rFonts w:ascii="Consolas" w:hAnsi="Consolas" w:cs="Consolas"/>
          <w:sz w:val="16"/>
          <w:lang w:val="en-US"/>
        </w:rPr>
        <w:t xml:space="preserve"> </w:t>
      </w:r>
      <w:r w:rsidRPr="00E754E5">
        <w:rPr>
          <w:rFonts w:ascii="Consolas" w:hAnsi="Consolas" w:cs="Consolas"/>
          <w:color w:val="7F007F"/>
          <w:sz w:val="16"/>
          <w:lang w:val="en-US"/>
        </w:rPr>
        <w:t>xmlns:wst</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"http://schemas.xmlsoap.org/ws/2005/02/trust"</w:t>
      </w:r>
      <w:r w:rsidRPr="00E754E5">
        <w:rPr>
          <w:rFonts w:ascii="Consolas" w:hAnsi="Consolas" w:cs="Consolas"/>
          <w:color w:val="008080"/>
          <w:sz w:val="16"/>
          <w:lang w:val="en-US"/>
        </w:rPr>
        <w:t>&gt;</w:t>
      </w:r>
    </w:p>
    <w:p w14:paraId="5EDE976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wst:RequestType</w:t>
      </w:r>
      <w:r w:rsidRPr="00E754E5">
        <w:rPr>
          <w:rFonts w:ascii="Consolas" w:hAnsi="Consolas" w:cs="Consolas"/>
          <w:color w:val="008080"/>
          <w:sz w:val="16"/>
          <w:lang w:val="en-US"/>
        </w:rPr>
        <w:t>&gt;</w:t>
      </w:r>
      <w:r w:rsidRPr="00E754E5">
        <w:rPr>
          <w:rFonts w:ascii="Consolas" w:hAnsi="Consolas" w:cs="Consolas"/>
          <w:color w:val="000000"/>
          <w:sz w:val="16"/>
          <w:lang w:val="en-US"/>
        </w:rPr>
        <w:t>http://schemas.xmlsoap.org/ws/2005/02/trust/Issue</w:t>
      </w:r>
      <w:r w:rsidRPr="00E754E5">
        <w:rPr>
          <w:rFonts w:ascii="Consolas" w:hAnsi="Consolas" w:cs="Consolas"/>
          <w:color w:val="008080"/>
          <w:sz w:val="16"/>
          <w:lang w:val="en-US"/>
        </w:rPr>
        <w:t>&lt;/</w:t>
      </w:r>
      <w:r w:rsidRPr="00E754E5">
        <w:rPr>
          <w:rFonts w:ascii="Consolas" w:hAnsi="Consolas" w:cs="Consolas"/>
          <w:color w:val="3F7F7F"/>
          <w:sz w:val="16"/>
          <w:lang w:val="en-US"/>
        </w:rPr>
        <w:t>wst:RequestType</w:t>
      </w:r>
      <w:r w:rsidRPr="00E754E5">
        <w:rPr>
          <w:rFonts w:ascii="Consolas" w:hAnsi="Consolas" w:cs="Consolas"/>
          <w:color w:val="008080"/>
          <w:sz w:val="16"/>
          <w:lang w:val="en-US"/>
        </w:rPr>
        <w:t>&gt;</w:t>
      </w:r>
    </w:p>
    <w:p w14:paraId="1C62A64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wsp:AppliesTo</w:t>
      </w:r>
      <w:r w:rsidRPr="00E754E5">
        <w:rPr>
          <w:rFonts w:ascii="Consolas" w:hAnsi="Consolas" w:cs="Consolas"/>
          <w:sz w:val="16"/>
          <w:lang w:val="en-US"/>
        </w:rPr>
        <w:t xml:space="preserve"> </w:t>
      </w:r>
      <w:r w:rsidRPr="00E754E5">
        <w:rPr>
          <w:rFonts w:ascii="Consolas" w:hAnsi="Consolas" w:cs="Consolas"/>
          <w:color w:val="7F007F"/>
          <w:sz w:val="16"/>
          <w:lang w:val="en-US"/>
        </w:rPr>
        <w:t>xmlns:wsp</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"http://schemas.xmlsoap.org/ws/2004/09/policy"</w:t>
      </w:r>
      <w:r w:rsidRPr="00E754E5">
        <w:rPr>
          <w:rFonts w:ascii="Consolas" w:hAnsi="Consolas" w:cs="Consolas"/>
          <w:color w:val="008080"/>
          <w:sz w:val="16"/>
          <w:lang w:val="en-US"/>
        </w:rPr>
        <w:t>&gt;</w:t>
      </w:r>
    </w:p>
    <w:p w14:paraId="0F92C30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wsa:EndpointReference</w:t>
      </w:r>
      <w:r w:rsidRPr="00E754E5">
        <w:rPr>
          <w:rFonts w:ascii="Consolas" w:hAnsi="Consolas" w:cs="Consolas"/>
          <w:sz w:val="16"/>
          <w:lang w:val="en-US"/>
        </w:rPr>
        <w:t xml:space="preserve"> </w:t>
      </w:r>
      <w:r w:rsidRPr="00E754E5">
        <w:rPr>
          <w:rFonts w:ascii="Consolas" w:hAnsi="Consolas" w:cs="Consolas"/>
          <w:color w:val="7F007F"/>
          <w:sz w:val="16"/>
          <w:lang w:val="en-US"/>
        </w:rPr>
        <w:t>xmlns:wsa</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"http://schemas.xmlsoap.org/ws/2004/08/addressing"</w:t>
      </w:r>
      <w:r w:rsidRPr="00E754E5">
        <w:rPr>
          <w:rFonts w:ascii="Consolas" w:hAnsi="Consolas" w:cs="Consolas"/>
          <w:color w:val="008080"/>
          <w:sz w:val="16"/>
          <w:lang w:val="en-US"/>
        </w:rPr>
        <w:t>&gt;</w:t>
      </w:r>
    </w:p>
    <w:p w14:paraId="0C516C7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wsa:Address</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wsa:Address</w:t>
      </w:r>
      <w:r w:rsidRPr="00E754E5">
        <w:rPr>
          <w:rFonts w:ascii="Consolas" w:hAnsi="Consolas" w:cs="Consolas"/>
          <w:color w:val="008080"/>
          <w:sz w:val="16"/>
          <w:lang w:val="en-US"/>
        </w:rPr>
        <w:t>&gt;</w:t>
      </w:r>
    </w:p>
    <w:p w14:paraId="2ABBDC0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wsa:EndpointReference</w:t>
      </w:r>
      <w:r w:rsidRPr="00E754E5">
        <w:rPr>
          <w:rFonts w:ascii="Consolas" w:hAnsi="Consolas" w:cs="Consolas"/>
          <w:color w:val="008080"/>
          <w:sz w:val="16"/>
          <w:lang w:val="en-US"/>
        </w:rPr>
        <w:t>&gt;</w:t>
      </w:r>
    </w:p>
    <w:p w14:paraId="03F5434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wsp:AppliesTo</w:t>
      </w:r>
      <w:r w:rsidRPr="00E754E5">
        <w:rPr>
          <w:rFonts w:ascii="Consolas" w:hAnsi="Consolas" w:cs="Consolas"/>
          <w:color w:val="008080"/>
          <w:sz w:val="16"/>
          <w:lang w:val="en-US"/>
        </w:rPr>
        <w:t>&gt;</w:t>
      </w:r>
    </w:p>
    <w:p w14:paraId="7323A86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wst:Lifetime</w:t>
      </w:r>
      <w:r w:rsidRPr="00E754E5">
        <w:rPr>
          <w:rFonts w:ascii="Consolas" w:hAnsi="Consolas" w:cs="Consolas"/>
          <w:color w:val="008080"/>
          <w:sz w:val="16"/>
          <w:lang w:val="en-US"/>
        </w:rPr>
        <w:t>&gt;</w:t>
      </w:r>
    </w:p>
    <w:p w14:paraId="39FF6F0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color w:val="008080"/>
          <w:sz w:val="16"/>
          <w:lang w:val="en-US"/>
        </w:rPr>
        <w:t>&gt;</w:t>
      </w:r>
      <w:r w:rsidRPr="00E754E5">
        <w:rPr>
          <w:rFonts w:ascii="Consolas" w:hAnsi="Consolas" w:cs="Consolas"/>
          <w:color w:val="000000"/>
          <w:sz w:val="16"/>
          <w:lang w:val="en-US"/>
        </w:rPr>
        <w:t>2013-08-27T14:38:13.263Z</w:t>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color w:val="008080"/>
          <w:sz w:val="16"/>
          <w:lang w:val="en-US"/>
        </w:rPr>
        <w:t>&gt;</w:t>
      </w:r>
    </w:p>
    <w:p w14:paraId="1754091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color w:val="008080"/>
          <w:sz w:val="16"/>
          <w:lang w:val="en-US"/>
        </w:rPr>
        <w:t>&gt;</w:t>
      </w:r>
      <w:r w:rsidRPr="00E754E5">
        <w:rPr>
          <w:rFonts w:ascii="Consolas" w:hAnsi="Consolas" w:cs="Consolas"/>
          <w:color w:val="000000"/>
          <w:sz w:val="16"/>
          <w:lang w:val="en-US"/>
        </w:rPr>
        <w:t>2013-08-27T14:43:13.263Z</w:t>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color w:val="008080"/>
          <w:sz w:val="16"/>
          <w:lang w:val="en-US"/>
        </w:rPr>
        <w:t>&gt;</w:t>
      </w:r>
    </w:p>
    <w:p w14:paraId="0DED4FC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wst:Lifetime</w:t>
      </w:r>
      <w:r w:rsidRPr="00E754E5">
        <w:rPr>
          <w:rFonts w:ascii="Consolas" w:hAnsi="Consolas" w:cs="Consolas"/>
          <w:color w:val="008080"/>
          <w:sz w:val="16"/>
          <w:lang w:val="en-US"/>
        </w:rPr>
        <w:t>&gt;</w:t>
      </w:r>
    </w:p>
    <w:p w14:paraId="641A8DB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wst:TokenType</w:t>
      </w:r>
      <w:r w:rsidRPr="00E754E5">
        <w:rPr>
          <w:rFonts w:ascii="Consolas" w:hAnsi="Consolas" w:cs="Consolas"/>
          <w:color w:val="008080"/>
          <w:sz w:val="16"/>
          <w:lang w:val="en-US"/>
        </w:rPr>
        <w:t>&gt;</w:t>
      </w:r>
      <w:r w:rsidRPr="00E754E5">
        <w:rPr>
          <w:rFonts w:ascii="Consolas" w:hAnsi="Consolas" w:cs="Consolas"/>
          <w:color w:val="000000"/>
          <w:sz w:val="16"/>
          <w:lang w:val="en-US"/>
        </w:rPr>
        <w:t>http://docs.oasis-open.org/wss/oasis-wss-saml-token-profile-1.1#SAMLV2.0</w:t>
      </w:r>
      <w:r w:rsidRPr="00E754E5">
        <w:rPr>
          <w:rFonts w:ascii="Consolas" w:hAnsi="Consolas" w:cs="Consolas"/>
          <w:color w:val="008080"/>
          <w:sz w:val="16"/>
          <w:lang w:val="en-US"/>
        </w:rPr>
        <w:t>&lt;/</w:t>
      </w:r>
      <w:r w:rsidRPr="00E754E5">
        <w:rPr>
          <w:rFonts w:ascii="Consolas" w:hAnsi="Consolas" w:cs="Consolas"/>
          <w:color w:val="3F7F7F"/>
          <w:sz w:val="16"/>
          <w:lang w:val="en-US"/>
        </w:rPr>
        <w:t>wst:TokenType</w:t>
      </w:r>
      <w:r w:rsidRPr="00E754E5">
        <w:rPr>
          <w:rFonts w:ascii="Consolas" w:hAnsi="Consolas" w:cs="Consolas"/>
          <w:color w:val="008080"/>
          <w:sz w:val="16"/>
          <w:lang w:val="en-US"/>
        </w:rPr>
        <w:t>&gt;</w:t>
      </w:r>
    </w:p>
    <w:p w14:paraId="69BC5C9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wst:KeyType</w:t>
      </w:r>
      <w:r w:rsidRPr="00E754E5">
        <w:rPr>
          <w:rFonts w:ascii="Consolas" w:hAnsi="Consolas" w:cs="Consolas"/>
          <w:color w:val="008080"/>
          <w:sz w:val="16"/>
          <w:lang w:val="en-US"/>
        </w:rPr>
        <w:t>&gt;</w:t>
      </w:r>
      <w:r w:rsidRPr="00E754E5">
        <w:rPr>
          <w:rFonts w:ascii="Consolas" w:hAnsi="Consolas" w:cs="Consolas"/>
          <w:color w:val="000000"/>
          <w:sz w:val="16"/>
          <w:lang w:val="en-US"/>
        </w:rPr>
        <w:t>http://schemas.xmlsoap.org/ws/2005/02/trust/PublicKey</w:t>
      </w:r>
      <w:r w:rsidRPr="00E754E5">
        <w:rPr>
          <w:rFonts w:ascii="Consolas" w:hAnsi="Consolas" w:cs="Consolas"/>
          <w:color w:val="008080"/>
          <w:sz w:val="16"/>
          <w:lang w:val="en-US"/>
        </w:rPr>
        <w:t>&lt;/</w:t>
      </w:r>
      <w:r w:rsidRPr="00E754E5">
        <w:rPr>
          <w:rFonts w:ascii="Consolas" w:hAnsi="Consolas" w:cs="Consolas"/>
          <w:color w:val="3F7F7F"/>
          <w:sz w:val="16"/>
          <w:lang w:val="en-US"/>
        </w:rPr>
        <w:t>wst:KeyType</w:t>
      </w:r>
      <w:r w:rsidRPr="00E754E5">
        <w:rPr>
          <w:rFonts w:ascii="Consolas" w:hAnsi="Consolas" w:cs="Consolas"/>
          <w:color w:val="008080"/>
          <w:sz w:val="16"/>
          <w:lang w:val="en-US"/>
        </w:rPr>
        <w:t>&gt;</w:t>
      </w:r>
    </w:p>
    <w:p w14:paraId="7A38A08F"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wst:KeySize</w:t>
      </w:r>
      <w:r w:rsidRPr="00E754E5">
        <w:rPr>
          <w:rFonts w:ascii="Consolas" w:hAnsi="Consolas" w:cs="Consolas"/>
          <w:color w:val="008080"/>
          <w:sz w:val="16"/>
          <w:lang w:val="en-US"/>
        </w:rPr>
        <w:t>&gt;</w:t>
      </w:r>
      <w:r w:rsidRPr="00E754E5">
        <w:rPr>
          <w:rFonts w:ascii="Consolas" w:hAnsi="Consolas" w:cs="Consolas"/>
          <w:color w:val="000000"/>
          <w:sz w:val="16"/>
          <w:lang w:val="en-US"/>
        </w:rPr>
        <w:t>256</w:t>
      </w:r>
      <w:r w:rsidRPr="00E754E5">
        <w:rPr>
          <w:rFonts w:ascii="Consolas" w:hAnsi="Consolas" w:cs="Consolas"/>
          <w:color w:val="008080"/>
          <w:sz w:val="16"/>
          <w:lang w:val="en-US"/>
        </w:rPr>
        <w:t>&lt;/</w:t>
      </w:r>
      <w:r w:rsidRPr="00E754E5">
        <w:rPr>
          <w:rFonts w:ascii="Consolas" w:hAnsi="Consolas" w:cs="Consolas"/>
          <w:color w:val="3F7F7F"/>
          <w:sz w:val="16"/>
          <w:lang w:val="en-US"/>
        </w:rPr>
        <w:t>wst:KeySize</w:t>
      </w:r>
      <w:r w:rsidRPr="00E754E5">
        <w:rPr>
          <w:rFonts w:ascii="Consolas" w:hAnsi="Consolas" w:cs="Consolas"/>
          <w:color w:val="008080"/>
          <w:sz w:val="16"/>
          <w:lang w:val="en-US"/>
        </w:rPr>
        <w:t>&gt;</w:t>
      </w:r>
    </w:p>
    <w:p w14:paraId="6974856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p>
    <w:p w14:paraId="362DEEF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wst:Claims</w:t>
      </w:r>
      <w:r w:rsidRPr="00E754E5">
        <w:rPr>
          <w:rFonts w:ascii="Consolas" w:hAnsi="Consolas" w:cs="Consolas"/>
          <w:sz w:val="16"/>
          <w:lang w:val="en-US"/>
        </w:rPr>
        <w:t xml:space="preserve"> </w:t>
      </w:r>
      <w:r w:rsidRPr="00E754E5">
        <w:rPr>
          <w:rFonts w:ascii="Consolas" w:hAnsi="Consolas" w:cs="Consolas"/>
          <w:color w:val="7F007F"/>
          <w:sz w:val="16"/>
          <w:lang w:val="en-US"/>
        </w:rPr>
        <w:t>xmlns:wsp</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"http://schemas.xmlsoap.org/ws/2005/02/trust"</w:t>
      </w:r>
      <w:r w:rsidRPr="00E754E5">
        <w:rPr>
          <w:rFonts w:ascii="Consolas" w:hAnsi="Consolas" w:cs="Consolas"/>
          <w:sz w:val="16"/>
          <w:lang w:val="en-US"/>
        </w:rPr>
        <w:t xml:space="preserve"> </w:t>
      </w:r>
      <w:r w:rsidRPr="00E754E5">
        <w:rPr>
          <w:rFonts w:ascii="Consolas" w:hAnsi="Consolas" w:cs="Consolas"/>
          <w:color w:val="7F007F"/>
          <w:sz w:val="16"/>
          <w:lang w:val="en-US"/>
        </w:rPr>
        <w:t>wsp:Dialect</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w:t>
      </w:r>
      <w:r w:rsidRPr="00E754E5">
        <w:rPr>
          <w:rFonts w:ascii="Consolas" w:hAnsi="Consolas" w:cs="Consolas"/>
          <w:color w:val="008080"/>
          <w:sz w:val="16"/>
          <w:lang w:val="en-US"/>
        </w:rPr>
        <w:t>&gt;</w:t>
      </w:r>
    </w:p>
    <w:p w14:paraId="1B358F4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wsid:ClaimType</w:t>
      </w:r>
      <w:r w:rsidRPr="00E754E5">
        <w:rPr>
          <w:rFonts w:ascii="Consolas" w:hAnsi="Consolas" w:cs="Consolas"/>
          <w:sz w:val="16"/>
          <w:lang w:val="en-US"/>
        </w:rPr>
        <w:t xml:space="preserve"> </w:t>
      </w:r>
      <w:r w:rsidRPr="00E754E5">
        <w:rPr>
          <w:rFonts w:ascii="Consolas" w:hAnsi="Consolas" w:cs="Consolas"/>
          <w:color w:val="7F007F"/>
          <w:sz w:val="16"/>
          <w:lang w:val="en-US"/>
        </w:rPr>
        <w:t>xmlns:wsid</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"http://schemas.xmlsoap.org/ws/2005/05/identity"</w:t>
      </w:r>
      <w:r w:rsidRPr="00E754E5">
        <w:rPr>
          <w:rFonts w:ascii="Consolas" w:hAnsi="Consolas" w:cs="Consolas"/>
          <w:sz w:val="16"/>
          <w:lang w:val="en-US"/>
        </w:rPr>
        <w:t xml:space="preserve"> </w:t>
      </w:r>
      <w:r w:rsidRPr="00E754E5">
        <w:rPr>
          <w:rFonts w:ascii="Consolas" w:hAnsi="Consolas" w:cs="Consolas"/>
          <w:color w:val="7F007F"/>
          <w:sz w:val="16"/>
          <w:lang w:val="en-US"/>
        </w:rPr>
        <w:t>Uri</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"http://wso2.org/claims/givenname"</w:t>
      </w:r>
      <w:r w:rsidRPr="00E754E5">
        <w:rPr>
          <w:rFonts w:ascii="Consolas" w:hAnsi="Consolas" w:cs="Consolas"/>
          <w:color w:val="008080"/>
          <w:sz w:val="16"/>
          <w:lang w:val="en-US"/>
        </w:rPr>
        <w:t>&gt;&lt;/</w:t>
      </w:r>
      <w:r w:rsidRPr="00E754E5">
        <w:rPr>
          <w:rFonts w:ascii="Consolas" w:hAnsi="Consolas" w:cs="Consolas"/>
          <w:color w:val="3F7F7F"/>
          <w:sz w:val="16"/>
          <w:lang w:val="en-US"/>
        </w:rPr>
        <w:t>wsid:ClaimType</w:t>
      </w:r>
      <w:r w:rsidRPr="00E754E5">
        <w:rPr>
          <w:rFonts w:ascii="Consolas" w:hAnsi="Consolas" w:cs="Consolas"/>
          <w:color w:val="008080"/>
          <w:sz w:val="16"/>
          <w:lang w:val="en-US"/>
        </w:rPr>
        <w:t>&gt;</w:t>
      </w:r>
    </w:p>
    <w:p w14:paraId="70C6D2A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wsid:ClaimType</w:t>
      </w:r>
      <w:r w:rsidRPr="00E754E5">
        <w:rPr>
          <w:rFonts w:ascii="Consolas" w:hAnsi="Consolas" w:cs="Consolas"/>
          <w:sz w:val="16"/>
          <w:lang w:val="en-US"/>
        </w:rPr>
        <w:t xml:space="preserve"> </w:t>
      </w:r>
      <w:r w:rsidRPr="00E754E5">
        <w:rPr>
          <w:rFonts w:ascii="Consolas" w:hAnsi="Consolas" w:cs="Consolas"/>
          <w:color w:val="7F007F"/>
          <w:sz w:val="16"/>
          <w:lang w:val="en-US"/>
        </w:rPr>
        <w:t>xmlns:wsid</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"http://schemas.xmlsoap.org/ws/2005/05/identity"</w:t>
      </w:r>
      <w:r w:rsidRPr="00E754E5">
        <w:rPr>
          <w:rFonts w:ascii="Consolas" w:hAnsi="Consolas" w:cs="Consolas"/>
          <w:sz w:val="16"/>
          <w:lang w:val="en-US"/>
        </w:rPr>
        <w:t xml:space="preserve"> </w:t>
      </w:r>
      <w:r w:rsidRPr="00E754E5">
        <w:rPr>
          <w:rFonts w:ascii="Consolas" w:hAnsi="Consolas" w:cs="Consolas"/>
          <w:color w:val="7F007F"/>
          <w:sz w:val="16"/>
          <w:lang w:val="en-US"/>
        </w:rPr>
        <w:t>Uri</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"http://wso2.org/claims/lastname"</w:t>
      </w:r>
      <w:r w:rsidRPr="00E754E5">
        <w:rPr>
          <w:rFonts w:ascii="Consolas" w:hAnsi="Consolas" w:cs="Consolas"/>
          <w:color w:val="008080"/>
          <w:sz w:val="16"/>
          <w:lang w:val="en-US"/>
        </w:rPr>
        <w:t>&gt;&lt;/</w:t>
      </w:r>
      <w:r w:rsidRPr="00E754E5">
        <w:rPr>
          <w:rFonts w:ascii="Consolas" w:hAnsi="Consolas" w:cs="Consolas"/>
          <w:color w:val="3F7F7F"/>
          <w:sz w:val="16"/>
          <w:lang w:val="en-US"/>
        </w:rPr>
        <w:t>wsid:ClaimType</w:t>
      </w:r>
      <w:r w:rsidRPr="00E754E5">
        <w:rPr>
          <w:rFonts w:ascii="Consolas" w:hAnsi="Consolas" w:cs="Consolas"/>
          <w:color w:val="008080"/>
          <w:sz w:val="16"/>
          <w:lang w:val="en-US"/>
        </w:rPr>
        <w:t>&gt;</w:t>
      </w:r>
    </w:p>
    <w:p w14:paraId="168B9F5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wsid:ClaimType</w:t>
      </w:r>
      <w:r w:rsidRPr="00E754E5">
        <w:rPr>
          <w:rFonts w:ascii="Consolas" w:hAnsi="Consolas" w:cs="Consolas"/>
          <w:sz w:val="16"/>
          <w:lang w:val="en-US"/>
        </w:rPr>
        <w:t xml:space="preserve"> </w:t>
      </w:r>
      <w:r w:rsidRPr="00E754E5">
        <w:rPr>
          <w:rFonts w:ascii="Consolas" w:hAnsi="Consolas" w:cs="Consolas"/>
          <w:color w:val="7F007F"/>
          <w:sz w:val="16"/>
          <w:lang w:val="en-US"/>
        </w:rPr>
        <w:t>xmlns:wsid</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"http://schemas.xmlsoap.org/ws/2005/05/identity"</w:t>
      </w:r>
      <w:r w:rsidRPr="00E754E5">
        <w:rPr>
          <w:rFonts w:ascii="Consolas" w:hAnsi="Consolas" w:cs="Consolas"/>
          <w:sz w:val="16"/>
          <w:lang w:val="en-US"/>
        </w:rPr>
        <w:t xml:space="preserve"> </w:t>
      </w:r>
      <w:r w:rsidRPr="00E754E5">
        <w:rPr>
          <w:rFonts w:ascii="Consolas" w:hAnsi="Consolas" w:cs="Consolas"/>
          <w:color w:val="7F007F"/>
          <w:sz w:val="16"/>
          <w:lang w:val="en-US"/>
        </w:rPr>
        <w:t>Uri</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"http://wso2.org/claims/codiceFiscale"</w:t>
      </w:r>
      <w:r w:rsidRPr="00E754E5">
        <w:rPr>
          <w:rFonts w:ascii="Consolas" w:hAnsi="Consolas" w:cs="Consolas"/>
          <w:color w:val="008080"/>
          <w:sz w:val="16"/>
          <w:lang w:val="en-US"/>
        </w:rPr>
        <w:t>&gt;&lt;/</w:t>
      </w:r>
      <w:r w:rsidRPr="00E754E5">
        <w:rPr>
          <w:rFonts w:ascii="Consolas" w:hAnsi="Consolas" w:cs="Consolas"/>
          <w:color w:val="3F7F7F"/>
          <w:sz w:val="16"/>
          <w:lang w:val="en-US"/>
        </w:rPr>
        <w:t>wsid:ClaimType</w:t>
      </w:r>
      <w:r w:rsidRPr="00E754E5">
        <w:rPr>
          <w:rFonts w:ascii="Consolas" w:hAnsi="Consolas" w:cs="Consolas"/>
          <w:color w:val="008080"/>
          <w:sz w:val="16"/>
          <w:lang w:val="en-US"/>
        </w:rPr>
        <w:t>&gt;</w:t>
      </w:r>
    </w:p>
    <w:p w14:paraId="056D9F0F"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wsid:ClaimType</w:t>
      </w:r>
      <w:r w:rsidRPr="00E754E5">
        <w:rPr>
          <w:rFonts w:ascii="Consolas" w:hAnsi="Consolas" w:cs="Consolas"/>
          <w:sz w:val="16"/>
          <w:lang w:val="en-US"/>
        </w:rPr>
        <w:t xml:space="preserve"> </w:t>
      </w:r>
      <w:r w:rsidRPr="00E754E5">
        <w:rPr>
          <w:rFonts w:ascii="Consolas" w:hAnsi="Consolas" w:cs="Consolas"/>
          <w:color w:val="7F007F"/>
          <w:sz w:val="16"/>
          <w:lang w:val="en-US"/>
        </w:rPr>
        <w:t>xmlns:wsid</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"http://schemas.xmlsoap.org/ws/2005/05/identity"</w:t>
      </w:r>
      <w:r w:rsidRPr="00E754E5">
        <w:rPr>
          <w:rFonts w:ascii="Consolas" w:hAnsi="Consolas" w:cs="Consolas"/>
          <w:sz w:val="16"/>
          <w:lang w:val="en-US"/>
        </w:rPr>
        <w:t xml:space="preserve"> </w:t>
      </w:r>
      <w:r w:rsidRPr="00E754E5">
        <w:rPr>
          <w:rFonts w:ascii="Consolas" w:hAnsi="Consolas" w:cs="Consolas"/>
          <w:color w:val="7F007F"/>
          <w:sz w:val="16"/>
          <w:lang w:val="en-US"/>
        </w:rPr>
        <w:t>Uri</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"http://wso2.org/claims/role"</w:t>
      </w:r>
      <w:r w:rsidRPr="00E754E5">
        <w:rPr>
          <w:rFonts w:ascii="Consolas" w:hAnsi="Consolas" w:cs="Consolas"/>
          <w:color w:val="008080"/>
          <w:sz w:val="16"/>
          <w:lang w:val="en-US"/>
        </w:rPr>
        <w:t>&gt;&lt;/</w:t>
      </w:r>
      <w:r w:rsidRPr="00E754E5">
        <w:rPr>
          <w:rFonts w:ascii="Consolas" w:hAnsi="Consolas" w:cs="Consolas"/>
          <w:color w:val="3F7F7F"/>
          <w:sz w:val="16"/>
          <w:lang w:val="en-US"/>
        </w:rPr>
        <w:t>wsid:ClaimType</w:t>
      </w:r>
      <w:r w:rsidRPr="00E754E5">
        <w:rPr>
          <w:rFonts w:ascii="Consolas" w:hAnsi="Consolas" w:cs="Consolas"/>
          <w:color w:val="008080"/>
          <w:sz w:val="16"/>
          <w:lang w:val="en-US"/>
        </w:rPr>
        <w:t>&gt;</w:t>
      </w:r>
    </w:p>
    <w:p w14:paraId="597BC7F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wst:Claims</w:t>
      </w:r>
      <w:r w:rsidRPr="00E754E5">
        <w:rPr>
          <w:rFonts w:ascii="Consolas" w:hAnsi="Consolas" w:cs="Consolas"/>
          <w:color w:val="008080"/>
          <w:sz w:val="16"/>
          <w:lang w:val="en-US"/>
        </w:rPr>
        <w:t>&gt;</w:t>
      </w:r>
    </w:p>
    <w:p w14:paraId="7CB3D79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p>
    <w:p w14:paraId="1A630C9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wst:Entropy</w:t>
      </w:r>
      <w:r w:rsidRPr="00E754E5">
        <w:rPr>
          <w:rFonts w:ascii="Consolas" w:hAnsi="Consolas" w:cs="Consolas"/>
          <w:color w:val="008080"/>
          <w:sz w:val="16"/>
          <w:lang w:val="en-US"/>
        </w:rPr>
        <w:t>&gt;</w:t>
      </w:r>
    </w:p>
    <w:p w14:paraId="64E77218"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wst:BinarySecret</w:t>
      </w:r>
      <w:r w:rsidRPr="00E754E5">
        <w:rPr>
          <w:rFonts w:ascii="Consolas" w:hAnsi="Consolas" w:cs="Consolas"/>
          <w:sz w:val="16"/>
          <w:lang w:val="en-US"/>
        </w:rPr>
        <w:t xml:space="preserve"> </w:t>
      </w:r>
      <w:r w:rsidRPr="00E754E5">
        <w:rPr>
          <w:rFonts w:ascii="Consolas" w:hAnsi="Consolas" w:cs="Consolas"/>
          <w:color w:val="7F007F"/>
          <w:sz w:val="16"/>
          <w:lang w:val="en-US"/>
        </w:rPr>
        <w:t>Type</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"http://schemas.xmlsoap.org/ws/2005/02/trust/Nonce"</w:t>
      </w:r>
      <w:r w:rsidRPr="00E754E5">
        <w:rPr>
          <w:rFonts w:ascii="Consolas" w:hAnsi="Consolas" w:cs="Consolas"/>
          <w:color w:val="008080"/>
          <w:sz w:val="16"/>
          <w:lang w:val="en-US"/>
        </w:rPr>
        <w:t>&gt;</w:t>
      </w:r>
      <w:r w:rsidRPr="00E754E5">
        <w:rPr>
          <w:rFonts w:ascii="Consolas" w:hAnsi="Consolas" w:cs="Consolas"/>
          <w:color w:val="000000"/>
          <w:sz w:val="16"/>
          <w:lang w:val="en-US"/>
        </w:rPr>
        <w:t>[should be runtime generated]</w:t>
      </w:r>
      <w:r w:rsidRPr="00E754E5">
        <w:rPr>
          <w:rFonts w:ascii="Consolas" w:hAnsi="Consolas" w:cs="Consolas"/>
          <w:color w:val="008080"/>
          <w:sz w:val="16"/>
          <w:lang w:val="en-US"/>
        </w:rPr>
        <w:t>&lt;/</w:t>
      </w:r>
      <w:r w:rsidRPr="00E754E5">
        <w:rPr>
          <w:rFonts w:ascii="Consolas" w:hAnsi="Consolas" w:cs="Consolas"/>
          <w:color w:val="3F7F7F"/>
          <w:sz w:val="16"/>
          <w:lang w:val="en-US"/>
        </w:rPr>
        <w:t>wst:BinarySecret</w:t>
      </w:r>
      <w:r w:rsidRPr="00E754E5">
        <w:rPr>
          <w:rFonts w:ascii="Consolas" w:hAnsi="Consolas" w:cs="Consolas"/>
          <w:color w:val="008080"/>
          <w:sz w:val="16"/>
          <w:lang w:val="en-US"/>
        </w:rPr>
        <w:t>&gt;</w:t>
      </w:r>
    </w:p>
    <w:p w14:paraId="1E10F01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wst:Entropy</w:t>
      </w:r>
      <w:r w:rsidRPr="00E754E5">
        <w:rPr>
          <w:rFonts w:ascii="Consolas" w:hAnsi="Consolas" w:cs="Consolas"/>
          <w:color w:val="008080"/>
          <w:sz w:val="16"/>
          <w:lang w:val="en-US"/>
        </w:rPr>
        <w:t>&gt;</w:t>
      </w:r>
    </w:p>
    <w:p w14:paraId="0AD869DF"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wst:ComputedKeyAlgorithm</w:t>
      </w:r>
      <w:r w:rsidRPr="00E754E5">
        <w:rPr>
          <w:rFonts w:ascii="Consolas" w:hAnsi="Consolas" w:cs="Consolas"/>
          <w:color w:val="008080"/>
          <w:sz w:val="16"/>
          <w:lang w:val="en-US"/>
        </w:rPr>
        <w:t>&gt;</w:t>
      </w:r>
      <w:r w:rsidRPr="00E754E5">
        <w:rPr>
          <w:rFonts w:ascii="Consolas" w:hAnsi="Consolas" w:cs="Consolas"/>
          <w:color w:val="000000"/>
          <w:sz w:val="16"/>
          <w:lang w:val="en-US"/>
        </w:rPr>
        <w:t>http://schemas.xmlsoap.org/ws/2005/02/trust/CK/PSHA1</w:t>
      </w:r>
      <w:r w:rsidRPr="00E754E5">
        <w:rPr>
          <w:rFonts w:ascii="Consolas" w:hAnsi="Consolas" w:cs="Consolas"/>
          <w:color w:val="008080"/>
          <w:sz w:val="16"/>
          <w:lang w:val="en-US"/>
        </w:rPr>
        <w:t>&lt;/</w:t>
      </w:r>
      <w:r w:rsidRPr="00E754E5">
        <w:rPr>
          <w:rFonts w:ascii="Consolas" w:hAnsi="Consolas" w:cs="Consolas"/>
          <w:color w:val="3F7F7F"/>
          <w:sz w:val="16"/>
          <w:lang w:val="en-US"/>
        </w:rPr>
        <w:t>wst:ComputedKeyAlgorithm</w:t>
      </w:r>
      <w:r w:rsidRPr="00E754E5">
        <w:rPr>
          <w:rFonts w:ascii="Consolas" w:hAnsi="Consolas" w:cs="Consolas"/>
          <w:color w:val="008080"/>
          <w:sz w:val="16"/>
          <w:lang w:val="en-US"/>
        </w:rPr>
        <w:t>&gt;</w:t>
      </w:r>
    </w:p>
    <w:p w14:paraId="2B62419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wst:RequestSecurityToken</w:t>
      </w:r>
      <w:r w:rsidRPr="00E754E5">
        <w:rPr>
          <w:rFonts w:ascii="Consolas" w:hAnsi="Consolas" w:cs="Consolas"/>
          <w:color w:val="008080"/>
          <w:sz w:val="16"/>
          <w:lang w:val="en-US"/>
        </w:rPr>
        <w:t>&gt;</w:t>
      </w:r>
    </w:p>
    <w:p w14:paraId="737C075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78317BC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rPr>
          <w:rFonts w:ascii="Consolas" w:hAnsi="Consolas" w:cs="Consolas"/>
          <w:color w:val="008080"/>
          <w:sz w:val="16"/>
          <w:lang w:val="en-US"/>
        </w:rPr>
      </w:pPr>
      <w:r w:rsidRPr="00E754E5">
        <w:rPr>
          <w:rFonts w:ascii="Consolas" w:hAnsi="Consolas" w:cs="Consolas"/>
          <w:color w:val="008080"/>
          <w:sz w:val="16"/>
          <w:lang w:val="en-US"/>
        </w:rPr>
        <w:t>&lt;/</w:t>
      </w:r>
      <w:r w:rsidRPr="00E754E5">
        <w:rPr>
          <w:rFonts w:ascii="Consolas" w:hAnsi="Consolas" w:cs="Consolas"/>
          <w:color w:val="3F7F7F"/>
          <w:sz w:val="16"/>
          <w:lang w:val="en-US"/>
        </w:rPr>
        <w:t>soapenv:Envelope</w:t>
      </w:r>
      <w:r w:rsidRPr="00E754E5">
        <w:rPr>
          <w:rFonts w:ascii="Consolas" w:hAnsi="Consolas" w:cs="Consolas"/>
          <w:color w:val="008080"/>
          <w:sz w:val="16"/>
          <w:lang w:val="en-US"/>
        </w:rPr>
        <w:t>&gt;</w:t>
      </w:r>
    </w:p>
    <w:p w14:paraId="1D655FF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rPr>
          <w:rFonts w:ascii="Consolas" w:hAnsi="Consolas" w:cs="Consolas"/>
          <w:color w:val="008080"/>
          <w:sz w:val="16"/>
          <w:lang w:val="en-US"/>
        </w:rPr>
      </w:pPr>
    </w:p>
    <w:p w14:paraId="551FAA99" w14:textId="77777777" w:rsidR="00703A7D" w:rsidRPr="00E754E5" w:rsidRDefault="00703A7D" w:rsidP="00703A7D">
      <w:pPr>
        <w:spacing w:before="240" w:after="240"/>
      </w:pPr>
      <w:r w:rsidRPr="00E754E5">
        <w:lastRenderedPageBreak/>
        <w:t>Di seguito un esempio di SOAP Response in versione 1.1 (</w:t>
      </w:r>
      <w:r w:rsidRPr="00E754E5">
        <w:rPr>
          <w:b/>
          <w:i/>
        </w:rPr>
        <w:t>ATTENZIONE</w:t>
      </w:r>
      <w:r w:rsidRPr="00E754E5">
        <w:t>: il token non è valido in quanto l’XML è stato formattato per permettere una lettura più semplice)</w:t>
      </w:r>
    </w:p>
    <w:p w14:paraId="3AE092F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8080"/>
          <w:sz w:val="16"/>
          <w:lang w:val="en-US"/>
        </w:rPr>
        <w:t>&lt;?</w:t>
      </w:r>
      <w:r w:rsidRPr="00E754E5">
        <w:rPr>
          <w:rFonts w:ascii="Consolas" w:hAnsi="Consolas" w:cs="Consolas"/>
          <w:color w:val="3F7F7F"/>
          <w:sz w:val="16"/>
          <w:lang w:val="en-US"/>
        </w:rPr>
        <w:t>xml</w:t>
      </w:r>
      <w:r w:rsidRPr="00E754E5">
        <w:rPr>
          <w:rFonts w:ascii="Consolas" w:hAnsi="Consolas" w:cs="Consolas"/>
          <w:sz w:val="16"/>
          <w:lang w:val="en-US"/>
        </w:rPr>
        <w:t xml:space="preserve"> </w:t>
      </w:r>
      <w:r w:rsidRPr="00E754E5">
        <w:rPr>
          <w:rFonts w:ascii="Consolas" w:hAnsi="Consolas" w:cs="Consolas"/>
          <w:color w:val="7F007F"/>
          <w:sz w:val="16"/>
          <w:lang w:val="en-US"/>
        </w:rPr>
        <w:t>version</w:t>
      </w:r>
      <w:r w:rsidRPr="00E754E5">
        <w:rPr>
          <w:rFonts w:ascii="Consolas" w:hAnsi="Consolas" w:cs="Consolas"/>
          <w:color w:val="000000"/>
          <w:sz w:val="16"/>
          <w:lang w:val="en-US"/>
        </w:rPr>
        <w:t>=</w:t>
      </w:r>
      <w:r w:rsidRPr="00E754E5">
        <w:rPr>
          <w:rFonts w:ascii="Consolas" w:hAnsi="Consolas" w:cs="Consolas"/>
          <w:i/>
          <w:iCs/>
          <w:color w:val="2A00FF"/>
          <w:sz w:val="16"/>
          <w:lang w:val="en-US"/>
        </w:rPr>
        <w:t>'1.0'</w:t>
      </w:r>
      <w:r w:rsidRPr="00E754E5">
        <w:rPr>
          <w:rFonts w:ascii="Consolas" w:hAnsi="Consolas" w:cs="Consolas"/>
          <w:sz w:val="16"/>
          <w:lang w:val="en-US"/>
        </w:rPr>
        <w:t xml:space="preserve"> </w:t>
      </w:r>
      <w:r w:rsidRPr="00E754E5">
        <w:rPr>
          <w:rFonts w:ascii="Consolas" w:hAnsi="Consolas" w:cs="Consolas"/>
          <w:color w:val="7F007F"/>
          <w:sz w:val="16"/>
          <w:lang w:val="en-US"/>
        </w:rPr>
        <w:t>encoding</w:t>
      </w:r>
      <w:r w:rsidRPr="00E754E5">
        <w:rPr>
          <w:rFonts w:ascii="Consolas" w:hAnsi="Consolas" w:cs="Consolas"/>
          <w:color w:val="000000"/>
          <w:sz w:val="16"/>
          <w:lang w:val="en-US"/>
        </w:rPr>
        <w:t>=</w:t>
      </w:r>
      <w:r w:rsidRPr="00E754E5">
        <w:rPr>
          <w:rFonts w:ascii="Consolas" w:hAnsi="Consolas" w:cs="Consolas"/>
          <w:i/>
          <w:iCs/>
          <w:color w:val="2A00FF"/>
          <w:sz w:val="16"/>
          <w:lang w:val="en-US"/>
        </w:rPr>
        <w:t>'UTF-8'</w:t>
      </w:r>
      <w:r w:rsidRPr="00E754E5">
        <w:rPr>
          <w:rFonts w:ascii="Consolas" w:hAnsi="Consolas" w:cs="Consolas"/>
          <w:color w:val="008080"/>
          <w:sz w:val="16"/>
          <w:lang w:val="en-US"/>
        </w:rPr>
        <w:t>?&gt;</w:t>
      </w:r>
    </w:p>
    <w:p w14:paraId="5471D57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8080"/>
          <w:sz w:val="16"/>
          <w:lang w:val="en-US"/>
        </w:rPr>
        <w:t>&lt;</w:t>
      </w:r>
      <w:r w:rsidRPr="00E754E5">
        <w:rPr>
          <w:rFonts w:ascii="Consolas" w:hAnsi="Consolas" w:cs="Consolas"/>
          <w:color w:val="3F7F7F"/>
          <w:sz w:val="16"/>
          <w:lang w:val="en-US"/>
        </w:rPr>
        <w:t>soapenv:Envelope</w:t>
      </w:r>
      <w:r w:rsidRPr="00E754E5">
        <w:rPr>
          <w:rFonts w:ascii="Consolas" w:hAnsi="Consolas" w:cs="Consolas"/>
          <w:sz w:val="16"/>
          <w:lang w:val="en-US"/>
        </w:rPr>
        <w:t xml:space="preserve"> </w:t>
      </w:r>
      <w:r w:rsidRPr="00E754E5">
        <w:rPr>
          <w:rFonts w:ascii="Consolas" w:hAnsi="Consolas" w:cs="Consolas"/>
          <w:color w:val="7F007F"/>
          <w:sz w:val="16"/>
          <w:lang w:val="en-US"/>
        </w:rPr>
        <w:t>xmlns:soapenv</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"http://schemas.xmlsoap.org/soap/envelope/"</w:t>
      </w:r>
      <w:r w:rsidRPr="00E754E5">
        <w:rPr>
          <w:rFonts w:ascii="Consolas" w:hAnsi="Consolas" w:cs="Consolas"/>
          <w:color w:val="008080"/>
          <w:sz w:val="16"/>
          <w:lang w:val="en-US"/>
        </w:rPr>
        <w:t>&gt;</w:t>
      </w:r>
    </w:p>
    <w:p w14:paraId="2E17B6C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soapenv:Header</w:t>
      </w:r>
      <w:r w:rsidRPr="00E754E5">
        <w:rPr>
          <w:rFonts w:ascii="Consolas" w:hAnsi="Consolas" w:cs="Consolas"/>
          <w:sz w:val="16"/>
          <w:lang w:val="en-US"/>
        </w:rPr>
        <w:t xml:space="preserve"> </w:t>
      </w:r>
      <w:r w:rsidRPr="00E754E5">
        <w:rPr>
          <w:rFonts w:ascii="Consolas" w:hAnsi="Consolas" w:cs="Consolas"/>
          <w:color w:val="7F007F"/>
          <w:sz w:val="16"/>
          <w:lang w:val="en-US"/>
        </w:rPr>
        <w:t>xmlns:wsa</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"http://schemas.xmlsoap.org/ws/2004/08/addressing"</w:t>
      </w:r>
      <w:r w:rsidRPr="00E754E5">
        <w:rPr>
          <w:rFonts w:ascii="Consolas" w:hAnsi="Consolas" w:cs="Consolas"/>
          <w:color w:val="008080"/>
          <w:sz w:val="16"/>
          <w:lang w:val="en-US"/>
        </w:rPr>
        <w:t>&gt;</w:t>
      </w:r>
    </w:p>
    <w:p w14:paraId="5ECC147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w:t>
      </w:r>
      <w:r w:rsidRPr="00E754E5">
        <w:rPr>
          <w:rFonts w:ascii="Consolas" w:hAnsi="Consolas" w:cs="Consolas"/>
          <w:sz w:val="16"/>
          <w:lang w:val="en-US"/>
        </w:rPr>
        <w:t xml:space="preserve"> </w:t>
      </w:r>
      <w:r w:rsidRPr="00E754E5">
        <w:rPr>
          <w:rFonts w:ascii="Consolas" w:hAnsi="Consolas" w:cs="Consolas"/>
          <w:color w:val="7F007F"/>
          <w:sz w:val="16"/>
          <w:lang w:val="en-US"/>
        </w:rPr>
        <w:t>xmlns:wsse</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"http://docs.oasis-open.org/wss/2004/01/oasis-200401-wss-wssecurity-secext-1.0.xsd"</w:t>
      </w:r>
      <w:r w:rsidRPr="00E754E5">
        <w:rPr>
          <w:rFonts w:ascii="Consolas" w:hAnsi="Consolas" w:cs="Consolas"/>
          <w:sz w:val="16"/>
          <w:lang w:val="en-US"/>
        </w:rPr>
        <w:t xml:space="preserve"> </w:t>
      </w:r>
      <w:r w:rsidRPr="00E754E5">
        <w:rPr>
          <w:rFonts w:ascii="Consolas" w:hAnsi="Consolas" w:cs="Consolas"/>
          <w:color w:val="7F007F"/>
          <w:sz w:val="16"/>
          <w:lang w:val="en-US"/>
        </w:rPr>
        <w:t>soapenv:mustUnderstand</w:t>
      </w:r>
      <w:r w:rsidRPr="00E754E5">
        <w:rPr>
          <w:rFonts w:ascii="Consolas" w:hAnsi="Consolas" w:cs="Consolas"/>
          <w:color w:val="000000"/>
          <w:sz w:val="16"/>
          <w:lang w:val="en-US"/>
        </w:rPr>
        <w:t>=</w:t>
      </w:r>
      <w:r w:rsidRPr="00E754E5">
        <w:rPr>
          <w:rFonts w:ascii="Consolas" w:hAnsi="Consolas" w:cs="Consolas"/>
          <w:i/>
          <w:iCs/>
          <w:color w:val="2A00FF"/>
          <w:sz w:val="16"/>
          <w:lang w:val="en-US"/>
        </w:rPr>
        <w:t>"1"</w:t>
      </w:r>
      <w:r w:rsidRPr="00E754E5">
        <w:rPr>
          <w:rFonts w:ascii="Consolas" w:hAnsi="Consolas" w:cs="Consolas"/>
          <w:color w:val="008080"/>
          <w:sz w:val="16"/>
          <w:lang w:val="en-US"/>
        </w:rPr>
        <w:t>&gt;</w:t>
      </w:r>
    </w:p>
    <w:p w14:paraId="5639CBB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wsu:Timestamp</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sz w:val="16"/>
          <w:lang w:val="en-US"/>
        </w:rPr>
        <w:t xml:space="preserve"> </w:t>
      </w:r>
      <w:r w:rsidRPr="00E754E5">
        <w:rPr>
          <w:rFonts w:ascii="Consolas" w:hAnsi="Consolas" w:cs="Consolas"/>
          <w:color w:val="7F007F"/>
          <w:sz w:val="16"/>
          <w:lang w:val="en-US"/>
        </w:rPr>
        <w:t>wsu:Id</w:t>
      </w:r>
      <w:r w:rsidRPr="00E754E5">
        <w:rPr>
          <w:rFonts w:ascii="Consolas" w:hAnsi="Consolas" w:cs="Consolas"/>
          <w:color w:val="000000"/>
          <w:sz w:val="16"/>
          <w:lang w:val="en-US"/>
        </w:rPr>
        <w:t>=</w:t>
      </w:r>
      <w:r w:rsidRPr="00E754E5">
        <w:rPr>
          <w:rFonts w:ascii="Consolas" w:hAnsi="Consolas" w:cs="Consolas"/>
          <w:i/>
          <w:iCs/>
          <w:color w:val="2A00FF"/>
          <w:sz w:val="16"/>
          <w:lang w:val="en-US"/>
        </w:rPr>
        <w:t>"Timestamp-3"</w:t>
      </w:r>
      <w:r w:rsidRPr="00E754E5">
        <w:rPr>
          <w:rFonts w:ascii="Consolas" w:hAnsi="Consolas" w:cs="Consolas"/>
          <w:color w:val="008080"/>
          <w:sz w:val="16"/>
          <w:lang w:val="en-US"/>
        </w:rPr>
        <w:t>&gt;</w:t>
      </w:r>
    </w:p>
    <w:p w14:paraId="0249AF1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color w:val="008080"/>
          <w:sz w:val="16"/>
          <w:lang w:val="en-US"/>
        </w:rPr>
        <w:t>&gt;</w:t>
      </w:r>
      <w:r w:rsidRPr="00E754E5">
        <w:rPr>
          <w:rFonts w:ascii="Consolas" w:hAnsi="Consolas" w:cs="Consolas"/>
          <w:color w:val="000000"/>
          <w:sz w:val="16"/>
          <w:lang w:val="en-US"/>
        </w:rPr>
        <w:t>2013-11-19T14:20:36.087Z</w:t>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color w:val="008080"/>
          <w:sz w:val="16"/>
          <w:lang w:val="en-US"/>
        </w:rPr>
        <w:t>&gt;</w:t>
      </w:r>
    </w:p>
    <w:p w14:paraId="5FCF8768"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color w:val="008080"/>
          <w:sz w:val="16"/>
          <w:lang w:val="en-US"/>
        </w:rPr>
        <w:t>&gt;</w:t>
      </w:r>
      <w:r w:rsidRPr="00E754E5">
        <w:rPr>
          <w:rFonts w:ascii="Consolas" w:hAnsi="Consolas" w:cs="Consolas"/>
          <w:color w:val="000000"/>
          <w:sz w:val="16"/>
          <w:lang w:val="en-US"/>
        </w:rPr>
        <w:t>2013-11-19T14:25:36.087Z</w:t>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color w:val="008080"/>
          <w:sz w:val="16"/>
          <w:lang w:val="en-US"/>
        </w:rPr>
        <w:t>&gt;</w:t>
      </w:r>
    </w:p>
    <w:p w14:paraId="378A908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wsu:Timestamp</w:t>
      </w:r>
      <w:r w:rsidRPr="00E754E5">
        <w:rPr>
          <w:rFonts w:ascii="Consolas" w:hAnsi="Consolas" w:cs="Consolas"/>
          <w:color w:val="008080"/>
          <w:sz w:val="16"/>
          <w:lang w:val="en-US"/>
        </w:rPr>
        <w:t>&gt;</w:t>
      </w:r>
    </w:p>
    <w:p w14:paraId="59D668A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w:t>
      </w:r>
      <w:r w:rsidRPr="00E754E5">
        <w:rPr>
          <w:rFonts w:ascii="Consolas" w:hAnsi="Consolas" w:cs="Consolas"/>
          <w:color w:val="008080"/>
          <w:sz w:val="16"/>
          <w:lang w:val="en-US"/>
        </w:rPr>
        <w:t>&gt;</w:t>
      </w:r>
    </w:p>
    <w:p w14:paraId="117A771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r w:rsidRPr="00E754E5">
        <w:rPr>
          <w:rFonts w:ascii="Consolas" w:hAnsi="Consolas" w:cs="Consolas"/>
          <w:color w:val="000000"/>
          <w:sz w:val="16"/>
          <w:lang w:val="en-US"/>
        </w:rPr>
        <w:t>http://schemas.xmlsoap.org/ws/2004/08/addressing/role/anonymous</w:t>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p>
    <w:p w14:paraId="2237505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r w:rsidRPr="00E754E5">
        <w:rPr>
          <w:rFonts w:ascii="Consolas" w:hAnsi="Consolas" w:cs="Consolas"/>
          <w:color w:val="000000"/>
          <w:sz w:val="16"/>
          <w:lang w:val="en-US"/>
        </w:rPr>
        <w:t>urn:uuid:db3dc6f7-857d-4b99-8550-cefcc60487a3</w:t>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p>
    <w:p w14:paraId="3F12398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r w:rsidRPr="00E754E5">
        <w:rPr>
          <w:rFonts w:ascii="Consolas" w:hAnsi="Consolas" w:cs="Consolas"/>
          <w:color w:val="000000"/>
          <w:sz w:val="16"/>
          <w:lang w:val="en-US"/>
        </w:rPr>
        <w:t>urn:IssueTokenResponse</w:t>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p>
    <w:p w14:paraId="3934D52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wsa:RelatesTo</w:t>
      </w:r>
      <w:r w:rsidRPr="00E754E5">
        <w:rPr>
          <w:rFonts w:ascii="Consolas" w:hAnsi="Consolas" w:cs="Consolas"/>
          <w:color w:val="008080"/>
          <w:sz w:val="16"/>
          <w:lang w:val="en-US"/>
        </w:rPr>
        <w:t>&gt;</w:t>
      </w:r>
      <w:r w:rsidRPr="00E754E5">
        <w:rPr>
          <w:rFonts w:ascii="Consolas" w:hAnsi="Consolas" w:cs="Consolas"/>
          <w:color w:val="000000"/>
          <w:sz w:val="16"/>
          <w:lang w:val="en-US"/>
        </w:rPr>
        <w:t>urn:uuid:b51bce40-d06a-4620-b151-4cddbb7eb048</w:t>
      </w:r>
      <w:r w:rsidRPr="00E754E5">
        <w:rPr>
          <w:rFonts w:ascii="Consolas" w:hAnsi="Consolas" w:cs="Consolas"/>
          <w:color w:val="008080"/>
          <w:sz w:val="16"/>
          <w:lang w:val="en-US"/>
        </w:rPr>
        <w:t>&lt;/</w:t>
      </w:r>
      <w:r w:rsidRPr="00E754E5">
        <w:rPr>
          <w:rFonts w:ascii="Consolas" w:hAnsi="Consolas" w:cs="Consolas"/>
          <w:color w:val="3F7F7F"/>
          <w:sz w:val="16"/>
          <w:lang w:val="en-US"/>
        </w:rPr>
        <w:t>wsa:RelatesTo</w:t>
      </w:r>
      <w:r w:rsidRPr="00E754E5">
        <w:rPr>
          <w:rFonts w:ascii="Consolas" w:hAnsi="Consolas" w:cs="Consolas"/>
          <w:color w:val="008080"/>
          <w:sz w:val="16"/>
          <w:lang w:val="en-US"/>
        </w:rPr>
        <w:t>&gt;</w:t>
      </w:r>
    </w:p>
    <w:p w14:paraId="3AE29B2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soapenv:Header</w:t>
      </w:r>
      <w:r w:rsidRPr="00E754E5">
        <w:rPr>
          <w:rFonts w:ascii="Consolas" w:hAnsi="Consolas" w:cs="Consolas"/>
          <w:color w:val="008080"/>
          <w:sz w:val="16"/>
          <w:lang w:val="en-US"/>
        </w:rPr>
        <w:t>&gt;</w:t>
      </w:r>
    </w:p>
    <w:p w14:paraId="2266FA6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63A186C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wst:RequestSecurityTokenResponse</w:t>
      </w:r>
      <w:r w:rsidRPr="00E754E5">
        <w:rPr>
          <w:rFonts w:ascii="Consolas" w:hAnsi="Consolas" w:cs="Consolas"/>
          <w:sz w:val="16"/>
          <w:lang w:val="en-US"/>
        </w:rPr>
        <w:t xml:space="preserve"> </w:t>
      </w:r>
      <w:r w:rsidRPr="00E754E5">
        <w:rPr>
          <w:rFonts w:ascii="Consolas" w:hAnsi="Consolas" w:cs="Consolas"/>
          <w:color w:val="7F007F"/>
          <w:sz w:val="16"/>
          <w:lang w:val="en-US"/>
        </w:rPr>
        <w:t>xmlns:wst</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"http://schemas.xmlsoap.org/ws/2005/02/trust"</w:t>
      </w:r>
      <w:r w:rsidRPr="00E754E5">
        <w:rPr>
          <w:rFonts w:ascii="Consolas" w:hAnsi="Consolas" w:cs="Consolas"/>
          <w:color w:val="008080"/>
          <w:sz w:val="16"/>
          <w:lang w:val="en-US"/>
        </w:rPr>
        <w:t>&gt;</w:t>
      </w:r>
    </w:p>
    <w:p w14:paraId="46BC6B1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wst:TokenType</w:t>
      </w:r>
      <w:r w:rsidRPr="00E754E5">
        <w:rPr>
          <w:rFonts w:ascii="Consolas" w:hAnsi="Consolas" w:cs="Consolas"/>
          <w:color w:val="008080"/>
          <w:sz w:val="16"/>
          <w:lang w:val="en-US"/>
        </w:rPr>
        <w:t>&gt;</w:t>
      </w:r>
      <w:r w:rsidRPr="00E754E5">
        <w:rPr>
          <w:rFonts w:ascii="Consolas" w:hAnsi="Consolas" w:cs="Consolas"/>
          <w:color w:val="000000"/>
          <w:sz w:val="16"/>
          <w:lang w:val="en-US"/>
        </w:rPr>
        <w:t>http://docs.oasis-open.org/wss/oasis-wss-saml-token-profile-1.1#SAMLV2.0</w:t>
      </w:r>
      <w:r w:rsidRPr="00E754E5">
        <w:rPr>
          <w:rFonts w:ascii="Consolas" w:hAnsi="Consolas" w:cs="Consolas"/>
          <w:color w:val="008080"/>
          <w:sz w:val="16"/>
          <w:lang w:val="en-US"/>
        </w:rPr>
        <w:t>&lt;/</w:t>
      </w:r>
      <w:r w:rsidRPr="00E754E5">
        <w:rPr>
          <w:rFonts w:ascii="Consolas" w:hAnsi="Consolas" w:cs="Consolas"/>
          <w:color w:val="3F7F7F"/>
          <w:sz w:val="16"/>
          <w:lang w:val="en-US"/>
        </w:rPr>
        <w:t>wst:TokenType</w:t>
      </w:r>
      <w:r w:rsidRPr="00E754E5">
        <w:rPr>
          <w:rFonts w:ascii="Consolas" w:hAnsi="Consolas" w:cs="Consolas"/>
          <w:color w:val="008080"/>
          <w:sz w:val="16"/>
          <w:lang w:val="en-US"/>
        </w:rPr>
        <w:t>&gt;</w:t>
      </w:r>
    </w:p>
    <w:p w14:paraId="45643EC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wst:RequestedAttachedReference</w:t>
      </w:r>
      <w:r w:rsidRPr="00E754E5">
        <w:rPr>
          <w:rFonts w:ascii="Consolas" w:hAnsi="Consolas" w:cs="Consolas"/>
          <w:color w:val="008080"/>
          <w:sz w:val="16"/>
          <w:lang w:val="en-US"/>
        </w:rPr>
        <w:t>&gt;</w:t>
      </w:r>
    </w:p>
    <w:p w14:paraId="31C9E6D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wsse:SecurityTokenReference</w:t>
      </w:r>
      <w:r w:rsidRPr="00E754E5">
        <w:rPr>
          <w:rFonts w:ascii="Consolas" w:hAnsi="Consolas" w:cs="Consolas"/>
          <w:sz w:val="16"/>
          <w:lang w:val="en-US"/>
        </w:rPr>
        <w:t xml:space="preserve"> </w:t>
      </w:r>
      <w:r w:rsidRPr="00E754E5">
        <w:rPr>
          <w:rFonts w:ascii="Consolas" w:hAnsi="Consolas" w:cs="Consolas"/>
          <w:color w:val="7F007F"/>
          <w:sz w:val="16"/>
          <w:lang w:val="en-US"/>
        </w:rPr>
        <w:t>xmlns:wsse</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"http://docs.oasis-open.org/wss/2004/01/oasis-200401-wss-wssecurity-secext-1.0.xsd"</w:t>
      </w:r>
      <w:r w:rsidRPr="00E754E5">
        <w:rPr>
          <w:rFonts w:ascii="Consolas" w:hAnsi="Consolas" w:cs="Consolas"/>
          <w:color w:val="008080"/>
          <w:sz w:val="16"/>
          <w:lang w:val="en-US"/>
        </w:rPr>
        <w:t>&gt;</w:t>
      </w:r>
    </w:p>
    <w:p w14:paraId="29AA5C1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rPr>
        <w:t>&lt;</w:t>
      </w:r>
      <w:r w:rsidRPr="00E754E5">
        <w:rPr>
          <w:rFonts w:ascii="Consolas" w:hAnsi="Consolas" w:cs="Consolas"/>
          <w:color w:val="3F7F7F"/>
          <w:sz w:val="16"/>
        </w:rPr>
        <w:t>wsse:Reference</w:t>
      </w:r>
      <w:r w:rsidRPr="00E754E5">
        <w:rPr>
          <w:rFonts w:ascii="Consolas" w:hAnsi="Consolas" w:cs="Consolas"/>
          <w:sz w:val="16"/>
        </w:rPr>
        <w:t xml:space="preserve"> </w:t>
      </w:r>
      <w:r w:rsidRPr="00E754E5">
        <w:rPr>
          <w:rFonts w:ascii="Consolas" w:hAnsi="Consolas" w:cs="Consolas"/>
          <w:color w:val="7F007F"/>
          <w:sz w:val="16"/>
        </w:rPr>
        <w:t>URI</w:t>
      </w:r>
      <w:r w:rsidRPr="00E754E5">
        <w:rPr>
          <w:rFonts w:ascii="Consolas" w:hAnsi="Consolas" w:cs="Consolas"/>
          <w:color w:val="000000"/>
          <w:sz w:val="16"/>
        </w:rPr>
        <w:t>=</w:t>
      </w:r>
      <w:r w:rsidRPr="00E754E5">
        <w:rPr>
          <w:rFonts w:ascii="Consolas" w:hAnsi="Consolas" w:cs="Consolas"/>
          <w:i/>
          <w:iCs/>
          <w:color w:val="2A00FF"/>
          <w:sz w:val="16"/>
        </w:rPr>
        <w:t>"#urn:uuid:1550C4D8116AF3E96A1384870834982"</w:t>
      </w:r>
      <w:r w:rsidRPr="00E754E5">
        <w:rPr>
          <w:rFonts w:ascii="Consolas" w:hAnsi="Consolas" w:cs="Consolas"/>
          <w:sz w:val="16"/>
        </w:rPr>
        <w:t xml:space="preserve"> </w:t>
      </w:r>
      <w:r w:rsidRPr="00E754E5">
        <w:rPr>
          <w:rFonts w:ascii="Consolas" w:hAnsi="Consolas" w:cs="Consolas"/>
          <w:color w:val="7F007F"/>
          <w:sz w:val="16"/>
        </w:rPr>
        <w:t>ValueType</w:t>
      </w:r>
      <w:r w:rsidRPr="00E754E5">
        <w:rPr>
          <w:rFonts w:ascii="Consolas" w:hAnsi="Consolas" w:cs="Consolas"/>
          <w:color w:val="000000"/>
          <w:sz w:val="16"/>
        </w:rPr>
        <w:t>=</w:t>
      </w:r>
      <w:r w:rsidRPr="00E754E5">
        <w:rPr>
          <w:rFonts w:ascii="Consolas" w:hAnsi="Consolas" w:cs="Consolas"/>
          <w:i/>
          <w:iCs/>
          <w:color w:val="2A00FF"/>
          <w:sz w:val="16"/>
        </w:rPr>
        <w:t>"http://docs.oasis-open.org/wss/oasis-wss-saml-token-profile-1.1#SAMLV2.0"</w:t>
      </w:r>
      <w:r w:rsidRPr="00E754E5">
        <w:rPr>
          <w:rFonts w:ascii="Consolas" w:hAnsi="Consolas" w:cs="Consolas"/>
          <w:sz w:val="16"/>
        </w:rPr>
        <w:t xml:space="preserve"> </w:t>
      </w:r>
      <w:r w:rsidRPr="00E754E5">
        <w:rPr>
          <w:rFonts w:ascii="Consolas" w:hAnsi="Consolas" w:cs="Consolas"/>
          <w:color w:val="008080"/>
          <w:sz w:val="16"/>
        </w:rPr>
        <w:t>/&gt;</w:t>
      </w:r>
    </w:p>
    <w:p w14:paraId="079BB3D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wsse:SecurityTokenReference</w:t>
      </w:r>
      <w:r w:rsidRPr="00E754E5">
        <w:rPr>
          <w:rFonts w:ascii="Consolas" w:hAnsi="Consolas" w:cs="Consolas"/>
          <w:color w:val="008080"/>
          <w:sz w:val="16"/>
          <w:lang w:val="en-US"/>
        </w:rPr>
        <w:t>&gt;</w:t>
      </w:r>
    </w:p>
    <w:p w14:paraId="7B4F6F5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wst:RequestedAttachedReference</w:t>
      </w:r>
      <w:r w:rsidRPr="00E754E5">
        <w:rPr>
          <w:rFonts w:ascii="Consolas" w:hAnsi="Consolas" w:cs="Consolas"/>
          <w:color w:val="008080"/>
          <w:sz w:val="16"/>
          <w:lang w:val="en-US"/>
        </w:rPr>
        <w:t>&gt;</w:t>
      </w:r>
    </w:p>
    <w:p w14:paraId="316F187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wst:RequestedUnattachedReference</w:t>
      </w:r>
      <w:r w:rsidRPr="00E754E5">
        <w:rPr>
          <w:rFonts w:ascii="Consolas" w:hAnsi="Consolas" w:cs="Consolas"/>
          <w:color w:val="008080"/>
          <w:sz w:val="16"/>
          <w:lang w:val="en-US"/>
        </w:rPr>
        <w:t>&gt;</w:t>
      </w:r>
    </w:p>
    <w:p w14:paraId="0E0AB8E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wsse:SecurityTokenReference</w:t>
      </w:r>
      <w:r w:rsidRPr="00E754E5">
        <w:rPr>
          <w:rFonts w:ascii="Consolas" w:hAnsi="Consolas" w:cs="Consolas"/>
          <w:sz w:val="16"/>
          <w:lang w:val="en-US"/>
        </w:rPr>
        <w:t xml:space="preserve"> </w:t>
      </w:r>
      <w:r w:rsidRPr="00E754E5">
        <w:rPr>
          <w:rFonts w:ascii="Consolas" w:hAnsi="Consolas" w:cs="Consolas"/>
          <w:color w:val="7F007F"/>
          <w:sz w:val="16"/>
          <w:lang w:val="en-US"/>
        </w:rPr>
        <w:t>xmlns:wsse</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"http://docs.oasis-open.org/wss/2004/01/oasis-200401-wss-wssecurity-secext-1.0.xsd"</w:t>
      </w:r>
      <w:r w:rsidRPr="00E754E5">
        <w:rPr>
          <w:rFonts w:ascii="Consolas" w:hAnsi="Consolas" w:cs="Consolas"/>
          <w:color w:val="008080"/>
          <w:sz w:val="16"/>
          <w:lang w:val="en-US"/>
        </w:rPr>
        <w:t>&gt;</w:t>
      </w:r>
    </w:p>
    <w:p w14:paraId="4C63E1F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rPr>
        <w:t>&lt;</w:t>
      </w:r>
      <w:r w:rsidRPr="00E754E5">
        <w:rPr>
          <w:rFonts w:ascii="Consolas" w:hAnsi="Consolas" w:cs="Consolas"/>
          <w:color w:val="3F7F7F"/>
          <w:sz w:val="16"/>
        </w:rPr>
        <w:t>wsse:Reference</w:t>
      </w:r>
      <w:r w:rsidRPr="00E754E5">
        <w:rPr>
          <w:rFonts w:ascii="Consolas" w:hAnsi="Consolas" w:cs="Consolas"/>
          <w:sz w:val="16"/>
        </w:rPr>
        <w:t xml:space="preserve"> </w:t>
      </w:r>
      <w:r w:rsidRPr="00E754E5">
        <w:rPr>
          <w:rFonts w:ascii="Consolas" w:hAnsi="Consolas" w:cs="Consolas"/>
          <w:color w:val="7F007F"/>
          <w:sz w:val="16"/>
        </w:rPr>
        <w:t>URI</w:t>
      </w:r>
      <w:r w:rsidRPr="00E754E5">
        <w:rPr>
          <w:rFonts w:ascii="Consolas" w:hAnsi="Consolas" w:cs="Consolas"/>
          <w:color w:val="000000"/>
          <w:sz w:val="16"/>
        </w:rPr>
        <w:t>=</w:t>
      </w:r>
      <w:r w:rsidRPr="00E754E5">
        <w:rPr>
          <w:rFonts w:ascii="Consolas" w:hAnsi="Consolas" w:cs="Consolas"/>
          <w:i/>
          <w:iCs/>
          <w:color w:val="2A00FF"/>
          <w:sz w:val="16"/>
        </w:rPr>
        <w:t>"urn:uuid:1550C4D8116AF3E96A1384870834982"</w:t>
      </w:r>
      <w:r w:rsidRPr="00E754E5">
        <w:rPr>
          <w:rFonts w:ascii="Consolas" w:hAnsi="Consolas" w:cs="Consolas"/>
          <w:sz w:val="16"/>
        </w:rPr>
        <w:t xml:space="preserve"> </w:t>
      </w:r>
      <w:r w:rsidRPr="00E754E5">
        <w:rPr>
          <w:rFonts w:ascii="Consolas" w:hAnsi="Consolas" w:cs="Consolas"/>
          <w:color w:val="7F007F"/>
          <w:sz w:val="16"/>
        </w:rPr>
        <w:t>ValueType</w:t>
      </w:r>
      <w:r w:rsidRPr="00E754E5">
        <w:rPr>
          <w:rFonts w:ascii="Consolas" w:hAnsi="Consolas" w:cs="Consolas"/>
          <w:color w:val="000000"/>
          <w:sz w:val="16"/>
        </w:rPr>
        <w:t>=</w:t>
      </w:r>
      <w:r w:rsidRPr="00E754E5">
        <w:rPr>
          <w:rFonts w:ascii="Consolas" w:hAnsi="Consolas" w:cs="Consolas"/>
          <w:i/>
          <w:iCs/>
          <w:color w:val="2A00FF"/>
          <w:sz w:val="16"/>
        </w:rPr>
        <w:t>"http://docs.oasis-open.org/wss/oasis-wss-saml-token-profile-1.1#SAMLV2.0"</w:t>
      </w:r>
      <w:r w:rsidRPr="00E754E5">
        <w:rPr>
          <w:rFonts w:ascii="Consolas" w:hAnsi="Consolas" w:cs="Consolas"/>
          <w:sz w:val="16"/>
        </w:rPr>
        <w:t xml:space="preserve"> </w:t>
      </w:r>
      <w:r w:rsidRPr="00E754E5">
        <w:rPr>
          <w:rFonts w:ascii="Consolas" w:hAnsi="Consolas" w:cs="Consolas"/>
          <w:color w:val="008080"/>
          <w:sz w:val="16"/>
        </w:rPr>
        <w:t>/&gt;</w:t>
      </w:r>
    </w:p>
    <w:p w14:paraId="2EE1749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wsse:SecurityTokenReference</w:t>
      </w:r>
      <w:r w:rsidRPr="00E754E5">
        <w:rPr>
          <w:rFonts w:ascii="Consolas" w:hAnsi="Consolas" w:cs="Consolas"/>
          <w:color w:val="008080"/>
          <w:sz w:val="16"/>
          <w:lang w:val="en-US"/>
        </w:rPr>
        <w:t>&gt;</w:t>
      </w:r>
    </w:p>
    <w:p w14:paraId="1A436C6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wst:RequestedUnattachedReference</w:t>
      </w:r>
      <w:r w:rsidRPr="00E754E5">
        <w:rPr>
          <w:rFonts w:ascii="Consolas" w:hAnsi="Consolas" w:cs="Consolas"/>
          <w:color w:val="008080"/>
          <w:sz w:val="16"/>
          <w:lang w:val="en-US"/>
        </w:rPr>
        <w:t>&gt;</w:t>
      </w:r>
    </w:p>
    <w:p w14:paraId="27A1615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wsp:AppliesTo</w:t>
      </w:r>
      <w:r w:rsidRPr="00E754E5">
        <w:rPr>
          <w:rFonts w:ascii="Consolas" w:hAnsi="Consolas" w:cs="Consolas"/>
          <w:sz w:val="16"/>
          <w:lang w:val="en-US"/>
        </w:rPr>
        <w:t xml:space="preserve"> </w:t>
      </w:r>
      <w:r w:rsidRPr="00E754E5">
        <w:rPr>
          <w:rFonts w:ascii="Consolas" w:hAnsi="Consolas" w:cs="Consolas"/>
          <w:color w:val="7F007F"/>
          <w:sz w:val="16"/>
          <w:lang w:val="en-US"/>
        </w:rPr>
        <w:t>xmlns:wsp</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"http://schemas.xmlsoap.org/ws/2004/09/policy"</w:t>
      </w:r>
      <w:r w:rsidRPr="00E754E5">
        <w:rPr>
          <w:rFonts w:ascii="Consolas" w:hAnsi="Consolas" w:cs="Consolas"/>
          <w:color w:val="008080"/>
          <w:sz w:val="16"/>
          <w:lang w:val="en-US"/>
        </w:rPr>
        <w:t>&gt;</w:t>
      </w:r>
    </w:p>
    <w:p w14:paraId="751FFE8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wsa:EndpointReference</w:t>
      </w:r>
      <w:r w:rsidRPr="00E754E5">
        <w:rPr>
          <w:rFonts w:ascii="Consolas" w:hAnsi="Consolas" w:cs="Consolas"/>
          <w:sz w:val="16"/>
          <w:lang w:val="en-US"/>
        </w:rPr>
        <w:t xml:space="preserve"> </w:t>
      </w:r>
      <w:r w:rsidRPr="00E754E5">
        <w:rPr>
          <w:rFonts w:ascii="Consolas" w:hAnsi="Consolas" w:cs="Consolas"/>
          <w:color w:val="7F007F"/>
          <w:sz w:val="16"/>
          <w:lang w:val="en-US"/>
        </w:rPr>
        <w:t>xmlns:wsa</w:t>
      </w:r>
      <w:r w:rsidRPr="00E754E5">
        <w:rPr>
          <w:rFonts w:ascii="Consolas" w:hAnsi="Consolas" w:cs="Consolas"/>
          <w:color w:val="000000"/>
          <w:sz w:val="16"/>
          <w:lang w:val="en-US"/>
        </w:rPr>
        <w:t>=</w:t>
      </w:r>
      <w:r w:rsidRPr="00E754E5">
        <w:rPr>
          <w:rFonts w:ascii="Consolas" w:hAnsi="Consolas" w:cs="Consolas"/>
          <w:i/>
          <w:iCs/>
          <w:color w:val="2A00FF"/>
          <w:sz w:val="16"/>
          <w:lang w:val="en-US"/>
        </w:rPr>
        <w:t>"http://schemas.xmlsoap.org/ws/2004/08/addressing"</w:t>
      </w:r>
      <w:r w:rsidRPr="00E754E5">
        <w:rPr>
          <w:rFonts w:ascii="Consolas" w:hAnsi="Consolas" w:cs="Consolas"/>
          <w:color w:val="008080"/>
          <w:sz w:val="16"/>
          <w:lang w:val="en-US"/>
        </w:rPr>
        <w:t>&gt;</w:t>
      </w:r>
    </w:p>
    <w:p w14:paraId="677361A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wsa:Address</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wsa:Address</w:t>
      </w:r>
      <w:r w:rsidRPr="00E754E5">
        <w:rPr>
          <w:rFonts w:ascii="Consolas" w:hAnsi="Consolas" w:cs="Consolas"/>
          <w:color w:val="008080"/>
          <w:sz w:val="16"/>
          <w:lang w:val="en-US"/>
        </w:rPr>
        <w:t>&gt;</w:t>
      </w:r>
    </w:p>
    <w:p w14:paraId="5076CFF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wsa:EndpointReference</w:t>
      </w:r>
      <w:r w:rsidRPr="00E754E5">
        <w:rPr>
          <w:rFonts w:ascii="Consolas" w:hAnsi="Consolas" w:cs="Consolas"/>
          <w:color w:val="008080"/>
          <w:sz w:val="16"/>
          <w:lang w:val="en-US"/>
        </w:rPr>
        <w:t>&gt;</w:t>
      </w:r>
    </w:p>
    <w:p w14:paraId="7915E1D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wsp:AppliesTo</w:t>
      </w:r>
      <w:r w:rsidRPr="00E754E5">
        <w:rPr>
          <w:rFonts w:ascii="Consolas" w:hAnsi="Consolas" w:cs="Consolas"/>
          <w:color w:val="008080"/>
          <w:sz w:val="16"/>
          <w:lang w:val="en-US"/>
        </w:rPr>
        <w:t>&gt;</w:t>
      </w:r>
    </w:p>
    <w:p w14:paraId="5785F98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wst:Lifetime</w:t>
      </w:r>
      <w:r w:rsidRPr="00E754E5">
        <w:rPr>
          <w:rFonts w:ascii="Consolas" w:hAnsi="Consolas" w:cs="Consolas"/>
          <w:color w:val="008080"/>
          <w:sz w:val="16"/>
          <w:lang w:val="en-US"/>
        </w:rPr>
        <w:t>&gt;</w:t>
      </w:r>
    </w:p>
    <w:p w14:paraId="49C1A234"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color w:val="008080"/>
          <w:sz w:val="16"/>
          <w:lang w:val="en-US"/>
        </w:rPr>
        <w:t>&gt;</w:t>
      </w:r>
      <w:r w:rsidRPr="00E754E5">
        <w:rPr>
          <w:rFonts w:ascii="Consolas" w:hAnsi="Consolas" w:cs="Consolas"/>
          <w:color w:val="000000"/>
          <w:sz w:val="16"/>
          <w:lang w:val="en-US"/>
        </w:rPr>
        <w:t>2013-11-19T14:20:35.072Z</w:t>
      </w:r>
      <w:r w:rsidRPr="00E754E5">
        <w:rPr>
          <w:rFonts w:ascii="Consolas" w:hAnsi="Consolas" w:cs="Consolas"/>
          <w:color w:val="008080"/>
          <w:sz w:val="16"/>
          <w:lang w:val="en-US"/>
        </w:rPr>
        <w:t>&lt;/</w:t>
      </w:r>
      <w:r w:rsidRPr="00E754E5">
        <w:rPr>
          <w:rFonts w:ascii="Consolas" w:hAnsi="Consolas" w:cs="Consolas"/>
          <w:color w:val="3F7F7F"/>
          <w:sz w:val="16"/>
          <w:lang w:val="en-US"/>
        </w:rPr>
        <w:t>wsu:Created</w:t>
      </w:r>
      <w:r w:rsidRPr="00E754E5">
        <w:rPr>
          <w:rFonts w:ascii="Consolas" w:hAnsi="Consolas" w:cs="Consolas"/>
          <w:color w:val="008080"/>
          <w:sz w:val="16"/>
          <w:lang w:val="en-US"/>
        </w:rPr>
        <w:t>&gt;</w:t>
      </w:r>
    </w:p>
    <w:p w14:paraId="247884A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sz w:val="16"/>
          <w:lang w:val="en-US"/>
        </w:rPr>
        <w:t xml:space="preserve"> </w:t>
      </w:r>
      <w:r w:rsidRPr="00E754E5">
        <w:rPr>
          <w:rFonts w:ascii="Consolas" w:hAnsi="Consolas" w:cs="Consolas"/>
          <w:color w:val="7F007F"/>
          <w:sz w:val="16"/>
          <w:lang w:val="en-US"/>
        </w:rPr>
        <w:t>xmlns:wsu</w:t>
      </w:r>
      <w:r w:rsidRPr="00E754E5">
        <w:rPr>
          <w:rFonts w:ascii="Consolas" w:hAnsi="Consolas" w:cs="Consolas"/>
          <w:color w:val="000000"/>
          <w:sz w:val="16"/>
          <w:lang w:val="en-US"/>
        </w:rPr>
        <w:t>=</w:t>
      </w:r>
      <w:r w:rsidRPr="00E754E5">
        <w:rPr>
          <w:rFonts w:ascii="Consolas" w:hAnsi="Consolas" w:cs="Consolas"/>
          <w:i/>
          <w:iCs/>
          <w:color w:val="2A00FF"/>
          <w:sz w:val="16"/>
          <w:lang w:val="en-US"/>
        </w:rPr>
        <w:t>"http://docs.oasis-open.org/wss/2004/01/oasis-200401-wss-wssecurity-utility-1.0.xsd"</w:t>
      </w:r>
      <w:r w:rsidRPr="00E754E5">
        <w:rPr>
          <w:rFonts w:ascii="Consolas" w:hAnsi="Consolas" w:cs="Consolas"/>
          <w:color w:val="008080"/>
          <w:sz w:val="16"/>
          <w:lang w:val="en-US"/>
        </w:rPr>
        <w:t>&gt;</w:t>
      </w:r>
      <w:r w:rsidRPr="00E754E5">
        <w:rPr>
          <w:rFonts w:ascii="Consolas" w:hAnsi="Consolas" w:cs="Consolas"/>
          <w:color w:val="000000"/>
          <w:sz w:val="16"/>
          <w:lang w:val="en-US"/>
        </w:rPr>
        <w:t>2013-11-19T14:25:35.072Z</w:t>
      </w:r>
      <w:r w:rsidRPr="00E754E5">
        <w:rPr>
          <w:rFonts w:ascii="Consolas" w:hAnsi="Consolas" w:cs="Consolas"/>
          <w:color w:val="008080"/>
          <w:sz w:val="16"/>
          <w:lang w:val="en-US"/>
        </w:rPr>
        <w:t>&lt;/</w:t>
      </w:r>
      <w:r w:rsidRPr="00E754E5">
        <w:rPr>
          <w:rFonts w:ascii="Consolas" w:hAnsi="Consolas" w:cs="Consolas"/>
          <w:color w:val="3F7F7F"/>
          <w:sz w:val="16"/>
          <w:lang w:val="en-US"/>
        </w:rPr>
        <w:t>wsu:Expires</w:t>
      </w:r>
      <w:r w:rsidRPr="00E754E5">
        <w:rPr>
          <w:rFonts w:ascii="Consolas" w:hAnsi="Consolas" w:cs="Consolas"/>
          <w:color w:val="008080"/>
          <w:sz w:val="16"/>
          <w:lang w:val="en-US"/>
        </w:rPr>
        <w:t>&gt;</w:t>
      </w:r>
    </w:p>
    <w:p w14:paraId="3E85B364"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lastRenderedPageBreak/>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wst:Lifetime</w:t>
      </w:r>
      <w:r w:rsidRPr="00E754E5">
        <w:rPr>
          <w:rFonts w:ascii="Consolas" w:hAnsi="Consolas" w:cs="Consolas"/>
          <w:color w:val="008080"/>
          <w:sz w:val="16"/>
          <w:lang w:val="en-US"/>
        </w:rPr>
        <w:t>&gt;</w:t>
      </w:r>
    </w:p>
    <w:p w14:paraId="2A3FCA1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wst:RequestedSecurityToken</w:t>
      </w:r>
      <w:r w:rsidRPr="00E754E5">
        <w:rPr>
          <w:rFonts w:ascii="Consolas" w:hAnsi="Consolas" w:cs="Consolas"/>
          <w:color w:val="008080"/>
          <w:sz w:val="16"/>
          <w:lang w:val="en-US"/>
        </w:rPr>
        <w:t>&gt;</w:t>
      </w:r>
    </w:p>
    <w:p w14:paraId="6C378D4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saml2:Assertion</w:t>
      </w:r>
      <w:r w:rsidRPr="00E754E5">
        <w:rPr>
          <w:rFonts w:ascii="Consolas" w:hAnsi="Consolas" w:cs="Consolas"/>
          <w:sz w:val="16"/>
          <w:lang w:val="en-US"/>
        </w:rPr>
        <w:t xml:space="preserve"> </w:t>
      </w:r>
      <w:r w:rsidRPr="00E754E5">
        <w:rPr>
          <w:rFonts w:ascii="Consolas" w:hAnsi="Consolas" w:cs="Consolas"/>
          <w:color w:val="7F007F"/>
          <w:sz w:val="16"/>
          <w:lang w:val="en-US"/>
        </w:rPr>
        <w:t>xmlns:saml2</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"urn:oasis:names:tc:SAML:2.0:assertion"</w:t>
      </w:r>
      <w:r w:rsidRPr="00E754E5">
        <w:rPr>
          <w:rFonts w:ascii="Consolas" w:hAnsi="Consolas" w:cs="Consolas"/>
          <w:sz w:val="16"/>
          <w:lang w:val="en-US"/>
        </w:rPr>
        <w:t xml:space="preserve"> </w:t>
      </w:r>
      <w:r w:rsidRPr="00E754E5">
        <w:rPr>
          <w:rFonts w:ascii="Consolas" w:hAnsi="Consolas" w:cs="Consolas"/>
          <w:color w:val="7F007F"/>
          <w:sz w:val="16"/>
          <w:lang w:val="en-US"/>
        </w:rPr>
        <w:t>xmlns:xs</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"http://www.w3.org/2001/XMLSchema"</w:t>
      </w:r>
      <w:r w:rsidRPr="00E754E5">
        <w:rPr>
          <w:rFonts w:ascii="Consolas" w:hAnsi="Consolas" w:cs="Consolas"/>
          <w:sz w:val="16"/>
          <w:lang w:val="en-US"/>
        </w:rPr>
        <w:t xml:space="preserve"> </w:t>
      </w:r>
      <w:r w:rsidRPr="00E754E5">
        <w:rPr>
          <w:rFonts w:ascii="Consolas" w:hAnsi="Consolas" w:cs="Consolas"/>
          <w:color w:val="7F007F"/>
          <w:sz w:val="16"/>
          <w:lang w:val="en-US"/>
        </w:rPr>
        <w:t>ID</w:t>
      </w:r>
      <w:r w:rsidRPr="00E754E5">
        <w:rPr>
          <w:rFonts w:ascii="Consolas" w:hAnsi="Consolas" w:cs="Consolas"/>
          <w:color w:val="000000"/>
          <w:sz w:val="16"/>
          <w:lang w:val="en-US"/>
        </w:rPr>
        <w:t>=</w:t>
      </w:r>
      <w:r w:rsidRPr="00E754E5">
        <w:rPr>
          <w:rFonts w:ascii="Consolas" w:hAnsi="Consolas" w:cs="Consolas"/>
          <w:i/>
          <w:iCs/>
          <w:color w:val="2A00FF"/>
          <w:sz w:val="16"/>
          <w:lang w:val="en-US"/>
        </w:rPr>
        <w:t>"urn:uuid:1550C4D8116AF3E96A1384870834982"</w:t>
      </w:r>
      <w:r w:rsidRPr="00E754E5">
        <w:rPr>
          <w:rFonts w:ascii="Consolas" w:hAnsi="Consolas" w:cs="Consolas"/>
          <w:sz w:val="16"/>
          <w:lang w:val="en-US"/>
        </w:rPr>
        <w:t xml:space="preserve"> </w:t>
      </w:r>
      <w:r w:rsidRPr="00E754E5">
        <w:rPr>
          <w:rFonts w:ascii="Consolas" w:hAnsi="Consolas" w:cs="Consolas"/>
          <w:color w:val="7F007F"/>
          <w:sz w:val="16"/>
          <w:lang w:val="en-US"/>
        </w:rPr>
        <w:t>IssueInstant</w:t>
      </w:r>
      <w:r w:rsidRPr="00E754E5">
        <w:rPr>
          <w:rFonts w:ascii="Consolas" w:hAnsi="Consolas" w:cs="Consolas"/>
          <w:color w:val="000000"/>
          <w:sz w:val="16"/>
          <w:lang w:val="en-US"/>
        </w:rPr>
        <w:t>=</w:t>
      </w:r>
      <w:r w:rsidRPr="00E754E5">
        <w:rPr>
          <w:rFonts w:ascii="Consolas" w:hAnsi="Consolas" w:cs="Consolas"/>
          <w:i/>
          <w:iCs/>
          <w:color w:val="2A00FF"/>
          <w:sz w:val="16"/>
          <w:lang w:val="en-US"/>
        </w:rPr>
        <w:t>"2013-11-19T14:20:35.014Z"</w:t>
      </w:r>
    </w:p>
    <w:p w14:paraId="2A33788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Version</w:t>
      </w:r>
      <w:r w:rsidRPr="00E754E5">
        <w:rPr>
          <w:rFonts w:ascii="Consolas" w:hAnsi="Consolas" w:cs="Consolas"/>
          <w:color w:val="000000"/>
          <w:sz w:val="16"/>
          <w:lang w:val="en-US"/>
        </w:rPr>
        <w:t>=</w:t>
      </w:r>
      <w:r w:rsidRPr="00E754E5">
        <w:rPr>
          <w:rFonts w:ascii="Consolas" w:hAnsi="Consolas" w:cs="Consolas"/>
          <w:i/>
          <w:iCs/>
          <w:color w:val="2A00FF"/>
          <w:sz w:val="16"/>
          <w:lang w:val="en-US"/>
        </w:rPr>
        <w:t>"2.0"</w:t>
      </w:r>
      <w:r w:rsidRPr="00E754E5">
        <w:rPr>
          <w:rFonts w:ascii="Consolas" w:hAnsi="Consolas" w:cs="Consolas"/>
          <w:color w:val="008080"/>
          <w:sz w:val="16"/>
          <w:lang w:val="en-US"/>
        </w:rPr>
        <w:t>&gt;</w:t>
      </w:r>
    </w:p>
    <w:p w14:paraId="13A341B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saml2:Issuer</w:t>
      </w:r>
      <w:r w:rsidRPr="00E754E5">
        <w:rPr>
          <w:rFonts w:ascii="Consolas" w:hAnsi="Consolas" w:cs="Consolas"/>
          <w:color w:val="008080"/>
          <w:sz w:val="16"/>
          <w:lang w:val="en-US"/>
        </w:rPr>
        <w:t>&gt;</w:t>
      </w:r>
      <w:r w:rsidRPr="00E754E5">
        <w:rPr>
          <w:rFonts w:ascii="Consolas" w:hAnsi="Consolas" w:cs="Consolas"/>
          <w:color w:val="000000"/>
          <w:sz w:val="16"/>
          <w:lang w:val="en-US"/>
        </w:rPr>
        <w:t>x1v1-sts</w:t>
      </w:r>
      <w:r w:rsidRPr="00E754E5">
        <w:rPr>
          <w:rFonts w:ascii="Consolas" w:hAnsi="Consolas" w:cs="Consolas"/>
          <w:color w:val="008080"/>
          <w:sz w:val="16"/>
          <w:lang w:val="en-US"/>
        </w:rPr>
        <w:t>&lt;/</w:t>
      </w:r>
      <w:r w:rsidRPr="00E754E5">
        <w:rPr>
          <w:rFonts w:ascii="Consolas" w:hAnsi="Consolas" w:cs="Consolas"/>
          <w:color w:val="3F7F7F"/>
          <w:sz w:val="16"/>
          <w:lang w:val="en-US"/>
        </w:rPr>
        <w:t>saml2:Issuer</w:t>
      </w:r>
      <w:r w:rsidRPr="00E754E5">
        <w:rPr>
          <w:rFonts w:ascii="Consolas" w:hAnsi="Consolas" w:cs="Consolas"/>
          <w:color w:val="008080"/>
          <w:sz w:val="16"/>
          <w:lang w:val="en-US"/>
        </w:rPr>
        <w:t>&gt;</w:t>
      </w:r>
    </w:p>
    <w:p w14:paraId="791DA4B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ds:Signature</w:t>
      </w:r>
      <w:r w:rsidRPr="00E754E5">
        <w:rPr>
          <w:rFonts w:ascii="Consolas" w:hAnsi="Consolas" w:cs="Consolas"/>
          <w:sz w:val="16"/>
          <w:lang w:val="en-US"/>
        </w:rPr>
        <w:t xml:space="preserve"> </w:t>
      </w:r>
      <w:r w:rsidRPr="00E754E5">
        <w:rPr>
          <w:rFonts w:ascii="Consolas" w:hAnsi="Consolas" w:cs="Consolas"/>
          <w:color w:val="7F007F"/>
          <w:sz w:val="16"/>
          <w:lang w:val="en-US"/>
        </w:rPr>
        <w:t>xmlns:ds</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"http://www.w3.org/2000/09/xmldsig#"</w:t>
      </w:r>
      <w:r w:rsidRPr="00E754E5">
        <w:rPr>
          <w:rFonts w:ascii="Consolas" w:hAnsi="Consolas" w:cs="Consolas"/>
          <w:color w:val="008080"/>
          <w:sz w:val="16"/>
          <w:lang w:val="en-US"/>
        </w:rPr>
        <w:t>&gt;</w:t>
      </w:r>
    </w:p>
    <w:p w14:paraId="0144A4A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ds:SignedInfo</w:t>
      </w:r>
      <w:r w:rsidRPr="00E754E5">
        <w:rPr>
          <w:rFonts w:ascii="Consolas" w:hAnsi="Consolas" w:cs="Consolas"/>
          <w:color w:val="008080"/>
          <w:sz w:val="16"/>
          <w:lang w:val="en-US"/>
        </w:rPr>
        <w:t>&gt;</w:t>
      </w:r>
    </w:p>
    <w:p w14:paraId="416E2A2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ds:CanonicalizationMethod</w:t>
      </w:r>
      <w:r w:rsidRPr="00E754E5">
        <w:rPr>
          <w:rFonts w:ascii="Consolas" w:hAnsi="Consolas" w:cs="Consolas"/>
          <w:sz w:val="16"/>
          <w:lang w:val="en-US"/>
        </w:rPr>
        <w:t xml:space="preserve"> </w:t>
      </w:r>
      <w:r w:rsidRPr="00E754E5">
        <w:rPr>
          <w:rFonts w:ascii="Consolas" w:hAnsi="Consolas" w:cs="Consolas"/>
          <w:color w:val="7F007F"/>
          <w:sz w:val="16"/>
          <w:lang w:val="en-US"/>
        </w:rPr>
        <w:t>Algorithm</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"http://www.w3.org/2001/10/xml-exc-c14n#"</w:t>
      </w:r>
      <w:r w:rsidRPr="00E754E5">
        <w:rPr>
          <w:rFonts w:ascii="Consolas" w:hAnsi="Consolas" w:cs="Consolas"/>
          <w:sz w:val="16"/>
          <w:lang w:val="en-US"/>
        </w:rPr>
        <w:t xml:space="preserve"> </w:t>
      </w:r>
      <w:r w:rsidRPr="00E754E5">
        <w:rPr>
          <w:rFonts w:ascii="Consolas" w:hAnsi="Consolas" w:cs="Consolas"/>
          <w:color w:val="008080"/>
          <w:sz w:val="16"/>
          <w:lang w:val="en-US"/>
        </w:rPr>
        <w:t>/&gt;</w:t>
      </w:r>
    </w:p>
    <w:p w14:paraId="3A53376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ds:SignatureMethod</w:t>
      </w:r>
      <w:r w:rsidRPr="00E754E5">
        <w:rPr>
          <w:rFonts w:ascii="Consolas" w:hAnsi="Consolas" w:cs="Consolas"/>
          <w:sz w:val="16"/>
          <w:lang w:val="en-US"/>
        </w:rPr>
        <w:t xml:space="preserve"> </w:t>
      </w:r>
      <w:r w:rsidRPr="00E754E5">
        <w:rPr>
          <w:rFonts w:ascii="Consolas" w:hAnsi="Consolas" w:cs="Consolas"/>
          <w:color w:val="7F007F"/>
          <w:sz w:val="16"/>
          <w:lang w:val="en-US"/>
        </w:rPr>
        <w:t>Algorithm</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"http://www.w3.org/2000/09/xmldsig#rsa-sha1"</w:t>
      </w:r>
      <w:r w:rsidRPr="00E754E5">
        <w:rPr>
          <w:rFonts w:ascii="Consolas" w:hAnsi="Consolas" w:cs="Consolas"/>
          <w:sz w:val="16"/>
          <w:lang w:val="en-US"/>
        </w:rPr>
        <w:t xml:space="preserve"> </w:t>
      </w:r>
      <w:r w:rsidRPr="00E754E5">
        <w:rPr>
          <w:rFonts w:ascii="Consolas" w:hAnsi="Consolas" w:cs="Consolas"/>
          <w:color w:val="008080"/>
          <w:sz w:val="16"/>
          <w:lang w:val="en-US"/>
        </w:rPr>
        <w:t>/&gt;</w:t>
      </w:r>
    </w:p>
    <w:p w14:paraId="2581B36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ds:Reference</w:t>
      </w:r>
      <w:r w:rsidRPr="00E754E5">
        <w:rPr>
          <w:rFonts w:ascii="Consolas" w:hAnsi="Consolas" w:cs="Consolas"/>
          <w:sz w:val="16"/>
          <w:lang w:val="en-US"/>
        </w:rPr>
        <w:t xml:space="preserve"> </w:t>
      </w:r>
      <w:r w:rsidRPr="00E754E5">
        <w:rPr>
          <w:rFonts w:ascii="Consolas" w:hAnsi="Consolas" w:cs="Consolas"/>
          <w:color w:val="7F007F"/>
          <w:sz w:val="16"/>
          <w:lang w:val="en-US"/>
        </w:rPr>
        <w:t>URI</w:t>
      </w:r>
      <w:r w:rsidRPr="00E754E5">
        <w:rPr>
          <w:rFonts w:ascii="Consolas" w:hAnsi="Consolas" w:cs="Consolas"/>
          <w:color w:val="000000"/>
          <w:sz w:val="16"/>
          <w:lang w:val="en-US"/>
        </w:rPr>
        <w:t>=</w:t>
      </w:r>
      <w:r w:rsidRPr="00E754E5">
        <w:rPr>
          <w:rFonts w:ascii="Consolas" w:hAnsi="Consolas" w:cs="Consolas"/>
          <w:i/>
          <w:iCs/>
          <w:color w:val="2A00FF"/>
          <w:sz w:val="16"/>
          <w:lang w:val="en-US"/>
        </w:rPr>
        <w:t>"#urn:uuid:1550C4D8116AF3E96A1384870834982"</w:t>
      </w:r>
      <w:r w:rsidRPr="00E754E5">
        <w:rPr>
          <w:rFonts w:ascii="Consolas" w:hAnsi="Consolas" w:cs="Consolas"/>
          <w:color w:val="008080"/>
          <w:sz w:val="16"/>
          <w:lang w:val="en-US"/>
        </w:rPr>
        <w:t>&gt;</w:t>
      </w:r>
    </w:p>
    <w:p w14:paraId="7BCB49D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ds:Transforms</w:t>
      </w:r>
      <w:r w:rsidRPr="00E754E5">
        <w:rPr>
          <w:rFonts w:ascii="Consolas" w:hAnsi="Consolas" w:cs="Consolas"/>
          <w:color w:val="008080"/>
          <w:sz w:val="16"/>
          <w:lang w:val="en-US"/>
        </w:rPr>
        <w:t>&gt;</w:t>
      </w:r>
    </w:p>
    <w:p w14:paraId="40DD4A8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ds:Transform</w:t>
      </w:r>
      <w:r w:rsidRPr="00E754E5">
        <w:rPr>
          <w:rFonts w:ascii="Consolas" w:hAnsi="Consolas" w:cs="Consolas"/>
          <w:sz w:val="16"/>
          <w:lang w:val="en-US"/>
        </w:rPr>
        <w:t xml:space="preserve"> </w:t>
      </w:r>
      <w:r w:rsidRPr="00E754E5">
        <w:rPr>
          <w:rFonts w:ascii="Consolas" w:hAnsi="Consolas" w:cs="Consolas"/>
          <w:color w:val="7F007F"/>
          <w:sz w:val="16"/>
          <w:lang w:val="en-US"/>
        </w:rPr>
        <w:t>Algorithm</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"http://www.w3.org/2000/09/xmldsig#enveloped-signature"</w:t>
      </w:r>
      <w:r w:rsidRPr="00E754E5">
        <w:rPr>
          <w:rFonts w:ascii="Consolas" w:hAnsi="Consolas" w:cs="Consolas"/>
          <w:sz w:val="16"/>
          <w:lang w:val="en-US"/>
        </w:rPr>
        <w:t xml:space="preserve"> </w:t>
      </w:r>
      <w:r w:rsidRPr="00E754E5">
        <w:rPr>
          <w:rFonts w:ascii="Consolas" w:hAnsi="Consolas" w:cs="Consolas"/>
          <w:color w:val="008080"/>
          <w:sz w:val="16"/>
          <w:lang w:val="en-US"/>
        </w:rPr>
        <w:t>/&gt;</w:t>
      </w:r>
    </w:p>
    <w:p w14:paraId="0481BD9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ds:Transform</w:t>
      </w:r>
      <w:r w:rsidRPr="00E754E5">
        <w:rPr>
          <w:rFonts w:ascii="Consolas" w:hAnsi="Consolas" w:cs="Consolas"/>
          <w:sz w:val="16"/>
          <w:lang w:val="en-US"/>
        </w:rPr>
        <w:t xml:space="preserve"> </w:t>
      </w:r>
      <w:r w:rsidRPr="00E754E5">
        <w:rPr>
          <w:rFonts w:ascii="Consolas" w:hAnsi="Consolas" w:cs="Consolas"/>
          <w:color w:val="7F007F"/>
          <w:sz w:val="16"/>
          <w:lang w:val="en-US"/>
        </w:rPr>
        <w:t>Algorithm</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"http://www.w3.org/2001/10/xml-exc-c14n#"</w:t>
      </w:r>
      <w:r w:rsidRPr="00E754E5">
        <w:rPr>
          <w:rFonts w:ascii="Consolas" w:hAnsi="Consolas" w:cs="Consolas"/>
          <w:color w:val="008080"/>
          <w:sz w:val="16"/>
          <w:lang w:val="en-US"/>
        </w:rPr>
        <w:t>&gt;</w:t>
      </w:r>
    </w:p>
    <w:p w14:paraId="005336C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ec:InclusiveNamespaces</w:t>
      </w:r>
      <w:r w:rsidRPr="00E754E5">
        <w:rPr>
          <w:rFonts w:ascii="Consolas" w:hAnsi="Consolas" w:cs="Consolas"/>
          <w:sz w:val="16"/>
          <w:lang w:val="en-US"/>
        </w:rPr>
        <w:t xml:space="preserve"> </w:t>
      </w:r>
      <w:r w:rsidRPr="00E754E5">
        <w:rPr>
          <w:rFonts w:ascii="Consolas" w:hAnsi="Consolas" w:cs="Consolas"/>
          <w:color w:val="7F007F"/>
          <w:sz w:val="16"/>
          <w:lang w:val="en-US"/>
        </w:rPr>
        <w:t>xmlns:ec</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"http://www.w3.org/2001/10/xml-exc-c14n#"</w:t>
      </w:r>
      <w:r w:rsidRPr="00E754E5">
        <w:rPr>
          <w:rFonts w:ascii="Consolas" w:hAnsi="Consolas" w:cs="Consolas"/>
          <w:sz w:val="16"/>
          <w:lang w:val="en-US"/>
        </w:rPr>
        <w:t xml:space="preserve"> </w:t>
      </w:r>
      <w:r w:rsidRPr="00E754E5">
        <w:rPr>
          <w:rFonts w:ascii="Consolas" w:hAnsi="Consolas" w:cs="Consolas"/>
          <w:color w:val="7F007F"/>
          <w:sz w:val="16"/>
          <w:lang w:val="en-US"/>
        </w:rPr>
        <w:t>PrefixList</w:t>
      </w:r>
      <w:r w:rsidRPr="00E754E5">
        <w:rPr>
          <w:rFonts w:ascii="Consolas" w:hAnsi="Consolas" w:cs="Consolas"/>
          <w:color w:val="000000"/>
          <w:sz w:val="16"/>
          <w:lang w:val="en-US"/>
        </w:rPr>
        <w:t>=</w:t>
      </w:r>
      <w:r w:rsidRPr="00E754E5">
        <w:rPr>
          <w:rFonts w:ascii="Consolas" w:hAnsi="Consolas" w:cs="Consolas"/>
          <w:i/>
          <w:iCs/>
          <w:color w:val="2A00FF"/>
          <w:sz w:val="16"/>
          <w:lang w:val="en-US"/>
        </w:rPr>
        <w:t>"xs"</w:t>
      </w:r>
      <w:r w:rsidRPr="00E754E5">
        <w:rPr>
          <w:rFonts w:ascii="Consolas" w:hAnsi="Consolas" w:cs="Consolas"/>
          <w:sz w:val="16"/>
          <w:lang w:val="en-US"/>
        </w:rPr>
        <w:t xml:space="preserve"> </w:t>
      </w:r>
      <w:r w:rsidRPr="00E754E5">
        <w:rPr>
          <w:rFonts w:ascii="Consolas" w:hAnsi="Consolas" w:cs="Consolas"/>
          <w:color w:val="008080"/>
          <w:sz w:val="16"/>
          <w:lang w:val="en-US"/>
        </w:rPr>
        <w:t>/&gt;</w:t>
      </w:r>
    </w:p>
    <w:p w14:paraId="136A345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ds:Transform</w:t>
      </w:r>
      <w:r w:rsidRPr="00E754E5">
        <w:rPr>
          <w:rFonts w:ascii="Consolas" w:hAnsi="Consolas" w:cs="Consolas"/>
          <w:color w:val="008080"/>
          <w:sz w:val="16"/>
          <w:lang w:val="en-US"/>
        </w:rPr>
        <w:t>&gt;</w:t>
      </w:r>
    </w:p>
    <w:p w14:paraId="6C6777C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ds:Transforms</w:t>
      </w:r>
      <w:r w:rsidRPr="00E754E5">
        <w:rPr>
          <w:rFonts w:ascii="Consolas" w:hAnsi="Consolas" w:cs="Consolas"/>
          <w:color w:val="008080"/>
          <w:sz w:val="16"/>
          <w:lang w:val="en-US"/>
        </w:rPr>
        <w:t>&gt;</w:t>
      </w:r>
    </w:p>
    <w:p w14:paraId="5869F02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ds:DigestMethod</w:t>
      </w:r>
      <w:r w:rsidRPr="00E754E5">
        <w:rPr>
          <w:rFonts w:ascii="Consolas" w:hAnsi="Consolas" w:cs="Consolas"/>
          <w:sz w:val="16"/>
          <w:lang w:val="en-US"/>
        </w:rPr>
        <w:t xml:space="preserve"> </w:t>
      </w:r>
      <w:r w:rsidRPr="00E754E5">
        <w:rPr>
          <w:rFonts w:ascii="Consolas" w:hAnsi="Consolas" w:cs="Consolas"/>
          <w:color w:val="7F007F"/>
          <w:sz w:val="16"/>
          <w:lang w:val="en-US"/>
        </w:rPr>
        <w:t>Algorithm</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"http://www.w3.org/2000/09/xmldsig#sha1"</w:t>
      </w:r>
      <w:r w:rsidRPr="00E754E5">
        <w:rPr>
          <w:rFonts w:ascii="Consolas" w:hAnsi="Consolas" w:cs="Consolas"/>
          <w:sz w:val="16"/>
          <w:lang w:val="en-US"/>
        </w:rPr>
        <w:t xml:space="preserve"> </w:t>
      </w:r>
      <w:r w:rsidRPr="00E754E5">
        <w:rPr>
          <w:rFonts w:ascii="Consolas" w:hAnsi="Consolas" w:cs="Consolas"/>
          <w:color w:val="008080"/>
          <w:sz w:val="16"/>
          <w:lang w:val="en-US"/>
        </w:rPr>
        <w:t>/&gt;</w:t>
      </w:r>
    </w:p>
    <w:p w14:paraId="732EC754"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ds:DigestValue</w:t>
      </w:r>
      <w:r w:rsidRPr="00E754E5">
        <w:rPr>
          <w:rFonts w:ascii="Consolas" w:hAnsi="Consolas" w:cs="Consolas"/>
          <w:color w:val="008080"/>
          <w:sz w:val="16"/>
          <w:lang w:val="en-US"/>
        </w:rPr>
        <w:t>&gt;</w:t>
      </w:r>
      <w:r w:rsidRPr="00E754E5">
        <w:rPr>
          <w:rFonts w:ascii="Consolas" w:hAnsi="Consolas" w:cs="Consolas"/>
          <w:color w:val="000000"/>
          <w:sz w:val="16"/>
          <w:lang w:val="en-US"/>
        </w:rPr>
        <w:t>jCeEOJD+tTcaMTUSMXJByRt+LfY=</w:t>
      </w:r>
      <w:r w:rsidRPr="00E754E5">
        <w:rPr>
          <w:rFonts w:ascii="Consolas" w:hAnsi="Consolas" w:cs="Consolas"/>
          <w:color w:val="008080"/>
          <w:sz w:val="16"/>
          <w:lang w:val="en-US"/>
        </w:rPr>
        <w:t>&lt;/</w:t>
      </w:r>
      <w:r w:rsidRPr="00E754E5">
        <w:rPr>
          <w:rFonts w:ascii="Consolas" w:hAnsi="Consolas" w:cs="Consolas"/>
          <w:color w:val="3F7F7F"/>
          <w:sz w:val="16"/>
          <w:lang w:val="en-US"/>
        </w:rPr>
        <w:t>ds:DigestValue</w:t>
      </w:r>
      <w:r w:rsidRPr="00E754E5">
        <w:rPr>
          <w:rFonts w:ascii="Consolas" w:hAnsi="Consolas" w:cs="Consolas"/>
          <w:color w:val="008080"/>
          <w:sz w:val="16"/>
          <w:lang w:val="en-US"/>
        </w:rPr>
        <w:t>&gt;</w:t>
      </w:r>
    </w:p>
    <w:p w14:paraId="64A1E67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ds:Reference</w:t>
      </w:r>
      <w:r w:rsidRPr="00E754E5">
        <w:rPr>
          <w:rFonts w:ascii="Consolas" w:hAnsi="Consolas" w:cs="Consolas"/>
          <w:color w:val="008080"/>
          <w:sz w:val="16"/>
          <w:lang w:val="en-US"/>
        </w:rPr>
        <w:t>&gt;</w:t>
      </w:r>
    </w:p>
    <w:p w14:paraId="3212395F"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ds:SignedInfo</w:t>
      </w:r>
      <w:r w:rsidRPr="00E754E5">
        <w:rPr>
          <w:rFonts w:ascii="Consolas" w:hAnsi="Consolas" w:cs="Consolas"/>
          <w:color w:val="008080"/>
          <w:sz w:val="16"/>
          <w:lang w:val="en-US"/>
        </w:rPr>
        <w:t>&gt;</w:t>
      </w:r>
    </w:p>
    <w:p w14:paraId="002FAD7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ds:SignatureValue</w:t>
      </w:r>
      <w:r w:rsidRPr="00E754E5">
        <w:rPr>
          <w:rFonts w:ascii="Consolas" w:hAnsi="Consolas" w:cs="Consolas"/>
          <w:color w:val="008080"/>
          <w:sz w:val="16"/>
          <w:lang w:val="en-US"/>
        </w:rPr>
        <w:t>&gt;</w:t>
      </w:r>
    </w:p>
    <w:p w14:paraId="401E20F8"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PHMIRVBwLX7XaIsGVwRLsp7ddLddkDCjGBaKr1tGhAMpcVcHIKqfzvuDdgzHR8gGVbEd1vMfQh+z</w:t>
      </w:r>
    </w:p>
    <w:p w14:paraId="5EE39E2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Wz+wW1+G8qIOvLlf6T1jlC3IEzJE2yZBh5LqEEdDAYFE+2u0biSecrsJpzqmHp1Ew5XRolWRz3gp</w:t>
      </w:r>
    </w:p>
    <w:p w14:paraId="5D3791D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Qrb8sXCbh6+vEIF1OHU=</w:t>
      </w:r>
    </w:p>
    <w:p w14:paraId="37E2C41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ds:SignatureValue</w:t>
      </w:r>
      <w:r w:rsidRPr="00E754E5">
        <w:rPr>
          <w:rFonts w:ascii="Consolas" w:hAnsi="Consolas" w:cs="Consolas"/>
          <w:color w:val="008080"/>
          <w:sz w:val="16"/>
          <w:lang w:val="en-US"/>
        </w:rPr>
        <w:t>&gt;</w:t>
      </w:r>
    </w:p>
    <w:p w14:paraId="118A72A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ds:KeyInfo</w:t>
      </w:r>
      <w:r w:rsidRPr="00E754E5">
        <w:rPr>
          <w:rFonts w:ascii="Consolas" w:hAnsi="Consolas" w:cs="Consolas"/>
          <w:color w:val="008080"/>
          <w:sz w:val="16"/>
          <w:lang w:val="en-US"/>
        </w:rPr>
        <w:t>&gt;</w:t>
      </w:r>
    </w:p>
    <w:p w14:paraId="075DAD5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ds:X509Data</w:t>
      </w:r>
      <w:r w:rsidRPr="00E754E5">
        <w:rPr>
          <w:rFonts w:ascii="Consolas" w:hAnsi="Consolas" w:cs="Consolas"/>
          <w:color w:val="008080"/>
          <w:sz w:val="16"/>
          <w:lang w:val="en-US"/>
        </w:rPr>
        <w:t>&gt;</w:t>
      </w:r>
    </w:p>
    <w:p w14:paraId="2FCFA45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ds:X509Certificate</w:t>
      </w:r>
      <w:r w:rsidRPr="00E754E5">
        <w:rPr>
          <w:rFonts w:ascii="Consolas" w:hAnsi="Consolas" w:cs="Consolas"/>
          <w:color w:val="008080"/>
          <w:sz w:val="16"/>
          <w:lang w:val="en-US"/>
        </w:rPr>
        <w:t>&gt;</w:t>
      </w:r>
      <w:r w:rsidRPr="00E754E5">
        <w:rPr>
          <w:rFonts w:ascii="Consolas" w:hAnsi="Consolas" w:cs="Consolas"/>
          <w:color w:val="000000"/>
          <w:sz w:val="16"/>
          <w:lang w:val="en-US"/>
        </w:rPr>
        <w:t>MIICNTCCAZ6gAwIBAgIES343gjANBgkqhkiG9w0BAQUFADBVMQswCQYDVQQGEwJVUzELMAkGA1UE</w:t>
      </w:r>
    </w:p>
    <w:p w14:paraId="4BDF9CB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CAwCQ0ExFjAUBgNVBAcMDU1vdW50YWluIFZpZXcxDTALBgNVBAoMBFdTTzIxEjAQBgNVBAMMCWxv</w:t>
      </w:r>
    </w:p>
    <w:p w14:paraId="5C8C7B9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Y2FsaG9zdDAeFw0xMDAyMTkwNzAyMjZaFw0zNTAyMTMwNzAyMjZaMFUxCzAJBgNVBAYTAlVTMQsw</w:t>
      </w:r>
    </w:p>
    <w:p w14:paraId="146E188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CQYDVQQIDAJDQTEWMBQGA1UEBwwNTW91bnRhaW4gVmlldzENMAsGA1UECgwEV1NPMjESMBAGA1UE</w:t>
      </w:r>
    </w:p>
    <w:p w14:paraId="5EB020F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AwwJbG9jYWxob3N0MIGfMA0GCSqGSIb3DQEBAQUAA4GNADCBiQKBgQCUp/oV1vWc8/TkQSiAvTou</w:t>
      </w:r>
    </w:p>
    <w:p w14:paraId="25ECFAA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sMzOM4asB2iltr2QKozni5aVFu818MpOLZIr8LMnTzWllJvvaA5RAAdpbECb+48FjbBe0hseUdN5</w:t>
      </w:r>
    </w:p>
    <w:p w14:paraId="0F595DA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lastRenderedPageBreak/>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HpwvnH/DW8ZccGvk53I6Orq7hLCv1ZHtuOCokghz/ATrhyPq+QktMfXnRS4HrKGJTzxaCcU7OQID</w:t>
      </w:r>
    </w:p>
    <w:p w14:paraId="726A4F84"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AQABoxIwEDAOBgNVHQ8BAf8EBAMCBPAwDQYJKoZIhvcNAQEFBQADgYEAW5wPR7cr1LAdq+IrR44i</w:t>
      </w:r>
    </w:p>
    <w:p w14:paraId="73796D37"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QlRG5ITCZXY9hI0PygLP2rHANh+PYfTmxbuOnykNGyhM6FjFLbW2uZHQTY1jMrPprjOrmyK5sjJR</w:t>
      </w:r>
    </w:p>
    <w:p w14:paraId="145FD75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O4d1DeGHT/YnIjs9JogRKv4XHECwLtIVdAbIdWHEtVZJyMSktcyysFcvuhPQK8Qc/E/Wq8uHSCo=</w:t>
      </w:r>
      <w:r w:rsidRPr="00E754E5">
        <w:rPr>
          <w:rFonts w:ascii="Consolas" w:hAnsi="Consolas" w:cs="Consolas"/>
          <w:color w:val="008080"/>
          <w:sz w:val="16"/>
          <w:lang w:val="en-US"/>
        </w:rPr>
        <w:t>&lt;/</w:t>
      </w:r>
      <w:r w:rsidRPr="00E754E5">
        <w:rPr>
          <w:rFonts w:ascii="Consolas" w:hAnsi="Consolas" w:cs="Consolas"/>
          <w:color w:val="3F7F7F"/>
          <w:sz w:val="16"/>
          <w:lang w:val="en-US"/>
        </w:rPr>
        <w:t>ds:X509Certificate</w:t>
      </w:r>
      <w:r w:rsidRPr="00E754E5">
        <w:rPr>
          <w:rFonts w:ascii="Consolas" w:hAnsi="Consolas" w:cs="Consolas"/>
          <w:color w:val="008080"/>
          <w:sz w:val="16"/>
          <w:lang w:val="en-US"/>
        </w:rPr>
        <w:t>&gt;</w:t>
      </w:r>
    </w:p>
    <w:p w14:paraId="3BD4B79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ds:X509Data</w:t>
      </w:r>
      <w:r w:rsidRPr="00E754E5">
        <w:rPr>
          <w:rFonts w:ascii="Consolas" w:hAnsi="Consolas" w:cs="Consolas"/>
          <w:color w:val="008080"/>
          <w:sz w:val="16"/>
          <w:lang w:val="en-US"/>
        </w:rPr>
        <w:t>&gt;</w:t>
      </w:r>
    </w:p>
    <w:p w14:paraId="6A92E76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ds:KeyInfo</w:t>
      </w:r>
      <w:r w:rsidRPr="00E754E5">
        <w:rPr>
          <w:rFonts w:ascii="Consolas" w:hAnsi="Consolas" w:cs="Consolas"/>
          <w:color w:val="008080"/>
          <w:sz w:val="16"/>
          <w:lang w:val="en-US"/>
        </w:rPr>
        <w:t>&gt;</w:t>
      </w:r>
    </w:p>
    <w:p w14:paraId="20C531D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ds:Signature</w:t>
      </w:r>
      <w:r w:rsidRPr="00E754E5">
        <w:rPr>
          <w:rFonts w:ascii="Consolas" w:hAnsi="Consolas" w:cs="Consolas"/>
          <w:color w:val="008080"/>
          <w:sz w:val="16"/>
          <w:lang w:val="en-US"/>
        </w:rPr>
        <w:t>&gt;</w:t>
      </w:r>
    </w:p>
    <w:p w14:paraId="4814E40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saml2:Subject</w:t>
      </w:r>
      <w:r w:rsidRPr="00E754E5">
        <w:rPr>
          <w:rFonts w:ascii="Consolas" w:hAnsi="Consolas" w:cs="Consolas"/>
          <w:color w:val="008080"/>
          <w:sz w:val="16"/>
          <w:lang w:val="en-US"/>
        </w:rPr>
        <w:t>&gt;</w:t>
      </w:r>
    </w:p>
    <w:p w14:paraId="647C0CB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saml2:NameID</w:t>
      </w:r>
      <w:r w:rsidRPr="00E754E5">
        <w:rPr>
          <w:rFonts w:ascii="Consolas" w:hAnsi="Consolas" w:cs="Consolas"/>
          <w:sz w:val="16"/>
          <w:lang w:val="en-US"/>
        </w:rPr>
        <w:t xml:space="preserve"> </w:t>
      </w:r>
      <w:r w:rsidRPr="00E754E5">
        <w:rPr>
          <w:rFonts w:ascii="Consolas" w:hAnsi="Consolas" w:cs="Consolas"/>
          <w:color w:val="7F007F"/>
          <w:sz w:val="16"/>
          <w:lang w:val="en-US"/>
        </w:rPr>
        <w:t>Format</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"urn:oasis:names:tc:SAML:1.1:nameid-format:emailAddress"</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saml2:NameID</w:t>
      </w:r>
      <w:r w:rsidRPr="00E754E5">
        <w:rPr>
          <w:rFonts w:ascii="Consolas" w:hAnsi="Consolas" w:cs="Consolas"/>
          <w:color w:val="008080"/>
          <w:sz w:val="16"/>
          <w:lang w:val="en-US"/>
        </w:rPr>
        <w:t>&gt;</w:t>
      </w:r>
    </w:p>
    <w:p w14:paraId="05FFFF0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saml2:SubjectConfirmation</w:t>
      </w:r>
      <w:r w:rsidRPr="00E754E5">
        <w:rPr>
          <w:rFonts w:ascii="Consolas" w:hAnsi="Consolas" w:cs="Consolas"/>
          <w:sz w:val="16"/>
          <w:lang w:val="en-US"/>
        </w:rPr>
        <w:t xml:space="preserve"> </w:t>
      </w:r>
      <w:r w:rsidRPr="00E754E5">
        <w:rPr>
          <w:rFonts w:ascii="Consolas" w:hAnsi="Consolas" w:cs="Consolas"/>
          <w:color w:val="7F007F"/>
          <w:sz w:val="16"/>
          <w:lang w:val="en-US"/>
        </w:rPr>
        <w:t>Method</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"urn:oasis:names:tc:SAML:2.0:cm:holder-of-key"</w:t>
      </w:r>
      <w:r w:rsidRPr="00E754E5">
        <w:rPr>
          <w:rFonts w:ascii="Consolas" w:hAnsi="Consolas" w:cs="Consolas"/>
          <w:color w:val="008080"/>
          <w:sz w:val="16"/>
          <w:lang w:val="en-US"/>
        </w:rPr>
        <w:t>&gt;</w:t>
      </w:r>
    </w:p>
    <w:p w14:paraId="48E86F4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saml2:SubjectConfirmationData</w:t>
      </w:r>
      <w:r w:rsidRPr="00E754E5">
        <w:rPr>
          <w:rFonts w:ascii="Consolas" w:hAnsi="Consolas" w:cs="Consolas"/>
          <w:sz w:val="16"/>
          <w:lang w:val="en-US"/>
        </w:rPr>
        <w:t xml:space="preserve"> </w:t>
      </w:r>
      <w:r w:rsidRPr="00E754E5">
        <w:rPr>
          <w:rFonts w:ascii="Consolas" w:hAnsi="Consolas" w:cs="Consolas"/>
          <w:color w:val="7F007F"/>
          <w:sz w:val="16"/>
          <w:lang w:val="en-US"/>
        </w:rPr>
        <w:t>xmlns:xsi</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"http://www.w3.org/2001/XMLSchema-instance"</w:t>
      </w:r>
      <w:r w:rsidRPr="00E754E5">
        <w:rPr>
          <w:rFonts w:ascii="Consolas" w:hAnsi="Consolas" w:cs="Consolas"/>
          <w:sz w:val="16"/>
          <w:lang w:val="en-US"/>
        </w:rPr>
        <w:t xml:space="preserve"> </w:t>
      </w:r>
      <w:r w:rsidRPr="00E754E5">
        <w:rPr>
          <w:rFonts w:ascii="Consolas" w:hAnsi="Consolas" w:cs="Consolas"/>
          <w:color w:val="7F007F"/>
          <w:sz w:val="16"/>
          <w:lang w:val="en-US"/>
        </w:rPr>
        <w:t>NotBefore</w:t>
      </w:r>
      <w:r w:rsidRPr="00E754E5">
        <w:rPr>
          <w:rFonts w:ascii="Consolas" w:hAnsi="Consolas" w:cs="Consolas"/>
          <w:color w:val="000000"/>
          <w:sz w:val="16"/>
          <w:lang w:val="en-US"/>
        </w:rPr>
        <w:t>=</w:t>
      </w:r>
      <w:r w:rsidRPr="00E754E5">
        <w:rPr>
          <w:rFonts w:ascii="Consolas" w:hAnsi="Consolas" w:cs="Consolas"/>
          <w:i/>
          <w:iCs/>
          <w:color w:val="2A00FF"/>
          <w:sz w:val="16"/>
          <w:lang w:val="en-US"/>
        </w:rPr>
        <w:t>"2013-11-19T14:20:35.072Z"</w:t>
      </w:r>
      <w:r w:rsidRPr="00E754E5">
        <w:rPr>
          <w:rFonts w:ascii="Consolas" w:hAnsi="Consolas" w:cs="Consolas"/>
          <w:sz w:val="16"/>
          <w:lang w:val="en-US"/>
        </w:rPr>
        <w:t xml:space="preserve"> </w:t>
      </w:r>
      <w:r w:rsidRPr="00E754E5">
        <w:rPr>
          <w:rFonts w:ascii="Consolas" w:hAnsi="Consolas" w:cs="Consolas"/>
          <w:color w:val="7F007F"/>
          <w:sz w:val="16"/>
          <w:lang w:val="en-US"/>
        </w:rPr>
        <w:t>NotOnOrAfter</w:t>
      </w:r>
      <w:r w:rsidRPr="00E754E5">
        <w:rPr>
          <w:rFonts w:ascii="Consolas" w:hAnsi="Consolas" w:cs="Consolas"/>
          <w:color w:val="000000"/>
          <w:sz w:val="16"/>
          <w:lang w:val="en-US"/>
        </w:rPr>
        <w:t>=</w:t>
      </w:r>
      <w:r w:rsidRPr="00E754E5">
        <w:rPr>
          <w:rFonts w:ascii="Consolas" w:hAnsi="Consolas" w:cs="Consolas"/>
          <w:i/>
          <w:iCs/>
          <w:color w:val="2A00FF"/>
          <w:sz w:val="16"/>
          <w:lang w:val="en-US"/>
        </w:rPr>
        <w:t>"2013-11-19T14:25:35.072Z"</w:t>
      </w:r>
    </w:p>
    <w:p w14:paraId="1801398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xsi:type</w:t>
      </w:r>
      <w:r w:rsidRPr="00E754E5">
        <w:rPr>
          <w:rFonts w:ascii="Consolas" w:hAnsi="Consolas" w:cs="Consolas"/>
          <w:color w:val="000000"/>
          <w:sz w:val="16"/>
          <w:lang w:val="en-US"/>
        </w:rPr>
        <w:t>=</w:t>
      </w:r>
      <w:r w:rsidRPr="00E754E5">
        <w:rPr>
          <w:rFonts w:ascii="Consolas" w:hAnsi="Consolas" w:cs="Consolas"/>
          <w:i/>
          <w:iCs/>
          <w:color w:val="2A00FF"/>
          <w:sz w:val="16"/>
          <w:lang w:val="en-US"/>
        </w:rPr>
        <w:t>"saml2:KeyInfoConfirmationDataType"</w:t>
      </w:r>
      <w:r w:rsidRPr="00E754E5">
        <w:rPr>
          <w:rFonts w:ascii="Consolas" w:hAnsi="Consolas" w:cs="Consolas"/>
          <w:color w:val="008080"/>
          <w:sz w:val="16"/>
          <w:lang w:val="en-US"/>
        </w:rPr>
        <w:t>&gt;</w:t>
      </w:r>
    </w:p>
    <w:p w14:paraId="0207CD6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ds:KeyInfo</w:t>
      </w:r>
      <w:r w:rsidRPr="00E754E5">
        <w:rPr>
          <w:rFonts w:ascii="Consolas" w:hAnsi="Consolas" w:cs="Consolas"/>
          <w:sz w:val="16"/>
          <w:lang w:val="en-US"/>
        </w:rPr>
        <w:t xml:space="preserve"> </w:t>
      </w:r>
      <w:r w:rsidRPr="00E754E5">
        <w:rPr>
          <w:rFonts w:ascii="Consolas" w:hAnsi="Consolas" w:cs="Consolas"/>
          <w:color w:val="7F007F"/>
          <w:sz w:val="16"/>
          <w:lang w:val="en-US"/>
        </w:rPr>
        <w:t>xmlns:ds</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"http://www.w3.org/2000/09/xmldsig#"</w:t>
      </w:r>
      <w:r w:rsidRPr="00E754E5">
        <w:rPr>
          <w:rFonts w:ascii="Consolas" w:hAnsi="Consolas" w:cs="Consolas"/>
          <w:color w:val="008080"/>
          <w:sz w:val="16"/>
          <w:lang w:val="en-US"/>
        </w:rPr>
        <w:t>&gt;</w:t>
      </w:r>
    </w:p>
    <w:p w14:paraId="005EA89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ds:X509Data</w:t>
      </w:r>
      <w:r w:rsidRPr="00E754E5">
        <w:rPr>
          <w:rFonts w:ascii="Consolas" w:hAnsi="Consolas" w:cs="Consolas"/>
          <w:color w:val="008080"/>
          <w:sz w:val="16"/>
          <w:lang w:val="en-US"/>
        </w:rPr>
        <w:t>&gt;</w:t>
      </w:r>
    </w:p>
    <w:p w14:paraId="4A76F5C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ds:X509Certificate</w:t>
      </w:r>
      <w:r w:rsidRPr="00E754E5">
        <w:rPr>
          <w:rFonts w:ascii="Consolas" w:hAnsi="Consolas" w:cs="Consolas"/>
          <w:color w:val="008080"/>
          <w:sz w:val="16"/>
          <w:lang w:val="en-US"/>
        </w:rPr>
        <w:t>&gt;</w:t>
      </w:r>
      <w:r w:rsidRPr="00E754E5">
        <w:rPr>
          <w:rFonts w:ascii="Consolas" w:hAnsi="Consolas" w:cs="Consolas"/>
          <w:color w:val="000000"/>
          <w:sz w:val="16"/>
          <w:lang w:val="en-US"/>
        </w:rPr>
        <w:t>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</w:t>
      </w:r>
      <w:r w:rsidRPr="00E754E5">
        <w:rPr>
          <w:rFonts w:ascii="Consolas" w:hAnsi="Consolas" w:cs="Consolas"/>
          <w:color w:val="008080"/>
          <w:sz w:val="16"/>
          <w:lang w:val="en-US"/>
        </w:rPr>
        <w:t>&lt;/</w:t>
      </w:r>
      <w:r w:rsidRPr="00E754E5">
        <w:rPr>
          <w:rFonts w:ascii="Consolas" w:hAnsi="Consolas" w:cs="Consolas"/>
          <w:color w:val="3F7F7F"/>
          <w:sz w:val="16"/>
          <w:lang w:val="en-US"/>
        </w:rPr>
        <w:t>ds:X509Certificate</w:t>
      </w:r>
      <w:r w:rsidRPr="00E754E5">
        <w:rPr>
          <w:rFonts w:ascii="Consolas" w:hAnsi="Consolas" w:cs="Consolas"/>
          <w:color w:val="008080"/>
          <w:sz w:val="16"/>
          <w:lang w:val="en-US"/>
        </w:rPr>
        <w:t>&gt;</w:t>
      </w:r>
    </w:p>
    <w:p w14:paraId="50C008B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ds:X509Data</w:t>
      </w:r>
      <w:r w:rsidRPr="00E754E5">
        <w:rPr>
          <w:rFonts w:ascii="Consolas" w:hAnsi="Consolas" w:cs="Consolas"/>
          <w:color w:val="008080"/>
          <w:sz w:val="16"/>
          <w:lang w:val="en-US"/>
        </w:rPr>
        <w:t>&gt;</w:t>
      </w:r>
    </w:p>
    <w:p w14:paraId="721A2E5D"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ds:KeyInfo</w:t>
      </w:r>
      <w:r w:rsidRPr="00E754E5">
        <w:rPr>
          <w:rFonts w:ascii="Consolas" w:hAnsi="Consolas" w:cs="Consolas"/>
          <w:color w:val="008080"/>
          <w:sz w:val="16"/>
          <w:lang w:val="en-US"/>
        </w:rPr>
        <w:t>&gt;</w:t>
      </w:r>
    </w:p>
    <w:p w14:paraId="71718B3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saml2:SubjectConfirmationData</w:t>
      </w:r>
      <w:r w:rsidRPr="00E754E5">
        <w:rPr>
          <w:rFonts w:ascii="Consolas" w:hAnsi="Consolas" w:cs="Consolas"/>
          <w:color w:val="008080"/>
          <w:sz w:val="16"/>
          <w:lang w:val="en-US"/>
        </w:rPr>
        <w:t>&gt;</w:t>
      </w:r>
    </w:p>
    <w:p w14:paraId="2BF77AC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saml2:SubjectConfirmation</w:t>
      </w:r>
      <w:r w:rsidRPr="00E754E5">
        <w:rPr>
          <w:rFonts w:ascii="Consolas" w:hAnsi="Consolas" w:cs="Consolas"/>
          <w:color w:val="008080"/>
          <w:sz w:val="16"/>
          <w:lang w:val="en-US"/>
        </w:rPr>
        <w:t>&gt;</w:t>
      </w:r>
    </w:p>
    <w:p w14:paraId="502CFEA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saml2:Subject</w:t>
      </w:r>
      <w:r w:rsidRPr="00E754E5">
        <w:rPr>
          <w:rFonts w:ascii="Consolas" w:hAnsi="Consolas" w:cs="Consolas"/>
          <w:color w:val="008080"/>
          <w:sz w:val="16"/>
          <w:lang w:val="en-US"/>
        </w:rPr>
        <w:t>&gt;</w:t>
      </w:r>
    </w:p>
    <w:p w14:paraId="69312906"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saml2:Conditions</w:t>
      </w:r>
      <w:r w:rsidRPr="00E754E5">
        <w:rPr>
          <w:rFonts w:ascii="Consolas" w:hAnsi="Consolas" w:cs="Consolas"/>
          <w:sz w:val="16"/>
          <w:lang w:val="en-US"/>
        </w:rPr>
        <w:t xml:space="preserve"> </w:t>
      </w:r>
      <w:r w:rsidRPr="00E754E5">
        <w:rPr>
          <w:rFonts w:ascii="Consolas" w:hAnsi="Consolas" w:cs="Consolas"/>
          <w:color w:val="7F007F"/>
          <w:sz w:val="16"/>
          <w:lang w:val="en-US"/>
        </w:rPr>
        <w:t>NotBefore</w:t>
      </w:r>
      <w:r w:rsidRPr="00E754E5">
        <w:rPr>
          <w:rFonts w:ascii="Consolas" w:hAnsi="Consolas" w:cs="Consolas"/>
          <w:color w:val="000000"/>
          <w:sz w:val="16"/>
          <w:lang w:val="en-US"/>
        </w:rPr>
        <w:t>=</w:t>
      </w:r>
      <w:r w:rsidRPr="00E754E5">
        <w:rPr>
          <w:rFonts w:ascii="Consolas" w:hAnsi="Consolas" w:cs="Consolas"/>
          <w:i/>
          <w:iCs/>
          <w:color w:val="2A00FF"/>
          <w:sz w:val="16"/>
          <w:lang w:val="en-US"/>
        </w:rPr>
        <w:t>"2013-11-19T14:20:35.072Z"</w:t>
      </w:r>
      <w:r w:rsidRPr="00E754E5">
        <w:rPr>
          <w:rFonts w:ascii="Consolas" w:hAnsi="Consolas" w:cs="Consolas"/>
          <w:sz w:val="16"/>
          <w:lang w:val="en-US"/>
        </w:rPr>
        <w:t xml:space="preserve"> </w:t>
      </w:r>
      <w:r w:rsidRPr="00E754E5">
        <w:rPr>
          <w:rFonts w:ascii="Consolas" w:hAnsi="Consolas" w:cs="Consolas"/>
          <w:color w:val="7F007F"/>
          <w:sz w:val="16"/>
          <w:lang w:val="en-US"/>
        </w:rPr>
        <w:t>NotOnOrAfter</w:t>
      </w:r>
      <w:r w:rsidRPr="00E754E5">
        <w:rPr>
          <w:rFonts w:ascii="Consolas" w:hAnsi="Consolas" w:cs="Consolas"/>
          <w:color w:val="000000"/>
          <w:sz w:val="16"/>
          <w:lang w:val="en-US"/>
        </w:rPr>
        <w:t>=</w:t>
      </w:r>
      <w:r w:rsidRPr="00E754E5">
        <w:rPr>
          <w:rFonts w:ascii="Consolas" w:hAnsi="Consolas" w:cs="Consolas"/>
          <w:i/>
          <w:iCs/>
          <w:color w:val="2A00FF"/>
          <w:sz w:val="16"/>
          <w:lang w:val="en-US"/>
        </w:rPr>
        <w:t>"2013-11-19T14:25:35.072Z"</w:t>
      </w:r>
      <w:r w:rsidRPr="00E754E5">
        <w:rPr>
          <w:rFonts w:ascii="Consolas" w:hAnsi="Consolas" w:cs="Consolas"/>
          <w:sz w:val="16"/>
          <w:lang w:val="en-US"/>
        </w:rPr>
        <w:t xml:space="preserve"> </w:t>
      </w:r>
      <w:r w:rsidRPr="00E754E5">
        <w:rPr>
          <w:rFonts w:ascii="Consolas" w:hAnsi="Consolas" w:cs="Consolas"/>
          <w:color w:val="008080"/>
          <w:sz w:val="16"/>
          <w:lang w:val="en-US"/>
        </w:rPr>
        <w:t>/&gt;</w:t>
      </w:r>
    </w:p>
    <w:p w14:paraId="1DFFB06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saml2:AuthnStatement</w:t>
      </w:r>
      <w:r w:rsidRPr="00E754E5">
        <w:rPr>
          <w:rFonts w:ascii="Consolas" w:hAnsi="Consolas" w:cs="Consolas"/>
          <w:sz w:val="16"/>
          <w:lang w:val="en-US"/>
        </w:rPr>
        <w:t xml:space="preserve"> </w:t>
      </w:r>
      <w:r w:rsidRPr="00E754E5">
        <w:rPr>
          <w:rFonts w:ascii="Consolas" w:hAnsi="Consolas" w:cs="Consolas"/>
          <w:color w:val="7F007F"/>
          <w:sz w:val="16"/>
          <w:lang w:val="en-US"/>
        </w:rPr>
        <w:t>AuthnInstant</w:t>
      </w:r>
      <w:r w:rsidRPr="00E754E5">
        <w:rPr>
          <w:rFonts w:ascii="Consolas" w:hAnsi="Consolas" w:cs="Consolas"/>
          <w:color w:val="000000"/>
          <w:sz w:val="16"/>
          <w:lang w:val="en-US"/>
        </w:rPr>
        <w:t>=</w:t>
      </w:r>
      <w:r w:rsidRPr="00E754E5">
        <w:rPr>
          <w:rFonts w:ascii="Consolas" w:hAnsi="Consolas" w:cs="Consolas"/>
          <w:i/>
          <w:iCs/>
          <w:color w:val="2A00FF"/>
          <w:sz w:val="16"/>
          <w:lang w:val="en-US"/>
        </w:rPr>
        <w:t>"2013-11-19T14:20:35.101Z"</w:t>
      </w:r>
      <w:r w:rsidRPr="00E754E5">
        <w:rPr>
          <w:rFonts w:ascii="Consolas" w:hAnsi="Consolas" w:cs="Consolas"/>
          <w:color w:val="008080"/>
          <w:sz w:val="16"/>
          <w:lang w:val="en-US"/>
        </w:rPr>
        <w:t>&gt;</w:t>
      </w:r>
    </w:p>
    <w:p w14:paraId="751F6ED4"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saml2:AuthnContext</w:t>
      </w:r>
      <w:r w:rsidRPr="00E754E5">
        <w:rPr>
          <w:rFonts w:ascii="Consolas" w:hAnsi="Consolas" w:cs="Consolas"/>
          <w:color w:val="008080"/>
          <w:sz w:val="16"/>
          <w:lang w:val="en-US"/>
        </w:rPr>
        <w:t>&gt;</w:t>
      </w:r>
    </w:p>
    <w:p w14:paraId="51EBAE2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saml2:AuthnContextClassRef</w:t>
      </w:r>
      <w:r w:rsidRPr="00E754E5">
        <w:rPr>
          <w:rFonts w:ascii="Consolas" w:hAnsi="Consolas" w:cs="Consolas"/>
          <w:color w:val="008080"/>
          <w:sz w:val="16"/>
          <w:lang w:val="en-US"/>
        </w:rPr>
        <w:t>&gt;</w:t>
      </w:r>
      <w:r w:rsidRPr="00E754E5">
        <w:rPr>
          <w:rFonts w:ascii="Consolas" w:hAnsi="Consolas" w:cs="Consolas"/>
          <w:color w:val="000000"/>
          <w:sz w:val="16"/>
          <w:lang w:val="en-US"/>
        </w:rPr>
        <w:t>urn:oasis:names:tc:SAML:2.0:ac:classes:Password</w:t>
      </w:r>
      <w:r w:rsidRPr="00E754E5">
        <w:rPr>
          <w:rFonts w:ascii="Consolas" w:hAnsi="Consolas" w:cs="Consolas"/>
          <w:color w:val="008080"/>
          <w:sz w:val="16"/>
          <w:lang w:val="en-US"/>
        </w:rPr>
        <w:t>&lt;/</w:t>
      </w:r>
      <w:r w:rsidRPr="00E754E5">
        <w:rPr>
          <w:rFonts w:ascii="Consolas" w:hAnsi="Consolas" w:cs="Consolas"/>
          <w:color w:val="3F7F7F"/>
          <w:sz w:val="16"/>
          <w:lang w:val="en-US"/>
        </w:rPr>
        <w:t>saml2:AuthnContextClassRef</w:t>
      </w:r>
      <w:r w:rsidRPr="00E754E5">
        <w:rPr>
          <w:rFonts w:ascii="Consolas" w:hAnsi="Consolas" w:cs="Consolas"/>
          <w:color w:val="008080"/>
          <w:sz w:val="16"/>
          <w:lang w:val="en-US"/>
        </w:rPr>
        <w:t>&gt;</w:t>
      </w:r>
    </w:p>
    <w:p w14:paraId="5985FB98"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saml2:AuthnContext</w:t>
      </w:r>
      <w:r w:rsidRPr="00E754E5">
        <w:rPr>
          <w:rFonts w:ascii="Consolas" w:hAnsi="Consolas" w:cs="Consolas"/>
          <w:color w:val="008080"/>
          <w:sz w:val="16"/>
          <w:lang w:val="en-US"/>
        </w:rPr>
        <w:t>&gt;</w:t>
      </w:r>
    </w:p>
    <w:p w14:paraId="0411CAB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saml2:AuthnStatement</w:t>
      </w:r>
      <w:r w:rsidRPr="00E754E5">
        <w:rPr>
          <w:rFonts w:ascii="Consolas" w:hAnsi="Consolas" w:cs="Consolas"/>
          <w:color w:val="008080"/>
          <w:sz w:val="16"/>
          <w:lang w:val="en-US"/>
        </w:rPr>
        <w:t>&gt;</w:t>
      </w:r>
    </w:p>
    <w:p w14:paraId="399B8A4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saml2:AttributeStatement</w:t>
      </w:r>
      <w:r w:rsidRPr="00E754E5">
        <w:rPr>
          <w:rFonts w:ascii="Consolas" w:hAnsi="Consolas" w:cs="Consolas"/>
          <w:color w:val="008080"/>
          <w:sz w:val="16"/>
          <w:lang w:val="en-US"/>
        </w:rPr>
        <w:t>&gt;</w:t>
      </w:r>
    </w:p>
    <w:p w14:paraId="1F159D6B"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sz w:val="16"/>
          <w:lang w:val="en-US"/>
        </w:rPr>
        <w:t xml:space="preserve"> </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"http://wso2.org/claims/givenname"</w:t>
      </w:r>
      <w:r w:rsidRPr="00E754E5">
        <w:rPr>
          <w:rFonts w:ascii="Consolas" w:hAnsi="Consolas" w:cs="Consolas"/>
          <w:sz w:val="16"/>
          <w:lang w:val="en-US"/>
        </w:rPr>
        <w:t xml:space="preserve"> </w:t>
      </w:r>
      <w:r w:rsidRPr="00E754E5">
        <w:rPr>
          <w:rFonts w:ascii="Consolas" w:hAnsi="Consolas" w:cs="Consolas"/>
          <w:color w:val="7F007F"/>
          <w:sz w:val="16"/>
          <w:lang w:val="en-US"/>
        </w:rPr>
        <w:t>NameFormat</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"http://wso2.org/claims/givenname"</w:t>
      </w:r>
      <w:r w:rsidRPr="00E754E5">
        <w:rPr>
          <w:rFonts w:ascii="Consolas" w:hAnsi="Consolas" w:cs="Consolas"/>
          <w:color w:val="008080"/>
          <w:sz w:val="16"/>
          <w:lang w:val="en-US"/>
        </w:rPr>
        <w:t>&gt;</w:t>
      </w:r>
    </w:p>
    <w:p w14:paraId="1B44C580"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sz w:val="16"/>
          <w:lang w:val="en-US"/>
        </w:rPr>
        <w:t xml:space="preserve"> </w:t>
      </w:r>
      <w:r w:rsidRPr="00E754E5">
        <w:rPr>
          <w:rFonts w:ascii="Consolas" w:hAnsi="Consolas" w:cs="Consolas"/>
          <w:color w:val="7F007F"/>
          <w:sz w:val="16"/>
          <w:lang w:val="en-US"/>
        </w:rPr>
        <w:t>xmlns:xsi</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"http://www.w3.org/2001/XMLSchema-instance"</w:t>
      </w:r>
      <w:r w:rsidRPr="00E754E5">
        <w:rPr>
          <w:rFonts w:ascii="Consolas" w:hAnsi="Consolas" w:cs="Consolas"/>
          <w:sz w:val="16"/>
          <w:lang w:val="en-US"/>
        </w:rPr>
        <w:t xml:space="preserve"> </w:t>
      </w:r>
      <w:r w:rsidRPr="00E754E5">
        <w:rPr>
          <w:rFonts w:ascii="Consolas" w:hAnsi="Consolas" w:cs="Consolas"/>
          <w:color w:val="7F007F"/>
          <w:sz w:val="16"/>
          <w:lang w:val="en-US"/>
        </w:rPr>
        <w:t>xsi:type</w:t>
      </w:r>
      <w:r w:rsidRPr="00E754E5">
        <w:rPr>
          <w:rFonts w:ascii="Consolas" w:hAnsi="Consolas" w:cs="Consolas"/>
          <w:color w:val="000000"/>
          <w:sz w:val="16"/>
          <w:lang w:val="en-US"/>
        </w:rPr>
        <w:t>=</w:t>
      </w:r>
      <w:r w:rsidRPr="00E754E5">
        <w:rPr>
          <w:rFonts w:ascii="Consolas" w:hAnsi="Consolas" w:cs="Consolas"/>
          <w:i/>
          <w:iCs/>
          <w:color w:val="2A00FF"/>
          <w:sz w:val="16"/>
          <w:lang w:val="en-US"/>
        </w:rPr>
        <w:t>"xs:string"</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color w:val="008080"/>
          <w:sz w:val="16"/>
          <w:lang w:val="en-US"/>
        </w:rPr>
        <w:t>&gt;</w:t>
      </w:r>
    </w:p>
    <w:p w14:paraId="385978BF"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color w:val="008080"/>
          <w:sz w:val="16"/>
          <w:lang w:val="en-US"/>
        </w:rPr>
        <w:t>&gt;</w:t>
      </w:r>
    </w:p>
    <w:p w14:paraId="5B7A0888"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lastRenderedPageBreak/>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sz w:val="16"/>
          <w:lang w:val="en-US"/>
        </w:rPr>
        <w:t xml:space="preserve"> </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"http://wso2.org/claims/lastname"</w:t>
      </w:r>
      <w:r w:rsidRPr="00E754E5">
        <w:rPr>
          <w:rFonts w:ascii="Consolas" w:hAnsi="Consolas" w:cs="Consolas"/>
          <w:sz w:val="16"/>
          <w:lang w:val="en-US"/>
        </w:rPr>
        <w:t xml:space="preserve"> </w:t>
      </w:r>
      <w:r w:rsidRPr="00E754E5">
        <w:rPr>
          <w:rFonts w:ascii="Consolas" w:hAnsi="Consolas" w:cs="Consolas"/>
          <w:color w:val="7F007F"/>
          <w:sz w:val="16"/>
          <w:lang w:val="en-US"/>
        </w:rPr>
        <w:t>NameFormat</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"http://wso2.org/claims/lastname"</w:t>
      </w:r>
      <w:r w:rsidRPr="00E754E5">
        <w:rPr>
          <w:rFonts w:ascii="Consolas" w:hAnsi="Consolas" w:cs="Consolas"/>
          <w:color w:val="008080"/>
          <w:sz w:val="16"/>
          <w:lang w:val="en-US"/>
        </w:rPr>
        <w:t>&gt;</w:t>
      </w:r>
    </w:p>
    <w:p w14:paraId="73A63EB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sz w:val="16"/>
          <w:lang w:val="en-US"/>
        </w:rPr>
        <w:t xml:space="preserve"> </w:t>
      </w:r>
      <w:r w:rsidRPr="00E754E5">
        <w:rPr>
          <w:rFonts w:ascii="Consolas" w:hAnsi="Consolas" w:cs="Consolas"/>
          <w:color w:val="7F007F"/>
          <w:sz w:val="16"/>
          <w:lang w:val="en-US"/>
        </w:rPr>
        <w:t>xmlns:xsi</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"http://www.w3.org/2001/XMLSchema-instance"</w:t>
      </w:r>
      <w:r w:rsidRPr="00E754E5">
        <w:rPr>
          <w:rFonts w:ascii="Consolas" w:hAnsi="Consolas" w:cs="Consolas"/>
          <w:sz w:val="16"/>
          <w:lang w:val="en-US"/>
        </w:rPr>
        <w:t xml:space="preserve"> </w:t>
      </w:r>
      <w:r w:rsidRPr="00E754E5">
        <w:rPr>
          <w:rFonts w:ascii="Consolas" w:hAnsi="Consolas" w:cs="Consolas"/>
          <w:color w:val="7F007F"/>
          <w:sz w:val="16"/>
          <w:lang w:val="en-US"/>
        </w:rPr>
        <w:t>xsi:type</w:t>
      </w:r>
      <w:r w:rsidRPr="00E754E5">
        <w:rPr>
          <w:rFonts w:ascii="Consolas" w:hAnsi="Consolas" w:cs="Consolas"/>
          <w:color w:val="000000"/>
          <w:sz w:val="16"/>
          <w:lang w:val="en-US"/>
        </w:rPr>
        <w:t>=</w:t>
      </w:r>
      <w:r w:rsidRPr="00E754E5">
        <w:rPr>
          <w:rFonts w:ascii="Consolas" w:hAnsi="Consolas" w:cs="Consolas"/>
          <w:i/>
          <w:iCs/>
          <w:color w:val="2A00FF"/>
          <w:sz w:val="16"/>
          <w:lang w:val="en-US"/>
        </w:rPr>
        <w:t>"xs:string"</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color w:val="008080"/>
          <w:sz w:val="16"/>
          <w:lang w:val="en-US"/>
        </w:rPr>
        <w:t>&gt;</w:t>
      </w:r>
    </w:p>
    <w:p w14:paraId="4BC1EA18"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color w:val="008080"/>
          <w:sz w:val="16"/>
          <w:lang w:val="en-US"/>
        </w:rPr>
        <w:t>&gt;</w:t>
      </w:r>
    </w:p>
    <w:p w14:paraId="693E8A49"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sz w:val="16"/>
          <w:lang w:val="en-US"/>
        </w:rPr>
        <w:t xml:space="preserve"> </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"http://wso2.org/claims/codiceFiscale"</w:t>
      </w:r>
      <w:r w:rsidRPr="00E754E5">
        <w:rPr>
          <w:rFonts w:ascii="Consolas" w:hAnsi="Consolas" w:cs="Consolas"/>
          <w:sz w:val="16"/>
          <w:lang w:val="en-US"/>
        </w:rPr>
        <w:t xml:space="preserve"> </w:t>
      </w:r>
      <w:r w:rsidRPr="00E754E5">
        <w:rPr>
          <w:rFonts w:ascii="Consolas" w:hAnsi="Consolas" w:cs="Consolas"/>
          <w:color w:val="7F007F"/>
          <w:sz w:val="16"/>
          <w:lang w:val="en-US"/>
        </w:rPr>
        <w:t>NameFormat</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"http://wso2.org/claims/codiceFiscale"</w:t>
      </w:r>
      <w:r w:rsidRPr="00E754E5">
        <w:rPr>
          <w:rFonts w:ascii="Consolas" w:hAnsi="Consolas" w:cs="Consolas"/>
          <w:color w:val="008080"/>
          <w:sz w:val="16"/>
          <w:lang w:val="en-US"/>
        </w:rPr>
        <w:t>&gt;</w:t>
      </w:r>
    </w:p>
    <w:p w14:paraId="1F4BFE1E"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sz w:val="16"/>
          <w:lang w:val="en-US"/>
        </w:rPr>
        <w:t xml:space="preserve"> </w:t>
      </w:r>
      <w:r w:rsidRPr="00E754E5">
        <w:rPr>
          <w:rFonts w:ascii="Consolas" w:hAnsi="Consolas" w:cs="Consolas"/>
          <w:color w:val="7F007F"/>
          <w:sz w:val="16"/>
          <w:lang w:val="en-US"/>
        </w:rPr>
        <w:t>xmlns:xsi</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"http://www.w3.org/2001/XMLSchema-instance"</w:t>
      </w:r>
      <w:r w:rsidRPr="00E754E5">
        <w:rPr>
          <w:rFonts w:ascii="Consolas" w:hAnsi="Consolas" w:cs="Consolas"/>
          <w:sz w:val="16"/>
          <w:lang w:val="en-US"/>
        </w:rPr>
        <w:t xml:space="preserve"> </w:t>
      </w:r>
      <w:r w:rsidRPr="00E754E5">
        <w:rPr>
          <w:rFonts w:ascii="Consolas" w:hAnsi="Consolas" w:cs="Consolas"/>
          <w:color w:val="7F007F"/>
          <w:sz w:val="16"/>
          <w:lang w:val="en-US"/>
        </w:rPr>
        <w:t>xsi:type</w:t>
      </w:r>
      <w:r w:rsidRPr="00E754E5">
        <w:rPr>
          <w:rFonts w:ascii="Consolas" w:hAnsi="Consolas" w:cs="Consolas"/>
          <w:color w:val="000000"/>
          <w:sz w:val="16"/>
          <w:lang w:val="en-US"/>
        </w:rPr>
        <w:t>=</w:t>
      </w:r>
      <w:r w:rsidRPr="00E754E5">
        <w:rPr>
          <w:rFonts w:ascii="Consolas" w:hAnsi="Consolas" w:cs="Consolas"/>
          <w:i/>
          <w:iCs/>
          <w:color w:val="2A00FF"/>
          <w:sz w:val="16"/>
          <w:lang w:val="en-US"/>
        </w:rPr>
        <w:t>"xs:string"</w:t>
      </w:r>
      <w:r w:rsidRPr="00E754E5">
        <w:rPr>
          <w:rFonts w:ascii="Consolas" w:hAnsi="Consolas" w:cs="Consolas"/>
          <w:color w:val="008080"/>
          <w:sz w:val="16"/>
          <w:lang w:val="en-US"/>
        </w:rPr>
        <w:t>&gt;</w:t>
      </w:r>
      <w:r w:rsidRPr="00E754E5">
        <w:rPr>
          <w:rFonts w:ascii="Consolas" w:hAnsi="Consolas" w:cs="Consolas"/>
          <w:color w:val="000000"/>
          <w:sz w:val="16"/>
          <w:lang w:val="en-US"/>
        </w:rPr>
        <w:t>[removed]</w:t>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color w:val="008080"/>
          <w:sz w:val="16"/>
          <w:lang w:val="en-US"/>
        </w:rPr>
        <w:t>&gt;</w:t>
      </w:r>
    </w:p>
    <w:p w14:paraId="4160987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color w:val="008080"/>
          <w:sz w:val="16"/>
          <w:lang w:val="en-US"/>
        </w:rPr>
        <w:t>&gt;</w:t>
      </w:r>
    </w:p>
    <w:p w14:paraId="31C51532"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sz w:val="16"/>
          <w:lang w:val="en-US"/>
        </w:rPr>
        <w:t xml:space="preserve"> </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"http://wso2.org/claims/role"</w:t>
      </w:r>
      <w:r w:rsidRPr="00E754E5">
        <w:rPr>
          <w:rFonts w:ascii="Consolas" w:hAnsi="Consolas" w:cs="Consolas"/>
          <w:sz w:val="16"/>
          <w:lang w:val="en-US"/>
        </w:rPr>
        <w:t xml:space="preserve"> </w:t>
      </w:r>
      <w:r w:rsidRPr="00E754E5">
        <w:rPr>
          <w:rFonts w:ascii="Consolas" w:hAnsi="Consolas" w:cs="Consolas"/>
          <w:color w:val="7F007F"/>
          <w:sz w:val="16"/>
          <w:lang w:val="en-US"/>
        </w:rPr>
        <w:t>NameFormat</w:t>
      </w:r>
      <w:r w:rsidRPr="00E754E5">
        <w:rPr>
          <w:rFonts w:ascii="Consolas" w:hAnsi="Consolas" w:cs="Consolas"/>
          <w:color w:val="000000"/>
          <w:sz w:val="16"/>
          <w:lang w:val="en-US"/>
        </w:rPr>
        <w:t>=</w:t>
      </w:r>
      <w:r w:rsidRPr="00E754E5">
        <w:rPr>
          <w:rFonts w:ascii="Consolas" w:hAnsi="Consolas" w:cs="Consolas"/>
          <w:i/>
          <w:iCs/>
          <w:color w:val="2A00FF"/>
          <w:sz w:val="16"/>
          <w:lang w:val="en-US"/>
        </w:rPr>
        <w:t>"http://wso2.org/claims/role"</w:t>
      </w:r>
      <w:r w:rsidRPr="00E754E5">
        <w:rPr>
          <w:rFonts w:ascii="Consolas" w:hAnsi="Consolas" w:cs="Consolas"/>
          <w:color w:val="008080"/>
          <w:sz w:val="16"/>
          <w:lang w:val="en-US"/>
        </w:rPr>
        <w:t>&gt;</w:t>
      </w:r>
    </w:p>
    <w:p w14:paraId="70CAF97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sz w:val="16"/>
          <w:lang w:val="en-US"/>
        </w:rPr>
        <w:t xml:space="preserve"> </w:t>
      </w:r>
      <w:r w:rsidRPr="00E754E5">
        <w:rPr>
          <w:rFonts w:ascii="Consolas" w:hAnsi="Consolas" w:cs="Consolas"/>
          <w:color w:val="7F007F"/>
          <w:sz w:val="16"/>
          <w:lang w:val="en-US"/>
        </w:rPr>
        <w:t>xmlns:xsi</w:t>
      </w:r>
      <w:r w:rsidRPr="00E754E5">
        <w:rPr>
          <w:rFonts w:ascii="Consolas" w:hAnsi="Consolas" w:cs="Consolas"/>
          <w:color w:val="000000"/>
          <w:sz w:val="16"/>
          <w:lang w:val="en-US"/>
        </w:rPr>
        <w:t>=</w:t>
      </w:r>
      <w:r w:rsidRPr="00E754E5">
        <w:rPr>
          <w:rFonts w:ascii="Consolas" w:hAnsi="Consolas" w:cs="Consolas"/>
          <w:i/>
          <w:iCs/>
          <w:color w:val="2A00FF"/>
          <w:sz w:val="16"/>
          <w:lang w:val="en-US"/>
        </w:rPr>
        <w:t>"http://www.w3.org/2001/XMLSchema-instance"</w:t>
      </w:r>
      <w:r w:rsidRPr="00E754E5">
        <w:rPr>
          <w:rFonts w:ascii="Consolas" w:hAnsi="Consolas" w:cs="Consolas"/>
          <w:sz w:val="16"/>
          <w:lang w:val="en-US"/>
        </w:rPr>
        <w:t xml:space="preserve"> </w:t>
      </w:r>
      <w:r w:rsidRPr="00E754E5">
        <w:rPr>
          <w:rFonts w:ascii="Consolas" w:hAnsi="Consolas" w:cs="Consolas"/>
          <w:color w:val="7F007F"/>
          <w:sz w:val="16"/>
          <w:lang w:val="en-US"/>
        </w:rPr>
        <w:t>xsi:type</w:t>
      </w:r>
      <w:r w:rsidRPr="00E754E5">
        <w:rPr>
          <w:rFonts w:ascii="Consolas" w:hAnsi="Consolas" w:cs="Consolas"/>
          <w:color w:val="000000"/>
          <w:sz w:val="16"/>
          <w:lang w:val="en-US"/>
        </w:rPr>
        <w:t>=</w:t>
      </w:r>
      <w:r w:rsidRPr="00E754E5">
        <w:rPr>
          <w:rFonts w:ascii="Consolas" w:hAnsi="Consolas" w:cs="Consolas"/>
          <w:i/>
          <w:iCs/>
          <w:color w:val="2A00FF"/>
          <w:sz w:val="16"/>
          <w:lang w:val="en-US"/>
        </w:rPr>
        <w:t>"xs:string"</w:t>
      </w:r>
      <w:r w:rsidRPr="00E754E5">
        <w:rPr>
          <w:rFonts w:ascii="Consolas" w:hAnsi="Consolas" w:cs="Consolas"/>
          <w:color w:val="008080"/>
          <w:sz w:val="16"/>
          <w:lang w:val="en-US"/>
        </w:rPr>
        <w:t>&gt;</w:t>
      </w:r>
      <w:r w:rsidRPr="00E754E5">
        <w:rPr>
          <w:rFonts w:ascii="Consolas" w:hAnsi="Consolas" w:cs="Consolas"/>
          <w:color w:val="000000"/>
          <w:sz w:val="16"/>
          <w:lang w:val="en-US"/>
        </w:rPr>
        <w:t>role1,role2</w:t>
      </w:r>
      <w:r w:rsidRPr="00E754E5">
        <w:rPr>
          <w:rFonts w:ascii="Consolas" w:hAnsi="Consolas" w:cs="Consolas"/>
          <w:color w:val="008080"/>
          <w:sz w:val="16"/>
          <w:lang w:val="en-US"/>
        </w:rPr>
        <w:t>&lt;/</w:t>
      </w:r>
      <w:r w:rsidRPr="00E754E5">
        <w:rPr>
          <w:rFonts w:ascii="Consolas" w:hAnsi="Consolas" w:cs="Consolas"/>
          <w:color w:val="3F7F7F"/>
          <w:sz w:val="16"/>
          <w:lang w:val="en-US"/>
        </w:rPr>
        <w:t>saml2:AttributeValue</w:t>
      </w:r>
      <w:r w:rsidRPr="00E754E5">
        <w:rPr>
          <w:rFonts w:ascii="Consolas" w:hAnsi="Consolas" w:cs="Consolas"/>
          <w:color w:val="008080"/>
          <w:sz w:val="16"/>
          <w:lang w:val="en-US"/>
        </w:rPr>
        <w:t>&gt;</w:t>
      </w:r>
    </w:p>
    <w:p w14:paraId="35D0AC4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w:t>
      </w:r>
      <w:r w:rsidRPr="00E754E5">
        <w:rPr>
          <w:rFonts w:ascii="Consolas" w:hAnsi="Consolas" w:cs="Consolas"/>
          <w:color w:val="008080"/>
          <w:sz w:val="16"/>
          <w:lang w:val="en-US"/>
        </w:rPr>
        <w:t>&gt;</w:t>
      </w:r>
    </w:p>
    <w:p w14:paraId="216D4701"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saml2:AttributeStatement</w:t>
      </w:r>
      <w:r w:rsidRPr="00E754E5">
        <w:rPr>
          <w:rFonts w:ascii="Consolas" w:hAnsi="Consolas" w:cs="Consolas"/>
          <w:color w:val="008080"/>
          <w:sz w:val="16"/>
          <w:lang w:val="en-US"/>
        </w:rPr>
        <w:t>&gt;</w:t>
      </w:r>
    </w:p>
    <w:p w14:paraId="7849C1D5"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saml2:Assertion</w:t>
      </w:r>
      <w:r w:rsidRPr="00E754E5">
        <w:rPr>
          <w:rFonts w:ascii="Consolas" w:hAnsi="Consolas" w:cs="Consolas"/>
          <w:color w:val="008080"/>
          <w:sz w:val="16"/>
          <w:lang w:val="en-US"/>
        </w:rPr>
        <w:t>&gt;</w:t>
      </w:r>
    </w:p>
    <w:p w14:paraId="409E0BBA"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wst:RequestedSecurityToken</w:t>
      </w:r>
      <w:r w:rsidRPr="00E754E5">
        <w:rPr>
          <w:rFonts w:ascii="Consolas" w:hAnsi="Consolas" w:cs="Consolas"/>
          <w:color w:val="008080"/>
          <w:sz w:val="16"/>
          <w:lang w:val="en-US"/>
        </w:rPr>
        <w:t>&gt;</w:t>
      </w:r>
    </w:p>
    <w:p w14:paraId="0A34C873"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wst:RequestSecurityTokenResponse</w:t>
      </w:r>
      <w:r w:rsidRPr="00E754E5">
        <w:rPr>
          <w:rFonts w:ascii="Consolas" w:hAnsi="Consolas" w:cs="Consolas"/>
          <w:color w:val="008080"/>
          <w:sz w:val="16"/>
          <w:lang w:val="en-US"/>
        </w:rPr>
        <w:t>&gt;</w:t>
      </w:r>
    </w:p>
    <w:p w14:paraId="25FA8A24"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179260EC" w14:textId="77777777" w:rsidR="00703A7D" w:rsidRPr="00E754E5" w:rsidRDefault="00703A7D" w:rsidP="00703A7D">
      <w:pPr>
        <w:pBdr>
          <w:top w:val="single" w:sz="4" w:space="1" w:color="auto"/>
          <w:left w:val="single" w:sz="4" w:space="1" w:color="auto"/>
          <w:bottom w:val="single" w:sz="4" w:space="1" w:color="auto"/>
          <w:right w:val="single" w:sz="4" w:space="1" w:color="auto"/>
        </w:pBdr>
        <w:shd w:val="clear" w:color="auto" w:fill="BFBFBF"/>
        <w:rPr>
          <w:rFonts w:ascii="Consolas" w:hAnsi="Consolas" w:cs="Consolas"/>
          <w:color w:val="008080"/>
          <w:sz w:val="16"/>
        </w:rPr>
      </w:pPr>
      <w:r w:rsidRPr="00E754E5">
        <w:rPr>
          <w:rFonts w:ascii="Consolas" w:hAnsi="Consolas" w:cs="Consolas"/>
          <w:color w:val="008080"/>
          <w:sz w:val="16"/>
        </w:rPr>
        <w:t>&lt;/</w:t>
      </w:r>
      <w:r w:rsidRPr="00E754E5">
        <w:rPr>
          <w:rFonts w:ascii="Consolas" w:hAnsi="Consolas" w:cs="Consolas"/>
          <w:color w:val="3F7F7F"/>
          <w:sz w:val="16"/>
        </w:rPr>
        <w:t>soapenv:Envelope</w:t>
      </w:r>
      <w:r w:rsidRPr="00E754E5">
        <w:rPr>
          <w:rFonts w:ascii="Consolas" w:hAnsi="Consolas" w:cs="Consolas"/>
          <w:color w:val="008080"/>
          <w:sz w:val="16"/>
        </w:rPr>
        <w:t>&gt;</w:t>
      </w:r>
    </w:p>
    <w:p w14:paraId="7EEDD26C" w14:textId="77777777" w:rsidR="00B066A5" w:rsidRPr="00E754E5" w:rsidRDefault="00B066A5" w:rsidP="00B066A5">
      <w:pPr>
        <w:pStyle w:val="Paragrafoelenco"/>
        <w:ind w:left="0"/>
      </w:pPr>
    </w:p>
    <w:p w14:paraId="659CE90A" w14:textId="77777777" w:rsidR="00703A7D" w:rsidRPr="00E754E5" w:rsidRDefault="00703A7D" w:rsidP="00B066A5">
      <w:pPr>
        <w:pStyle w:val="Paragrafoelenco"/>
        <w:ind w:left="0"/>
      </w:pPr>
    </w:p>
    <w:p w14:paraId="7EEDD26D" w14:textId="77777777" w:rsidR="00B066A5" w:rsidRPr="00E754E5" w:rsidRDefault="00B066A5" w:rsidP="00B066A5">
      <w:pPr>
        <w:pStyle w:val="Titolo3"/>
      </w:pPr>
      <w:bookmarkStart w:id="196" w:name="_Toc406402370"/>
      <w:bookmarkStart w:id="197" w:name="_Toc483908138"/>
      <w:r w:rsidRPr="00E754E5">
        <w:t>Servizio di Profilazione</w:t>
      </w:r>
      <w:bookmarkEnd w:id="196"/>
      <w:bookmarkEnd w:id="197"/>
      <w:r w:rsidRPr="00E754E5">
        <w:t xml:space="preserve"> </w:t>
      </w:r>
    </w:p>
    <w:p w14:paraId="7EEDD26E" w14:textId="77777777" w:rsidR="00517E32" w:rsidRPr="00E754E5" w:rsidRDefault="00517E32" w:rsidP="00517E32">
      <w:pPr>
        <w:rPr>
          <w:rFonts w:cs="Arial"/>
          <w:b/>
          <w:u w:val="single"/>
        </w:rPr>
      </w:pPr>
      <w:r w:rsidRPr="00E754E5">
        <w:rPr>
          <w:rFonts w:cs="Arial"/>
        </w:rPr>
        <w:t xml:space="preserve">Il wsdl relativo al servizio di WS per la richiesta di attributi è contenuto nell’allegato </w:t>
      </w:r>
      <w:r w:rsidRPr="00E754E5">
        <w:rPr>
          <w:rFonts w:cs="Arial"/>
          <w:b/>
        </w:rPr>
        <w:t>“ServizioAttributeManager.wsdl”</w:t>
      </w:r>
    </w:p>
    <w:p w14:paraId="7EEDD26F" w14:textId="77777777" w:rsidR="00517E32" w:rsidRPr="00E754E5" w:rsidRDefault="00517E32" w:rsidP="00517E32">
      <w:pPr>
        <w:rPr>
          <w:rFonts w:cs="Arial"/>
        </w:rPr>
      </w:pPr>
    </w:p>
    <w:p w14:paraId="7EEDD270" w14:textId="77777777" w:rsidR="00517E32" w:rsidRPr="00E754E5" w:rsidRDefault="00517E32" w:rsidP="00517E32">
      <w:pPr>
        <w:pStyle w:val="Titolo3"/>
        <w:numPr>
          <w:ilvl w:val="3"/>
          <w:numId w:val="4"/>
        </w:numPr>
        <w:rPr>
          <w:sz w:val="22"/>
          <w:szCs w:val="22"/>
          <w:u w:val="single"/>
        </w:rPr>
      </w:pPr>
      <w:bookmarkStart w:id="198" w:name="_Toc409107183"/>
      <w:bookmarkStart w:id="199" w:name="_Toc483908139"/>
      <w:r w:rsidRPr="00E754E5">
        <w:rPr>
          <w:sz w:val="22"/>
          <w:szCs w:val="22"/>
          <w:u w:val="single"/>
        </w:rPr>
        <w:t>Implementazione</w:t>
      </w:r>
      <w:bookmarkEnd w:id="198"/>
      <w:bookmarkEnd w:id="199"/>
    </w:p>
    <w:p w14:paraId="7EEDD271" w14:textId="77777777" w:rsidR="00517E32" w:rsidRPr="00E754E5" w:rsidRDefault="00517E32" w:rsidP="00517E32">
      <w:r w:rsidRPr="00E754E5">
        <w:t xml:space="preserve">I web services utilizzano il WSDL del paragrafo precedente. </w:t>
      </w:r>
    </w:p>
    <w:p w14:paraId="7EEDD272" w14:textId="77777777" w:rsidR="00517E32" w:rsidRPr="00E754E5" w:rsidRDefault="00517E32" w:rsidP="00517E32">
      <w:pPr>
        <w:spacing w:after="120"/>
      </w:pPr>
      <w:r w:rsidRPr="00E754E5">
        <w:t xml:space="preserve">L'attributo che specifica il ruolo è: </w:t>
      </w:r>
      <w:r w:rsidRPr="00E754E5">
        <w:rPr>
          <w:b/>
        </w:rPr>
        <w:t>urn:it:regione:marche:aa:claim:role.</w:t>
      </w:r>
    </w:p>
    <w:p w14:paraId="7EEDD273" w14:textId="77777777" w:rsidR="00517E32" w:rsidRPr="00E754E5" w:rsidRDefault="00517E32" w:rsidP="00517E32">
      <w:pPr>
        <w:pStyle w:val="codice"/>
      </w:pPr>
      <w:r w:rsidRPr="00E754E5">
        <w:t>&lt;saml:Attribute Name="urn:it:regione:marche:aa:claim:role" NameFormat="</w:t>
      </w:r>
      <w:r w:rsidRPr="00E754E5">
        <w:rPr>
          <w:rStyle w:val="Enfasicorsivo"/>
        </w:rPr>
        <w:t>urn:oasis:names:tc:SAML:2.0:attrname-format:uri</w:t>
      </w:r>
      <w:r w:rsidRPr="00E754E5">
        <w:t>" FriendlyName="ruolo"&gt;</w:t>
      </w:r>
      <w:r w:rsidRPr="00E754E5">
        <w:br/>
        <w:t xml:space="preserve">        &lt;saml:AttributeValue&gt;[role]&lt;/saml:AttributeValue&gt;</w:t>
      </w:r>
    </w:p>
    <w:p w14:paraId="7EEDD274" w14:textId="77777777" w:rsidR="00517E32" w:rsidRPr="00E754E5" w:rsidRDefault="00517E32" w:rsidP="00517E32">
      <w:pPr>
        <w:pStyle w:val="codice"/>
        <w:rPr>
          <w:lang w:val="it-IT"/>
        </w:rPr>
      </w:pPr>
      <w:r w:rsidRPr="00E754E5">
        <w:t xml:space="preserve"> </w:t>
      </w:r>
      <w:r w:rsidRPr="00E754E5">
        <w:rPr>
          <w:lang w:val="it-IT"/>
        </w:rPr>
        <w:t>&lt;/saml:Attribute&gt;</w:t>
      </w:r>
    </w:p>
    <w:p w14:paraId="7EEDD275" w14:textId="77777777" w:rsidR="00517E32" w:rsidRPr="00E754E5" w:rsidRDefault="00517E32" w:rsidP="00517E32"/>
    <w:p w14:paraId="7EEDD276" w14:textId="77777777" w:rsidR="00517E32" w:rsidRPr="00E754E5" w:rsidRDefault="00517E32" w:rsidP="00517E32">
      <w:pPr>
        <w:spacing w:line="276" w:lineRule="auto"/>
      </w:pPr>
      <w:r w:rsidRPr="00E754E5">
        <w:t>Il token rilasciato sarà firmato utilizzando una chiave privata e la verifica del token di Fed Cohesion da parte dell'</w:t>
      </w:r>
      <w:r w:rsidRPr="00E754E5">
        <w:rPr>
          <w:i/>
        </w:rPr>
        <w:t xml:space="preserve">Attribute Authority </w:t>
      </w:r>
      <w:r w:rsidRPr="00E754E5">
        <w:t xml:space="preserve">viene effettuata utilizzando la chiave pubblica contenuta nella firma. </w:t>
      </w:r>
    </w:p>
    <w:p w14:paraId="7EEDD277" w14:textId="77777777" w:rsidR="00517E32" w:rsidRPr="00E754E5" w:rsidRDefault="00517E32" w:rsidP="00517E32">
      <w:pPr>
        <w:spacing w:line="276" w:lineRule="auto"/>
      </w:pPr>
      <w:r w:rsidRPr="00E754E5">
        <w:t>L’applicazione verifica la firma del token di FedCohesion e verifica che la SAML Assertion stessa non sia scaduta. Effettuati questi controlli l'</w:t>
      </w:r>
      <w:r w:rsidRPr="00E754E5">
        <w:rPr>
          <w:i/>
        </w:rPr>
        <w:t xml:space="preserve">Attribute Authority </w:t>
      </w:r>
      <w:r w:rsidRPr="00E754E5">
        <w:t>controlla che il soggetto (</w:t>
      </w:r>
      <w:r w:rsidRPr="00E754E5">
        <w:rPr>
          <w:i/>
        </w:rPr>
        <w:t>NameID</w:t>
      </w:r>
      <w:r w:rsidRPr="00E754E5">
        <w:t>) specificato nell’</w:t>
      </w:r>
      <w:r w:rsidRPr="00E754E5">
        <w:rPr>
          <w:i/>
        </w:rPr>
        <w:t>AttributeQuery</w:t>
      </w:r>
      <w:r w:rsidRPr="00E754E5">
        <w:t xml:space="preserve"> coincida con quello dell’asserzione. </w:t>
      </w:r>
    </w:p>
    <w:p w14:paraId="7EEDD278" w14:textId="77777777" w:rsidR="00517E32" w:rsidRPr="00E754E5" w:rsidRDefault="00517E32" w:rsidP="00517E32">
      <w:pPr>
        <w:spacing w:line="276" w:lineRule="auto"/>
      </w:pPr>
      <w:r w:rsidRPr="00E754E5">
        <w:t>Se i controlli non sono soddisfatti saranno restituite le eccezioni specificate nel paragrafo successivo.</w:t>
      </w:r>
    </w:p>
    <w:p w14:paraId="7EEDD279" w14:textId="77777777" w:rsidR="00517E32" w:rsidRPr="00E754E5" w:rsidRDefault="00517E32" w:rsidP="00517E32">
      <w:pPr>
        <w:spacing w:before="0"/>
        <w:jc w:val="left"/>
      </w:pPr>
    </w:p>
    <w:p w14:paraId="7EEDD27A" w14:textId="77777777" w:rsidR="00517E32" w:rsidRPr="00E754E5" w:rsidRDefault="00517E32" w:rsidP="00517E32">
      <w:pPr>
        <w:pStyle w:val="Titolo3"/>
        <w:numPr>
          <w:ilvl w:val="3"/>
          <w:numId w:val="4"/>
        </w:numPr>
        <w:rPr>
          <w:sz w:val="22"/>
          <w:szCs w:val="22"/>
          <w:u w:val="single"/>
        </w:rPr>
      </w:pPr>
      <w:bookmarkStart w:id="200" w:name="_Toc409107184"/>
      <w:bookmarkStart w:id="201" w:name="_Toc483908140"/>
      <w:r w:rsidRPr="00E754E5">
        <w:rPr>
          <w:sz w:val="22"/>
          <w:szCs w:val="22"/>
          <w:u w:val="single"/>
        </w:rPr>
        <w:t>Messaggi d’errore</w:t>
      </w:r>
      <w:bookmarkEnd w:id="200"/>
      <w:bookmarkEnd w:id="201"/>
    </w:p>
    <w:p w14:paraId="7EEDD27B" w14:textId="77777777" w:rsidR="00517E32" w:rsidRPr="00E754E5" w:rsidRDefault="00517E32" w:rsidP="00517E32">
      <w:pPr>
        <w:spacing w:line="276" w:lineRule="auto"/>
      </w:pPr>
      <w:r w:rsidRPr="00E754E5">
        <w:t>Il componente gestisce due tipologie d’errore che si differenziano in base alla pertinenza.</w:t>
      </w:r>
    </w:p>
    <w:p w14:paraId="7EEDD27C" w14:textId="77777777" w:rsidR="00517E32" w:rsidRPr="00E754E5" w:rsidRDefault="00517E32" w:rsidP="00517E32">
      <w:pPr>
        <w:spacing w:line="276" w:lineRule="auto"/>
      </w:pPr>
      <w:r w:rsidRPr="00E754E5">
        <w:t xml:space="preserve">Errori di pertinenza della parte server, ovvero scatenati dal componente stesso (“Receiver”) ed errori dovuti alla parte client (“Sender”), quindi potenzialmente dovuti ad una richiesta SOAP errata da parte di chi richiama il servizio. </w:t>
      </w:r>
    </w:p>
    <w:p w14:paraId="7EEDD27D" w14:textId="77777777" w:rsidR="00517E32" w:rsidRPr="00E754E5" w:rsidRDefault="00517E32" w:rsidP="00517E32">
      <w:pPr>
        <w:spacing w:line="276" w:lineRule="auto"/>
      </w:pPr>
      <w:r w:rsidRPr="00E754E5">
        <w:t>Di seguito l’elenco degli errori gestiti cosi classificati,  con la relativa descrizione:</w:t>
      </w:r>
    </w:p>
    <w:p w14:paraId="7EEDD27E" w14:textId="77777777" w:rsidR="00517E32" w:rsidRPr="00E754E5" w:rsidRDefault="00517E32" w:rsidP="00517E32">
      <w:pPr>
        <w:spacing w:line="276" w:lineRule="auto"/>
      </w:pPr>
    </w:p>
    <w:p w14:paraId="7EEDD27F" w14:textId="77777777" w:rsidR="00517E32" w:rsidRPr="00E754E5" w:rsidRDefault="00517E32" w:rsidP="00517E32">
      <w:pPr>
        <w:spacing w:line="276" w:lineRule="auto"/>
      </w:pPr>
    </w:p>
    <w:p w14:paraId="7EEDD280" w14:textId="77777777" w:rsidR="00517E32" w:rsidRPr="00E754E5" w:rsidRDefault="00517E32" w:rsidP="00517E32"/>
    <w:tbl>
      <w:tblPr>
        <w:tblStyle w:val="Tabella01-media"/>
        <w:tblW w:w="0" w:type="auto"/>
        <w:jc w:val="center"/>
        <w:tblInd w:w="0" w:type="dxa"/>
        <w:tblBorders>
          <w:top w:val="single" w:sz="12" w:space="0" w:color="auto"/>
          <w:left w:val="single" w:sz="12" w:space="0" w:color="auto"/>
          <w:bottom w:val="single" w:sz="12" w:space="0" w:color="auto"/>
          <w:right w:val="single" w:sz="12" w:space="0" w:color="auto"/>
          <w:insideV w:val="single" w:sz="4" w:space="0" w:color="76923C" w:themeColor="accent3" w:themeShade="BF"/>
        </w:tblBorders>
        <w:tblLook w:val="04A0" w:firstRow="1" w:lastRow="0" w:firstColumn="1" w:lastColumn="0" w:noHBand="0" w:noVBand="1"/>
      </w:tblPr>
      <w:tblGrid>
        <w:gridCol w:w="1558"/>
        <w:gridCol w:w="3320"/>
        <w:gridCol w:w="4731"/>
      </w:tblGrid>
      <w:tr w:rsidR="00517E32" w:rsidRPr="00E754E5" w14:paraId="7EEDD282" w14:textId="77777777" w:rsidTr="00E259E3">
        <w:trPr>
          <w:cnfStyle w:val="100000000000" w:firstRow="1" w:lastRow="0" w:firstColumn="0" w:lastColumn="0" w:oddVBand="0" w:evenVBand="0" w:oddHBand="0" w:evenHBand="0" w:firstRowFirstColumn="0" w:firstRowLastColumn="0" w:lastRowFirstColumn="0" w:lastRowLastColumn="0"/>
          <w:jc w:val="center"/>
        </w:trPr>
        <w:tc>
          <w:tcPr>
            <w:tcW w:w="9411" w:type="dxa"/>
            <w:gridSpan w:val="3"/>
            <w:shd w:val="clear" w:color="auto" w:fill="808080" w:themeFill="background1" w:themeFillShade="80"/>
          </w:tcPr>
          <w:p w14:paraId="7EEDD281" w14:textId="77777777" w:rsidR="00517E32" w:rsidRPr="00E754E5" w:rsidRDefault="00517E32" w:rsidP="00517E32">
            <w:pPr>
              <w:spacing w:before="60" w:after="60"/>
              <w:jc w:val="left"/>
              <w:rPr>
                <w:b w:val="0"/>
                <w:color w:val="FFFFFF" w:themeColor="background1"/>
                <w:lang w:val="en-US" w:eastAsia="en-US"/>
              </w:rPr>
            </w:pPr>
            <w:r w:rsidRPr="00E754E5">
              <w:rPr>
                <w:color w:val="FFFFFF" w:themeColor="background1"/>
                <w:lang w:val="it-IT"/>
              </w:rPr>
              <w:t>Errori</w:t>
            </w:r>
            <w:r w:rsidRPr="00E754E5">
              <w:rPr>
                <w:color w:val="FFFFFF" w:themeColor="background1"/>
                <w:lang w:val="en-US"/>
              </w:rPr>
              <w:t xml:space="preserve"> Sender</w:t>
            </w:r>
          </w:p>
        </w:tc>
      </w:tr>
      <w:tr w:rsidR="00517E32" w:rsidRPr="00E754E5" w14:paraId="7EEDD286" w14:textId="77777777" w:rsidTr="00E259E3">
        <w:trPr>
          <w:jc w:val="center"/>
        </w:trPr>
        <w:tc>
          <w:tcPr>
            <w:tcW w:w="1559" w:type="dxa"/>
            <w:shd w:val="clear" w:color="auto" w:fill="D9D9D9" w:themeFill="background1" w:themeFillShade="D9"/>
          </w:tcPr>
          <w:p w14:paraId="7EEDD283" w14:textId="77777777" w:rsidR="00517E32" w:rsidRPr="00E754E5" w:rsidRDefault="00517E32" w:rsidP="00517E32">
            <w:pPr>
              <w:spacing w:before="60" w:after="60"/>
              <w:rPr>
                <w:b/>
                <w:sz w:val="20"/>
                <w:lang w:val="en-US" w:eastAsia="en-US"/>
              </w:rPr>
            </w:pPr>
            <w:r w:rsidRPr="00E754E5">
              <w:rPr>
                <w:b/>
                <w:lang w:val="it-IT"/>
              </w:rPr>
              <w:t>Codice</w:t>
            </w:r>
          </w:p>
        </w:tc>
        <w:tc>
          <w:tcPr>
            <w:tcW w:w="3119" w:type="dxa"/>
            <w:shd w:val="clear" w:color="auto" w:fill="D9D9D9" w:themeFill="background1" w:themeFillShade="D9"/>
          </w:tcPr>
          <w:p w14:paraId="7EEDD284" w14:textId="77777777" w:rsidR="00517E32" w:rsidRPr="00E754E5" w:rsidRDefault="00517E32" w:rsidP="00517E32">
            <w:pPr>
              <w:spacing w:before="60" w:after="60"/>
              <w:rPr>
                <w:b/>
                <w:sz w:val="20"/>
                <w:lang w:val="en-US" w:eastAsia="en-US"/>
              </w:rPr>
            </w:pPr>
            <w:r w:rsidRPr="00E754E5">
              <w:rPr>
                <w:b/>
                <w:lang w:val="it-IT"/>
              </w:rPr>
              <w:t>Messaggio</w:t>
            </w:r>
            <w:r w:rsidRPr="00E754E5">
              <w:rPr>
                <w:b/>
                <w:lang w:val="en-US"/>
              </w:rPr>
              <w:t xml:space="preserve"> </w:t>
            </w:r>
            <w:r w:rsidRPr="00E754E5">
              <w:rPr>
                <w:b/>
                <w:lang w:val="it-IT"/>
              </w:rPr>
              <w:t>d’errore</w:t>
            </w:r>
          </w:p>
        </w:tc>
        <w:tc>
          <w:tcPr>
            <w:tcW w:w="4733" w:type="dxa"/>
            <w:shd w:val="clear" w:color="auto" w:fill="D9D9D9" w:themeFill="background1" w:themeFillShade="D9"/>
          </w:tcPr>
          <w:p w14:paraId="7EEDD285" w14:textId="77777777" w:rsidR="00517E32" w:rsidRPr="00E754E5" w:rsidRDefault="00517E32" w:rsidP="00517E32">
            <w:pPr>
              <w:spacing w:before="60" w:after="60"/>
              <w:rPr>
                <w:b/>
                <w:sz w:val="20"/>
                <w:lang w:val="en-US" w:eastAsia="en-US"/>
              </w:rPr>
            </w:pPr>
            <w:r w:rsidRPr="00E754E5">
              <w:rPr>
                <w:b/>
                <w:lang w:val="it-IT"/>
              </w:rPr>
              <w:t>Descrizione</w:t>
            </w:r>
          </w:p>
        </w:tc>
      </w:tr>
      <w:tr w:rsidR="00517E32" w:rsidRPr="00E754E5" w14:paraId="7EEDD28A" w14:textId="77777777" w:rsidTr="00E259E3">
        <w:trPr>
          <w:jc w:val="center"/>
        </w:trPr>
        <w:tc>
          <w:tcPr>
            <w:tcW w:w="1559" w:type="dxa"/>
          </w:tcPr>
          <w:p w14:paraId="7EEDD287" w14:textId="77777777" w:rsidR="00517E32" w:rsidRPr="00E754E5" w:rsidRDefault="00517E32" w:rsidP="00517E32">
            <w:pPr>
              <w:spacing w:before="20" w:after="20" w:line="276" w:lineRule="auto"/>
              <w:jc w:val="left"/>
              <w:rPr>
                <w:sz w:val="20"/>
                <w:lang w:val="en-US" w:eastAsia="en-US"/>
              </w:rPr>
            </w:pPr>
            <w:r w:rsidRPr="00E754E5">
              <w:rPr>
                <w:lang w:val="en-US"/>
              </w:rPr>
              <w:t xml:space="preserve">1000 </w:t>
            </w:r>
          </w:p>
        </w:tc>
        <w:tc>
          <w:tcPr>
            <w:tcW w:w="3119" w:type="dxa"/>
          </w:tcPr>
          <w:p w14:paraId="7EEDD288" w14:textId="77777777" w:rsidR="00517E32" w:rsidRPr="00E754E5" w:rsidRDefault="00517E32" w:rsidP="00517E32">
            <w:pPr>
              <w:spacing w:before="20" w:after="20" w:line="276" w:lineRule="auto"/>
              <w:jc w:val="left"/>
              <w:rPr>
                <w:sz w:val="20"/>
                <w:lang w:val="en-US" w:eastAsia="en-US"/>
              </w:rPr>
            </w:pPr>
            <w:r w:rsidRPr="00E754E5">
              <w:rPr>
                <w:lang w:val="en-US"/>
              </w:rPr>
              <w:t xml:space="preserve">Incorrect assertion </w:t>
            </w:r>
          </w:p>
        </w:tc>
        <w:tc>
          <w:tcPr>
            <w:tcW w:w="4733" w:type="dxa"/>
          </w:tcPr>
          <w:p w14:paraId="7EEDD289" w14:textId="77777777" w:rsidR="00517E32" w:rsidRPr="00E754E5" w:rsidRDefault="00517E32" w:rsidP="00517E32">
            <w:pPr>
              <w:spacing w:before="20" w:after="20" w:line="276" w:lineRule="auto"/>
              <w:jc w:val="left"/>
              <w:rPr>
                <w:sz w:val="20"/>
                <w:lang w:val="it-IT" w:eastAsia="en-US"/>
              </w:rPr>
            </w:pPr>
            <w:r w:rsidRPr="00E754E5">
              <w:rPr>
                <w:lang w:val="it-IT"/>
              </w:rPr>
              <w:t>L’asserzione nell’header della SOAP message è mal formata o non presente</w:t>
            </w:r>
          </w:p>
        </w:tc>
      </w:tr>
      <w:tr w:rsidR="00517E32" w:rsidRPr="00E754E5" w14:paraId="7EEDD28E" w14:textId="77777777" w:rsidTr="00E259E3">
        <w:trPr>
          <w:jc w:val="center"/>
        </w:trPr>
        <w:tc>
          <w:tcPr>
            <w:tcW w:w="1559" w:type="dxa"/>
          </w:tcPr>
          <w:p w14:paraId="7EEDD28B" w14:textId="77777777" w:rsidR="00517E32" w:rsidRPr="00E754E5" w:rsidRDefault="00517E32" w:rsidP="00517E32">
            <w:pPr>
              <w:spacing w:before="20" w:after="20" w:line="276" w:lineRule="auto"/>
              <w:jc w:val="left"/>
              <w:rPr>
                <w:sz w:val="20"/>
                <w:lang w:val="it-IT" w:eastAsia="en-US"/>
              </w:rPr>
            </w:pPr>
            <w:r w:rsidRPr="00E754E5">
              <w:rPr>
                <w:lang w:val="it-IT"/>
              </w:rPr>
              <w:t>1001</w:t>
            </w:r>
          </w:p>
        </w:tc>
        <w:tc>
          <w:tcPr>
            <w:tcW w:w="3119" w:type="dxa"/>
          </w:tcPr>
          <w:p w14:paraId="7EEDD28C" w14:textId="77777777" w:rsidR="00517E32" w:rsidRPr="00E754E5" w:rsidRDefault="00517E32" w:rsidP="00517E32">
            <w:pPr>
              <w:spacing w:before="20" w:after="20" w:line="276" w:lineRule="auto"/>
              <w:jc w:val="left"/>
              <w:rPr>
                <w:sz w:val="20"/>
                <w:lang w:val="en-US" w:eastAsia="en-US"/>
              </w:rPr>
            </w:pPr>
            <w:r w:rsidRPr="00E754E5">
              <w:rPr>
                <w:lang w:val="en-US"/>
              </w:rPr>
              <w:t>Not valid assertion</w:t>
            </w:r>
          </w:p>
        </w:tc>
        <w:tc>
          <w:tcPr>
            <w:tcW w:w="4733" w:type="dxa"/>
          </w:tcPr>
          <w:p w14:paraId="7EEDD28D" w14:textId="77777777" w:rsidR="00517E32" w:rsidRPr="00E754E5" w:rsidRDefault="00517E32" w:rsidP="00517E32">
            <w:pPr>
              <w:spacing w:before="20" w:after="20" w:line="276" w:lineRule="auto"/>
              <w:jc w:val="left"/>
              <w:rPr>
                <w:sz w:val="20"/>
                <w:lang w:val="it-IT" w:eastAsia="en-US"/>
              </w:rPr>
            </w:pPr>
            <w:r w:rsidRPr="00E754E5">
              <w:rPr>
                <w:lang w:val="it-IT"/>
              </w:rPr>
              <w:t>L’asserzione nell’header della SOAP message non è valida</w:t>
            </w:r>
          </w:p>
        </w:tc>
      </w:tr>
      <w:tr w:rsidR="00517E32" w:rsidRPr="00E754E5" w14:paraId="7EEDD292" w14:textId="77777777" w:rsidTr="00E259E3">
        <w:trPr>
          <w:jc w:val="center"/>
        </w:trPr>
        <w:tc>
          <w:tcPr>
            <w:tcW w:w="1559" w:type="dxa"/>
          </w:tcPr>
          <w:p w14:paraId="7EEDD28F" w14:textId="77777777" w:rsidR="00517E32" w:rsidRPr="00E754E5" w:rsidRDefault="00517E32" w:rsidP="00517E32">
            <w:pPr>
              <w:spacing w:before="20" w:after="20" w:line="276" w:lineRule="auto"/>
              <w:jc w:val="left"/>
              <w:rPr>
                <w:sz w:val="20"/>
                <w:lang w:val="it-IT" w:eastAsia="en-US"/>
              </w:rPr>
            </w:pPr>
            <w:r w:rsidRPr="00E754E5">
              <w:rPr>
                <w:lang w:val="it-IT"/>
              </w:rPr>
              <w:t>1002</w:t>
            </w:r>
          </w:p>
        </w:tc>
        <w:tc>
          <w:tcPr>
            <w:tcW w:w="3119" w:type="dxa"/>
          </w:tcPr>
          <w:p w14:paraId="7EEDD290" w14:textId="77777777" w:rsidR="00517E32" w:rsidRPr="00E754E5" w:rsidRDefault="00517E32" w:rsidP="00517E32">
            <w:pPr>
              <w:spacing w:before="20" w:after="20" w:line="276" w:lineRule="auto"/>
              <w:jc w:val="left"/>
              <w:rPr>
                <w:sz w:val="20"/>
                <w:lang w:val="en-US" w:eastAsia="en-US"/>
              </w:rPr>
            </w:pPr>
            <w:r w:rsidRPr="00E754E5">
              <w:rPr>
                <w:lang w:val="en-US"/>
              </w:rPr>
              <w:t>Not valid Certificate</w:t>
            </w:r>
          </w:p>
        </w:tc>
        <w:tc>
          <w:tcPr>
            <w:tcW w:w="4733" w:type="dxa"/>
          </w:tcPr>
          <w:p w14:paraId="7EEDD291" w14:textId="77777777" w:rsidR="00517E32" w:rsidRPr="00E754E5" w:rsidRDefault="00517E32" w:rsidP="00517E32">
            <w:pPr>
              <w:spacing w:before="20" w:after="20" w:line="276" w:lineRule="auto"/>
              <w:jc w:val="left"/>
              <w:rPr>
                <w:sz w:val="20"/>
                <w:lang w:val="it-IT" w:eastAsia="en-US"/>
              </w:rPr>
            </w:pPr>
            <w:r w:rsidRPr="00E754E5">
              <w:rPr>
                <w:lang w:val="it-IT"/>
              </w:rPr>
              <w:t>Il certificato fornito nell’asserzione dell’header del SOAP message non è valido</w:t>
            </w:r>
          </w:p>
        </w:tc>
      </w:tr>
      <w:tr w:rsidR="00517E32" w:rsidRPr="00E754E5" w14:paraId="7EEDD296" w14:textId="77777777" w:rsidTr="00E259E3">
        <w:trPr>
          <w:jc w:val="center"/>
        </w:trPr>
        <w:tc>
          <w:tcPr>
            <w:tcW w:w="1559" w:type="dxa"/>
          </w:tcPr>
          <w:p w14:paraId="7EEDD293" w14:textId="77777777" w:rsidR="00517E32" w:rsidRPr="00E754E5" w:rsidRDefault="00517E32" w:rsidP="00517E32">
            <w:pPr>
              <w:spacing w:before="20" w:after="20" w:line="276" w:lineRule="auto"/>
              <w:jc w:val="left"/>
              <w:rPr>
                <w:sz w:val="20"/>
                <w:lang w:val="it-IT" w:eastAsia="en-US"/>
              </w:rPr>
            </w:pPr>
            <w:r w:rsidRPr="00E754E5">
              <w:rPr>
                <w:lang w:val="it-IT"/>
              </w:rPr>
              <w:t xml:space="preserve">1003 </w:t>
            </w:r>
          </w:p>
        </w:tc>
        <w:tc>
          <w:tcPr>
            <w:tcW w:w="3119" w:type="dxa"/>
          </w:tcPr>
          <w:p w14:paraId="7EEDD294" w14:textId="77777777" w:rsidR="00517E32" w:rsidRPr="00E754E5" w:rsidRDefault="00517E32" w:rsidP="00517E32">
            <w:pPr>
              <w:spacing w:before="20" w:after="20" w:line="276" w:lineRule="auto"/>
              <w:jc w:val="left"/>
              <w:rPr>
                <w:sz w:val="20"/>
                <w:lang w:val="en-US" w:eastAsia="en-US"/>
              </w:rPr>
            </w:pPr>
            <w:r w:rsidRPr="00E754E5">
              <w:rPr>
                <w:lang w:val="en-US"/>
              </w:rPr>
              <w:t>User: XX doesn't have selected role: YY</w:t>
            </w:r>
          </w:p>
        </w:tc>
        <w:tc>
          <w:tcPr>
            <w:tcW w:w="4733" w:type="dxa"/>
          </w:tcPr>
          <w:p w14:paraId="7EEDD295" w14:textId="77777777" w:rsidR="00517E32" w:rsidRPr="00E754E5" w:rsidRDefault="00517E32" w:rsidP="00517E32">
            <w:pPr>
              <w:spacing w:before="20" w:after="20" w:line="276" w:lineRule="auto"/>
              <w:jc w:val="left"/>
              <w:rPr>
                <w:sz w:val="20"/>
                <w:lang w:val="it-IT" w:eastAsia="en-US"/>
              </w:rPr>
            </w:pPr>
            <w:r w:rsidRPr="00E754E5">
              <w:rPr>
                <w:lang w:val="it-IT"/>
              </w:rPr>
              <w:t>L’utente specificato nell’assezione dell’header del SOAP message non ha il ruolo specificato tra gli attributi</w:t>
            </w:r>
          </w:p>
        </w:tc>
      </w:tr>
      <w:tr w:rsidR="00517E32" w:rsidRPr="00E754E5" w14:paraId="7EEDD29A" w14:textId="77777777" w:rsidTr="00E259E3">
        <w:trPr>
          <w:jc w:val="center"/>
        </w:trPr>
        <w:tc>
          <w:tcPr>
            <w:tcW w:w="1559" w:type="dxa"/>
          </w:tcPr>
          <w:p w14:paraId="7EEDD297" w14:textId="77777777" w:rsidR="00517E32" w:rsidRPr="00E754E5" w:rsidRDefault="00517E32" w:rsidP="00517E32">
            <w:pPr>
              <w:spacing w:before="20" w:after="20" w:line="276" w:lineRule="auto"/>
              <w:jc w:val="left"/>
              <w:rPr>
                <w:sz w:val="20"/>
                <w:lang w:val="it-IT" w:eastAsia="en-US"/>
              </w:rPr>
            </w:pPr>
            <w:r w:rsidRPr="00E754E5">
              <w:rPr>
                <w:lang w:val="it-IT"/>
              </w:rPr>
              <w:t>1004</w:t>
            </w:r>
          </w:p>
        </w:tc>
        <w:tc>
          <w:tcPr>
            <w:tcW w:w="3119" w:type="dxa"/>
          </w:tcPr>
          <w:p w14:paraId="7EEDD298" w14:textId="77777777" w:rsidR="00517E32" w:rsidRPr="00E754E5" w:rsidRDefault="00517E32" w:rsidP="00517E32">
            <w:pPr>
              <w:spacing w:before="20" w:after="20" w:line="276" w:lineRule="auto"/>
              <w:jc w:val="left"/>
              <w:rPr>
                <w:sz w:val="20"/>
                <w:lang w:val="en-US" w:eastAsia="en-US"/>
              </w:rPr>
            </w:pPr>
            <w:r w:rsidRPr="00E754E5">
              <w:rPr>
                <w:lang w:val="en-US"/>
              </w:rPr>
              <w:t>Not valid Assertion signature</w:t>
            </w:r>
          </w:p>
        </w:tc>
        <w:tc>
          <w:tcPr>
            <w:tcW w:w="4733" w:type="dxa"/>
          </w:tcPr>
          <w:p w14:paraId="7EEDD299" w14:textId="77777777" w:rsidR="00517E32" w:rsidRPr="00E754E5" w:rsidRDefault="00517E32" w:rsidP="00517E32">
            <w:pPr>
              <w:spacing w:before="20" w:after="20" w:line="276" w:lineRule="auto"/>
              <w:jc w:val="left"/>
              <w:rPr>
                <w:sz w:val="20"/>
                <w:lang w:val="it-IT" w:eastAsia="en-US"/>
              </w:rPr>
            </w:pPr>
            <w:r w:rsidRPr="00E754E5">
              <w:rPr>
                <w:lang w:val="it-IT"/>
              </w:rPr>
              <w:t>Durante la validazione dell’asserzione si verifica che la firma dell’asserzione stessa non è valida</w:t>
            </w:r>
          </w:p>
        </w:tc>
      </w:tr>
      <w:tr w:rsidR="00517E32" w:rsidRPr="00E754E5" w14:paraId="7EEDD29E" w14:textId="77777777" w:rsidTr="00E259E3">
        <w:trPr>
          <w:jc w:val="center"/>
        </w:trPr>
        <w:tc>
          <w:tcPr>
            <w:tcW w:w="1559" w:type="dxa"/>
          </w:tcPr>
          <w:p w14:paraId="7EEDD29B" w14:textId="77777777" w:rsidR="00517E32" w:rsidRPr="00E754E5" w:rsidRDefault="00517E32" w:rsidP="00517E32">
            <w:pPr>
              <w:spacing w:before="20" w:after="20" w:line="276" w:lineRule="auto"/>
              <w:jc w:val="left"/>
              <w:rPr>
                <w:sz w:val="20"/>
                <w:lang w:val="it-IT" w:eastAsia="en-US"/>
              </w:rPr>
            </w:pPr>
            <w:r w:rsidRPr="00E754E5">
              <w:rPr>
                <w:lang w:val="it-IT"/>
              </w:rPr>
              <w:t>1005</w:t>
            </w:r>
          </w:p>
        </w:tc>
        <w:tc>
          <w:tcPr>
            <w:tcW w:w="3119" w:type="dxa"/>
          </w:tcPr>
          <w:p w14:paraId="7EEDD29C" w14:textId="77777777" w:rsidR="00517E32" w:rsidRPr="00E754E5" w:rsidRDefault="00517E32" w:rsidP="00517E32">
            <w:pPr>
              <w:spacing w:before="20" w:after="20" w:line="276" w:lineRule="auto"/>
              <w:jc w:val="left"/>
              <w:rPr>
                <w:sz w:val="20"/>
                <w:lang w:val="en-US" w:eastAsia="en-US"/>
              </w:rPr>
            </w:pPr>
            <w:r w:rsidRPr="00E754E5">
              <w:rPr>
                <w:lang w:val="en-US"/>
              </w:rPr>
              <w:t>Cannot validate with given credentials on Assertion</w:t>
            </w:r>
          </w:p>
        </w:tc>
        <w:tc>
          <w:tcPr>
            <w:tcW w:w="4733" w:type="dxa"/>
          </w:tcPr>
          <w:p w14:paraId="7EEDD29D" w14:textId="77777777" w:rsidR="00517E32" w:rsidRPr="00E754E5" w:rsidRDefault="00517E32" w:rsidP="00517E32">
            <w:pPr>
              <w:spacing w:before="20" w:after="20" w:line="276" w:lineRule="auto"/>
              <w:jc w:val="left"/>
              <w:rPr>
                <w:sz w:val="20"/>
                <w:lang w:val="it-IT" w:eastAsia="en-US"/>
              </w:rPr>
            </w:pPr>
            <w:r w:rsidRPr="00E754E5">
              <w:rPr>
                <w:lang w:val="it-IT"/>
              </w:rPr>
              <w:t>L’asserzione pur essendo formalmente corretta non contiene credenziali valide</w:t>
            </w:r>
          </w:p>
        </w:tc>
      </w:tr>
      <w:tr w:rsidR="00517E32" w:rsidRPr="00E754E5" w14:paraId="7EEDD2A2" w14:textId="77777777" w:rsidTr="00E259E3">
        <w:trPr>
          <w:jc w:val="center"/>
        </w:trPr>
        <w:tc>
          <w:tcPr>
            <w:tcW w:w="1559" w:type="dxa"/>
          </w:tcPr>
          <w:p w14:paraId="7EEDD29F" w14:textId="77777777" w:rsidR="00517E32" w:rsidRPr="00E754E5" w:rsidRDefault="00517E32" w:rsidP="00517E32">
            <w:pPr>
              <w:spacing w:before="20" w:after="20" w:line="276" w:lineRule="auto"/>
              <w:jc w:val="left"/>
              <w:rPr>
                <w:sz w:val="20"/>
                <w:lang w:val="it-IT" w:eastAsia="en-US"/>
              </w:rPr>
            </w:pPr>
            <w:r w:rsidRPr="00E754E5">
              <w:rPr>
                <w:lang w:val="it-IT"/>
              </w:rPr>
              <w:t xml:space="preserve">1006 </w:t>
            </w:r>
          </w:p>
        </w:tc>
        <w:tc>
          <w:tcPr>
            <w:tcW w:w="3119" w:type="dxa"/>
          </w:tcPr>
          <w:p w14:paraId="7EEDD2A0" w14:textId="77777777" w:rsidR="00517E32" w:rsidRPr="00E754E5" w:rsidRDefault="00517E32" w:rsidP="00517E32">
            <w:pPr>
              <w:spacing w:before="20" w:after="20" w:line="276" w:lineRule="auto"/>
              <w:jc w:val="left"/>
              <w:rPr>
                <w:sz w:val="20"/>
                <w:lang w:val="en-US" w:eastAsia="en-US"/>
              </w:rPr>
            </w:pPr>
            <w:r w:rsidRPr="00E754E5">
              <w:rPr>
                <w:lang w:val="en-US"/>
              </w:rPr>
              <w:t>SOAP Message Header does not contain Security</w:t>
            </w:r>
          </w:p>
        </w:tc>
        <w:tc>
          <w:tcPr>
            <w:tcW w:w="4733" w:type="dxa"/>
          </w:tcPr>
          <w:p w14:paraId="7EEDD2A1" w14:textId="77777777" w:rsidR="00517E32" w:rsidRPr="00E754E5" w:rsidRDefault="00517E32" w:rsidP="00517E32">
            <w:pPr>
              <w:spacing w:before="20" w:after="20" w:line="276" w:lineRule="auto"/>
              <w:jc w:val="left"/>
              <w:rPr>
                <w:sz w:val="20"/>
                <w:lang w:val="it-IT" w:eastAsia="en-US"/>
              </w:rPr>
            </w:pPr>
            <w:r w:rsidRPr="00E754E5">
              <w:rPr>
                <w:lang w:val="it-IT"/>
              </w:rPr>
              <w:t>La request SOAP non contiene la parte della security nell’header</w:t>
            </w:r>
          </w:p>
        </w:tc>
      </w:tr>
      <w:tr w:rsidR="00517E32" w:rsidRPr="00E754E5" w14:paraId="7EEDD2A6" w14:textId="77777777" w:rsidTr="00E259E3">
        <w:trPr>
          <w:jc w:val="center"/>
        </w:trPr>
        <w:tc>
          <w:tcPr>
            <w:tcW w:w="1559" w:type="dxa"/>
          </w:tcPr>
          <w:p w14:paraId="7EEDD2A3" w14:textId="77777777" w:rsidR="00517E32" w:rsidRPr="00E754E5" w:rsidRDefault="00517E32" w:rsidP="00517E32">
            <w:pPr>
              <w:spacing w:before="20" w:after="20" w:line="276" w:lineRule="auto"/>
              <w:jc w:val="left"/>
              <w:rPr>
                <w:sz w:val="20"/>
                <w:lang w:val="it-IT" w:eastAsia="en-US"/>
              </w:rPr>
            </w:pPr>
            <w:r w:rsidRPr="00E754E5">
              <w:t>1007</w:t>
            </w:r>
          </w:p>
        </w:tc>
        <w:tc>
          <w:tcPr>
            <w:tcW w:w="3119" w:type="dxa"/>
          </w:tcPr>
          <w:p w14:paraId="7EEDD2A4" w14:textId="77777777" w:rsidR="00517E32" w:rsidRPr="00E754E5" w:rsidRDefault="00517E32" w:rsidP="00517E32">
            <w:pPr>
              <w:spacing w:before="20" w:after="20" w:line="276" w:lineRule="auto"/>
              <w:jc w:val="left"/>
              <w:rPr>
                <w:sz w:val="20"/>
                <w:lang w:val="en-US" w:eastAsia="en-US"/>
              </w:rPr>
            </w:pPr>
            <w:r w:rsidRPr="00E754E5">
              <w:rPr>
                <w:lang w:val="en-US"/>
              </w:rPr>
              <w:t xml:space="preserve">Attribute Query must have a Subject </w:t>
            </w:r>
          </w:p>
        </w:tc>
        <w:tc>
          <w:tcPr>
            <w:tcW w:w="4733" w:type="dxa"/>
          </w:tcPr>
          <w:p w14:paraId="7EEDD2A5" w14:textId="77777777" w:rsidR="00517E32" w:rsidRPr="00E754E5" w:rsidRDefault="00517E32" w:rsidP="00517E32">
            <w:pPr>
              <w:spacing w:before="20" w:after="20" w:line="276" w:lineRule="auto"/>
              <w:jc w:val="left"/>
              <w:rPr>
                <w:sz w:val="20"/>
                <w:lang w:val="it-IT" w:eastAsia="en-US"/>
              </w:rPr>
            </w:pPr>
            <w:r w:rsidRPr="00E754E5">
              <w:rPr>
                <w:lang w:val="it-IT"/>
              </w:rPr>
              <w:t>La request SOAP non contiene il soggetto nella parte del body</w:t>
            </w:r>
          </w:p>
        </w:tc>
      </w:tr>
      <w:tr w:rsidR="00517E32" w:rsidRPr="00E754E5" w14:paraId="7EEDD2AA" w14:textId="77777777" w:rsidTr="00E259E3">
        <w:trPr>
          <w:jc w:val="center"/>
        </w:trPr>
        <w:tc>
          <w:tcPr>
            <w:tcW w:w="1559" w:type="dxa"/>
          </w:tcPr>
          <w:p w14:paraId="7EEDD2A7" w14:textId="77777777" w:rsidR="00517E32" w:rsidRPr="00E754E5" w:rsidRDefault="00517E32" w:rsidP="00517E32">
            <w:pPr>
              <w:spacing w:before="20" w:after="20" w:line="276" w:lineRule="auto"/>
              <w:jc w:val="left"/>
              <w:rPr>
                <w:sz w:val="20"/>
                <w:lang w:val="it-IT" w:eastAsia="en-US"/>
              </w:rPr>
            </w:pPr>
            <w:r w:rsidRPr="00E754E5">
              <w:t>1008</w:t>
            </w:r>
          </w:p>
        </w:tc>
        <w:tc>
          <w:tcPr>
            <w:tcW w:w="3119" w:type="dxa"/>
          </w:tcPr>
          <w:p w14:paraId="7EEDD2A8" w14:textId="77777777" w:rsidR="00517E32" w:rsidRPr="00E754E5" w:rsidRDefault="00517E32" w:rsidP="00517E32">
            <w:pPr>
              <w:spacing w:before="20" w:after="20" w:line="276" w:lineRule="auto"/>
              <w:jc w:val="left"/>
              <w:rPr>
                <w:sz w:val="20"/>
                <w:lang w:val="en-US" w:eastAsia="en-US"/>
              </w:rPr>
            </w:pPr>
            <w:r w:rsidRPr="00E754E5">
              <w:rPr>
                <w:lang w:val="en-US"/>
              </w:rPr>
              <w:t>Attribute query must have a Subject and a NameID Element inside</w:t>
            </w:r>
          </w:p>
        </w:tc>
        <w:tc>
          <w:tcPr>
            <w:tcW w:w="4733" w:type="dxa"/>
          </w:tcPr>
          <w:p w14:paraId="7EEDD2A9" w14:textId="77777777" w:rsidR="00517E32" w:rsidRPr="00E754E5" w:rsidRDefault="00517E32" w:rsidP="00517E32">
            <w:pPr>
              <w:spacing w:before="20" w:after="20" w:line="276" w:lineRule="auto"/>
              <w:jc w:val="left"/>
              <w:rPr>
                <w:sz w:val="20"/>
                <w:lang w:val="it-IT" w:eastAsia="en-US"/>
              </w:rPr>
            </w:pPr>
            <w:r w:rsidRPr="00E754E5">
              <w:rPr>
                <w:lang w:val="it-IT"/>
              </w:rPr>
              <w:t>La request SOAP non contiene il tag BaseID nella parte del body</w:t>
            </w:r>
          </w:p>
        </w:tc>
      </w:tr>
      <w:tr w:rsidR="00517E32" w:rsidRPr="00E754E5" w14:paraId="7EEDD2AE" w14:textId="77777777" w:rsidTr="00E259E3">
        <w:trPr>
          <w:jc w:val="center"/>
        </w:trPr>
        <w:tc>
          <w:tcPr>
            <w:tcW w:w="1559" w:type="dxa"/>
          </w:tcPr>
          <w:p w14:paraId="7EEDD2AB" w14:textId="77777777" w:rsidR="00517E32" w:rsidRPr="00E754E5" w:rsidRDefault="00517E32" w:rsidP="00517E32">
            <w:pPr>
              <w:spacing w:before="20" w:after="20" w:line="276" w:lineRule="auto"/>
              <w:jc w:val="left"/>
              <w:rPr>
                <w:sz w:val="20"/>
                <w:lang w:val="it-IT" w:eastAsia="en-US"/>
              </w:rPr>
            </w:pPr>
            <w:r w:rsidRPr="00E754E5">
              <w:t>1009</w:t>
            </w:r>
          </w:p>
        </w:tc>
        <w:tc>
          <w:tcPr>
            <w:tcW w:w="3119" w:type="dxa"/>
          </w:tcPr>
          <w:p w14:paraId="7EEDD2AC" w14:textId="77777777" w:rsidR="00517E32" w:rsidRPr="00E754E5" w:rsidRDefault="00517E32" w:rsidP="00517E32">
            <w:pPr>
              <w:spacing w:before="20" w:after="20" w:line="276" w:lineRule="auto"/>
              <w:jc w:val="left"/>
              <w:rPr>
                <w:sz w:val="20"/>
                <w:lang w:val="en-US" w:eastAsia="en-US"/>
              </w:rPr>
            </w:pPr>
            <w:r w:rsidRPr="00E754E5">
              <w:rPr>
                <w:lang w:val="en-US"/>
              </w:rPr>
              <w:t>Attribute Query must have a Subject and a NameID Element inside with an subject</w:t>
            </w:r>
          </w:p>
        </w:tc>
        <w:tc>
          <w:tcPr>
            <w:tcW w:w="4733" w:type="dxa"/>
          </w:tcPr>
          <w:p w14:paraId="7EEDD2AD" w14:textId="77777777" w:rsidR="00517E32" w:rsidRPr="00E754E5" w:rsidRDefault="00517E32" w:rsidP="00517E32">
            <w:pPr>
              <w:spacing w:before="20" w:after="20" w:line="276" w:lineRule="auto"/>
              <w:jc w:val="left"/>
              <w:rPr>
                <w:sz w:val="20"/>
                <w:lang w:val="it-IT" w:eastAsia="en-US"/>
              </w:rPr>
            </w:pPr>
            <w:r w:rsidRPr="00E754E5">
              <w:rPr>
                <w:lang w:val="it-IT"/>
              </w:rPr>
              <w:t xml:space="preserve">La request SOAP ha il tag </w:t>
            </w:r>
            <w:r w:rsidRPr="00E754E5">
              <w:rPr>
                <w:i/>
                <w:lang w:val="it-IT"/>
              </w:rPr>
              <w:t>BaseID</w:t>
            </w:r>
            <w:r w:rsidRPr="00E754E5">
              <w:rPr>
                <w:lang w:val="it-IT"/>
              </w:rPr>
              <w:t xml:space="preserve"> nella parte del body, ma all’interno del tag stesso non è presente niente</w:t>
            </w:r>
          </w:p>
        </w:tc>
      </w:tr>
      <w:tr w:rsidR="00517E32" w:rsidRPr="00E754E5" w14:paraId="7EEDD2B2" w14:textId="77777777" w:rsidTr="00E259E3">
        <w:trPr>
          <w:jc w:val="center"/>
        </w:trPr>
        <w:tc>
          <w:tcPr>
            <w:tcW w:w="1559" w:type="dxa"/>
          </w:tcPr>
          <w:p w14:paraId="7EEDD2AF" w14:textId="77777777" w:rsidR="00517E32" w:rsidRPr="00E754E5" w:rsidRDefault="00517E32" w:rsidP="00517E32">
            <w:pPr>
              <w:spacing w:before="20" w:after="20" w:line="276" w:lineRule="auto"/>
              <w:jc w:val="left"/>
              <w:rPr>
                <w:sz w:val="20"/>
                <w:lang w:val="it-IT" w:eastAsia="en-US"/>
              </w:rPr>
            </w:pPr>
            <w:r w:rsidRPr="00E754E5">
              <w:t>1010</w:t>
            </w:r>
          </w:p>
        </w:tc>
        <w:tc>
          <w:tcPr>
            <w:tcW w:w="3119" w:type="dxa"/>
          </w:tcPr>
          <w:p w14:paraId="7EEDD2B0" w14:textId="77777777" w:rsidR="00517E32" w:rsidRPr="00E754E5" w:rsidRDefault="00517E32" w:rsidP="00517E32">
            <w:pPr>
              <w:spacing w:before="20" w:after="20" w:line="276" w:lineRule="auto"/>
              <w:jc w:val="left"/>
              <w:rPr>
                <w:sz w:val="20"/>
                <w:lang w:val="en-US" w:eastAsia="en-US"/>
              </w:rPr>
            </w:pPr>
            <w:r w:rsidRPr="00E754E5">
              <w:rPr>
                <w:lang w:val="en-US"/>
              </w:rPr>
              <w:t>Attribute Query must have the same subject as on Assertion</w:t>
            </w:r>
          </w:p>
        </w:tc>
        <w:tc>
          <w:tcPr>
            <w:tcW w:w="4733" w:type="dxa"/>
          </w:tcPr>
          <w:p w14:paraId="7EEDD2B1" w14:textId="77777777" w:rsidR="00517E32" w:rsidRPr="00E754E5" w:rsidRDefault="00517E32" w:rsidP="00517E32">
            <w:pPr>
              <w:spacing w:before="20" w:after="20" w:line="276" w:lineRule="auto"/>
              <w:jc w:val="left"/>
              <w:rPr>
                <w:sz w:val="20"/>
                <w:lang w:val="it-IT" w:eastAsia="en-US"/>
              </w:rPr>
            </w:pPr>
            <w:r w:rsidRPr="00E754E5">
              <w:rPr>
                <w:lang w:val="it-IT"/>
              </w:rPr>
              <w:t>La request SOAP ha il tag BaseID nella parte del body, ma all’interno del tag stesso è presente un soggetto differente dall’assertion</w:t>
            </w:r>
          </w:p>
        </w:tc>
      </w:tr>
      <w:tr w:rsidR="00517E32" w:rsidRPr="00E754E5" w14:paraId="7EEDD2B6" w14:textId="77777777" w:rsidTr="00E259E3">
        <w:trPr>
          <w:jc w:val="center"/>
        </w:trPr>
        <w:tc>
          <w:tcPr>
            <w:tcW w:w="1559" w:type="dxa"/>
          </w:tcPr>
          <w:p w14:paraId="7EEDD2B3" w14:textId="77777777" w:rsidR="00517E32" w:rsidRPr="00E754E5" w:rsidRDefault="00517E32" w:rsidP="00517E32">
            <w:pPr>
              <w:spacing w:before="20" w:after="20" w:line="276" w:lineRule="auto"/>
              <w:jc w:val="left"/>
              <w:rPr>
                <w:sz w:val="20"/>
                <w:lang w:val="it-IT" w:eastAsia="en-US"/>
              </w:rPr>
            </w:pPr>
            <w:r w:rsidRPr="00E754E5">
              <w:t>1011</w:t>
            </w:r>
          </w:p>
        </w:tc>
        <w:tc>
          <w:tcPr>
            <w:tcW w:w="3119" w:type="dxa"/>
          </w:tcPr>
          <w:p w14:paraId="7EEDD2B4" w14:textId="77777777" w:rsidR="00517E32" w:rsidRPr="00E754E5" w:rsidRDefault="00517E32" w:rsidP="00517E32">
            <w:pPr>
              <w:spacing w:before="20" w:after="20" w:line="276" w:lineRule="auto"/>
              <w:jc w:val="left"/>
              <w:rPr>
                <w:sz w:val="20"/>
                <w:lang w:val="en-US" w:eastAsia="en-US"/>
              </w:rPr>
            </w:pPr>
            <w:r w:rsidRPr="00E754E5">
              <w:rPr>
                <w:lang w:val="en-US"/>
              </w:rPr>
              <w:t xml:space="preserve">Attribute Query must have a </w:t>
            </w:r>
            <w:r w:rsidRPr="00E754E5">
              <w:rPr>
                <w:i/>
                <w:lang w:val="en-US"/>
              </w:rPr>
              <w:t>BaseID</w:t>
            </w:r>
            <w:r w:rsidRPr="00E754E5">
              <w:rPr>
                <w:lang w:val="en-US"/>
              </w:rPr>
              <w:t xml:space="preserve"> tag and no more than one</w:t>
            </w:r>
          </w:p>
        </w:tc>
        <w:tc>
          <w:tcPr>
            <w:tcW w:w="4733" w:type="dxa"/>
          </w:tcPr>
          <w:p w14:paraId="7EEDD2B5" w14:textId="77777777" w:rsidR="00517E32" w:rsidRPr="00E754E5" w:rsidRDefault="00517E32" w:rsidP="00517E32">
            <w:pPr>
              <w:spacing w:before="20" w:after="20" w:line="276" w:lineRule="auto"/>
              <w:jc w:val="left"/>
              <w:rPr>
                <w:sz w:val="20"/>
                <w:lang w:val="it-IT" w:eastAsia="en-US"/>
              </w:rPr>
            </w:pPr>
            <w:r w:rsidRPr="00E754E5">
              <w:rPr>
                <w:lang w:val="it-IT"/>
              </w:rPr>
              <w:t>La request SOAP ha più tag BaseID nella parte del body</w:t>
            </w:r>
          </w:p>
        </w:tc>
      </w:tr>
      <w:tr w:rsidR="00517E32" w:rsidRPr="00E754E5" w14:paraId="7EEDD2BA" w14:textId="77777777" w:rsidTr="00E259E3">
        <w:trPr>
          <w:jc w:val="center"/>
        </w:trPr>
        <w:tc>
          <w:tcPr>
            <w:tcW w:w="1559" w:type="dxa"/>
          </w:tcPr>
          <w:p w14:paraId="7EEDD2B7" w14:textId="77777777" w:rsidR="00517E32" w:rsidRPr="00E754E5" w:rsidRDefault="00517E32" w:rsidP="00517E32">
            <w:pPr>
              <w:spacing w:before="20" w:after="20" w:line="276" w:lineRule="auto"/>
              <w:jc w:val="left"/>
              <w:rPr>
                <w:sz w:val="20"/>
                <w:lang w:val="it-IT" w:eastAsia="en-US"/>
              </w:rPr>
            </w:pPr>
            <w:r w:rsidRPr="00E754E5">
              <w:t>1012</w:t>
            </w:r>
          </w:p>
        </w:tc>
        <w:tc>
          <w:tcPr>
            <w:tcW w:w="3119" w:type="dxa"/>
          </w:tcPr>
          <w:p w14:paraId="7EEDD2B8" w14:textId="77777777" w:rsidR="00517E32" w:rsidRPr="00E754E5" w:rsidRDefault="00517E32" w:rsidP="00517E32">
            <w:pPr>
              <w:spacing w:before="20" w:after="20" w:line="276" w:lineRule="auto"/>
              <w:jc w:val="left"/>
              <w:rPr>
                <w:sz w:val="20"/>
                <w:lang w:val="en-US" w:eastAsia="en-US"/>
              </w:rPr>
            </w:pPr>
            <w:r w:rsidRPr="00E754E5">
              <w:rPr>
                <w:lang w:val="en-US"/>
              </w:rPr>
              <w:t>Attribute Name in tag Attribute must contain 'urn:it:regione:marche:aa:claim:role' value;</w:t>
            </w:r>
          </w:p>
        </w:tc>
        <w:tc>
          <w:tcPr>
            <w:tcW w:w="4733" w:type="dxa"/>
          </w:tcPr>
          <w:p w14:paraId="7EEDD2B9" w14:textId="77777777" w:rsidR="00517E32" w:rsidRPr="00E754E5" w:rsidRDefault="00517E32" w:rsidP="00517E32">
            <w:pPr>
              <w:spacing w:before="20" w:after="20" w:line="276" w:lineRule="auto"/>
              <w:jc w:val="left"/>
              <w:rPr>
                <w:sz w:val="20"/>
                <w:lang w:val="it-IT" w:eastAsia="en-US"/>
              </w:rPr>
            </w:pPr>
            <w:r w:rsidRPr="00E754E5">
              <w:rPr>
                <w:lang w:val="it-IT"/>
              </w:rPr>
              <w:t>L’attributo Name nel tag “Attribute” deve contenere necessariamente il valore 'urn:it:regione:marche:aa:claim:role'</w:t>
            </w:r>
          </w:p>
        </w:tc>
      </w:tr>
      <w:tr w:rsidR="00517E32" w:rsidRPr="00E754E5" w14:paraId="7EEDD2BE" w14:textId="77777777" w:rsidTr="00E259E3">
        <w:trPr>
          <w:jc w:val="center"/>
        </w:trPr>
        <w:tc>
          <w:tcPr>
            <w:tcW w:w="1559" w:type="dxa"/>
          </w:tcPr>
          <w:p w14:paraId="7EEDD2BB" w14:textId="77777777" w:rsidR="00517E32" w:rsidRPr="00E754E5" w:rsidRDefault="00517E32" w:rsidP="00517E32">
            <w:pPr>
              <w:spacing w:before="20" w:after="20" w:line="276" w:lineRule="auto"/>
              <w:jc w:val="left"/>
              <w:rPr>
                <w:sz w:val="20"/>
                <w:lang w:val="it-IT" w:eastAsia="en-US"/>
              </w:rPr>
            </w:pPr>
            <w:r w:rsidRPr="00E754E5">
              <w:lastRenderedPageBreak/>
              <w:t>1013</w:t>
            </w:r>
          </w:p>
        </w:tc>
        <w:tc>
          <w:tcPr>
            <w:tcW w:w="3119" w:type="dxa"/>
          </w:tcPr>
          <w:p w14:paraId="7EEDD2BC" w14:textId="77777777" w:rsidR="00517E32" w:rsidRPr="00E754E5" w:rsidRDefault="00517E32" w:rsidP="00517E32">
            <w:pPr>
              <w:spacing w:before="20" w:after="20" w:line="276" w:lineRule="auto"/>
              <w:jc w:val="left"/>
              <w:rPr>
                <w:sz w:val="20"/>
                <w:lang w:val="en-US" w:eastAsia="en-US"/>
              </w:rPr>
            </w:pPr>
            <w:r w:rsidRPr="00E754E5">
              <w:rPr>
                <w:lang w:val="en-US"/>
              </w:rPr>
              <w:t xml:space="preserve">Attribute </w:t>
            </w:r>
            <w:r w:rsidRPr="00E754E5">
              <w:rPr>
                <w:i/>
                <w:lang w:val="en-US"/>
              </w:rPr>
              <w:t>NameFormat</w:t>
            </w:r>
            <w:r w:rsidRPr="00E754E5">
              <w:rPr>
                <w:lang w:val="en-US"/>
              </w:rPr>
              <w:t xml:space="preserve"> in tag Attribute must contain 'urn:oasis:names:tc:SAML:2.0:attrname-format:uri'</w:t>
            </w:r>
          </w:p>
        </w:tc>
        <w:tc>
          <w:tcPr>
            <w:tcW w:w="4733" w:type="dxa"/>
          </w:tcPr>
          <w:p w14:paraId="7EEDD2BD" w14:textId="77777777" w:rsidR="00517E32" w:rsidRPr="00E754E5" w:rsidRDefault="00517E32" w:rsidP="00517E32">
            <w:pPr>
              <w:spacing w:before="20" w:after="20" w:line="276" w:lineRule="auto"/>
              <w:jc w:val="left"/>
              <w:rPr>
                <w:sz w:val="20"/>
                <w:lang w:val="it-IT" w:eastAsia="en-US"/>
              </w:rPr>
            </w:pPr>
            <w:r w:rsidRPr="00E754E5">
              <w:rPr>
                <w:lang w:val="it-IT"/>
              </w:rPr>
              <w:t xml:space="preserve">L’attributo </w:t>
            </w:r>
            <w:r w:rsidRPr="00E754E5">
              <w:rPr>
                <w:i/>
                <w:lang w:val="it-IT"/>
              </w:rPr>
              <w:t>NameFormat</w:t>
            </w:r>
            <w:r w:rsidRPr="00E754E5">
              <w:rPr>
                <w:lang w:val="it-IT"/>
              </w:rPr>
              <w:t xml:space="preserve"> nel tag “Attribute” deve contenere necessariamente il valore 'urn:oasis:names:tc:SAML:2.0:attrname-format:uri'</w:t>
            </w:r>
          </w:p>
        </w:tc>
      </w:tr>
      <w:tr w:rsidR="00517E32" w:rsidRPr="00E754E5" w14:paraId="7EEDD2C2" w14:textId="77777777" w:rsidTr="00E259E3">
        <w:trPr>
          <w:jc w:val="center"/>
        </w:trPr>
        <w:tc>
          <w:tcPr>
            <w:tcW w:w="1559" w:type="dxa"/>
          </w:tcPr>
          <w:p w14:paraId="7EEDD2BF" w14:textId="77777777" w:rsidR="00517E32" w:rsidRPr="00E754E5" w:rsidRDefault="00517E32" w:rsidP="00517E32">
            <w:pPr>
              <w:spacing w:before="20" w:after="20" w:line="276" w:lineRule="auto"/>
              <w:jc w:val="left"/>
              <w:rPr>
                <w:sz w:val="20"/>
                <w:lang w:val="it-IT" w:eastAsia="en-US"/>
              </w:rPr>
            </w:pPr>
            <w:r w:rsidRPr="00E754E5">
              <w:t>1014</w:t>
            </w:r>
          </w:p>
        </w:tc>
        <w:tc>
          <w:tcPr>
            <w:tcW w:w="3119" w:type="dxa"/>
          </w:tcPr>
          <w:p w14:paraId="7EEDD2C0" w14:textId="77777777" w:rsidR="00517E32" w:rsidRPr="00E754E5" w:rsidRDefault="00517E32" w:rsidP="00517E32">
            <w:pPr>
              <w:spacing w:before="20" w:after="20" w:line="276" w:lineRule="auto"/>
              <w:jc w:val="left"/>
              <w:rPr>
                <w:sz w:val="20"/>
                <w:lang w:val="en-US" w:eastAsia="en-US"/>
              </w:rPr>
            </w:pPr>
            <w:r w:rsidRPr="00E754E5">
              <w:rPr>
                <w:lang w:val="en-US"/>
              </w:rPr>
              <w:t>Attribute FriendlyName in tag Attribute must contain 'ruolo' value;</w:t>
            </w:r>
          </w:p>
        </w:tc>
        <w:tc>
          <w:tcPr>
            <w:tcW w:w="4733" w:type="dxa"/>
          </w:tcPr>
          <w:p w14:paraId="7EEDD2C1" w14:textId="77777777" w:rsidR="00517E32" w:rsidRPr="00E754E5" w:rsidRDefault="00517E32" w:rsidP="00517E32">
            <w:pPr>
              <w:spacing w:before="20" w:after="20" w:line="276" w:lineRule="auto"/>
              <w:jc w:val="left"/>
              <w:rPr>
                <w:sz w:val="20"/>
                <w:lang w:val="it-IT" w:eastAsia="en-US"/>
              </w:rPr>
            </w:pPr>
            <w:r w:rsidRPr="00E754E5">
              <w:rPr>
                <w:lang w:val="it-IT"/>
              </w:rPr>
              <w:t xml:space="preserve">L’attributo </w:t>
            </w:r>
            <w:r w:rsidRPr="00E754E5">
              <w:rPr>
                <w:i/>
                <w:lang w:val="it-IT"/>
              </w:rPr>
              <w:t>FriendlyName</w:t>
            </w:r>
            <w:r w:rsidRPr="00E754E5">
              <w:rPr>
                <w:lang w:val="it-IT"/>
              </w:rPr>
              <w:t xml:space="preserve"> nel tag “Attribute” deve contenere necessariamente il valore 'ruolo'</w:t>
            </w:r>
          </w:p>
        </w:tc>
      </w:tr>
      <w:tr w:rsidR="00517E32" w:rsidRPr="00E754E5" w14:paraId="7EEDD2C6" w14:textId="77777777" w:rsidTr="00E259E3">
        <w:trPr>
          <w:jc w:val="center"/>
        </w:trPr>
        <w:tc>
          <w:tcPr>
            <w:tcW w:w="1559" w:type="dxa"/>
          </w:tcPr>
          <w:p w14:paraId="7EEDD2C3" w14:textId="77777777" w:rsidR="00517E32" w:rsidRPr="00E754E5" w:rsidRDefault="00517E32" w:rsidP="00517E32">
            <w:pPr>
              <w:spacing w:before="20" w:after="20" w:line="276" w:lineRule="auto"/>
              <w:jc w:val="left"/>
              <w:rPr>
                <w:sz w:val="20"/>
                <w:lang w:val="it-IT" w:eastAsia="en-US"/>
              </w:rPr>
            </w:pPr>
            <w:r w:rsidRPr="00E754E5">
              <w:t>1015</w:t>
            </w:r>
          </w:p>
        </w:tc>
        <w:tc>
          <w:tcPr>
            <w:tcW w:w="3119" w:type="dxa"/>
          </w:tcPr>
          <w:p w14:paraId="7EEDD2C4" w14:textId="77777777" w:rsidR="00517E32" w:rsidRPr="00E754E5" w:rsidRDefault="00517E32" w:rsidP="00517E32">
            <w:pPr>
              <w:spacing w:before="20" w:after="20" w:line="276" w:lineRule="auto"/>
              <w:jc w:val="left"/>
              <w:rPr>
                <w:sz w:val="20"/>
                <w:lang w:val="en-US" w:eastAsia="en-US"/>
              </w:rPr>
            </w:pPr>
            <w:r w:rsidRPr="00E754E5">
              <w:rPr>
                <w:lang w:val="en-US"/>
              </w:rPr>
              <w:t>SAML Assertion is expired</w:t>
            </w:r>
          </w:p>
        </w:tc>
        <w:tc>
          <w:tcPr>
            <w:tcW w:w="4733" w:type="dxa"/>
          </w:tcPr>
          <w:p w14:paraId="7EEDD2C5" w14:textId="77777777" w:rsidR="00517E32" w:rsidRPr="00E754E5" w:rsidRDefault="00517E32" w:rsidP="00517E32">
            <w:pPr>
              <w:spacing w:before="20" w:after="20" w:line="276" w:lineRule="auto"/>
              <w:jc w:val="left"/>
              <w:rPr>
                <w:sz w:val="20"/>
                <w:lang w:val="it-IT" w:eastAsia="en-US"/>
              </w:rPr>
            </w:pPr>
            <w:r w:rsidRPr="00E754E5">
              <w:rPr>
                <w:lang w:val="it-IT"/>
              </w:rPr>
              <w:t>L’asserzione presente nel messaggio è scaduta</w:t>
            </w:r>
          </w:p>
        </w:tc>
      </w:tr>
    </w:tbl>
    <w:p w14:paraId="7EEDD2C7" w14:textId="77777777" w:rsidR="00517E32" w:rsidRPr="00E754E5" w:rsidRDefault="00517E32" w:rsidP="00517E32"/>
    <w:p w14:paraId="7EEDD2C8" w14:textId="77777777" w:rsidR="00517E32" w:rsidRPr="00E754E5" w:rsidRDefault="00517E32" w:rsidP="00517E32"/>
    <w:tbl>
      <w:tblPr>
        <w:tblStyle w:val="Tabella01-media"/>
        <w:tblW w:w="0" w:type="auto"/>
        <w:jc w:val="center"/>
        <w:tblInd w:w="0" w:type="dxa"/>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4A0" w:firstRow="1" w:lastRow="0" w:firstColumn="1" w:lastColumn="0" w:noHBand="0" w:noVBand="1"/>
      </w:tblPr>
      <w:tblGrid>
        <w:gridCol w:w="1163"/>
        <w:gridCol w:w="3940"/>
        <w:gridCol w:w="4308"/>
      </w:tblGrid>
      <w:tr w:rsidR="00517E32" w:rsidRPr="00E754E5" w14:paraId="7EEDD2CA" w14:textId="77777777" w:rsidTr="00E259E3">
        <w:trPr>
          <w:cnfStyle w:val="100000000000" w:firstRow="1" w:lastRow="0" w:firstColumn="0" w:lastColumn="0" w:oddVBand="0" w:evenVBand="0" w:oddHBand="0" w:evenHBand="0" w:firstRowFirstColumn="0" w:firstRowLastColumn="0" w:lastRowFirstColumn="0" w:lastRowLastColumn="0"/>
          <w:jc w:val="center"/>
        </w:trPr>
        <w:tc>
          <w:tcPr>
            <w:tcW w:w="9411" w:type="dxa"/>
            <w:gridSpan w:val="3"/>
            <w:shd w:val="clear" w:color="auto" w:fill="808080" w:themeFill="background1" w:themeFillShade="80"/>
          </w:tcPr>
          <w:p w14:paraId="7EEDD2C9" w14:textId="77777777" w:rsidR="00517E32" w:rsidRPr="00E754E5" w:rsidRDefault="00517E32" w:rsidP="00517E32">
            <w:pPr>
              <w:spacing w:before="60" w:after="60"/>
              <w:rPr>
                <w:color w:val="FFFFFF" w:themeColor="background1"/>
                <w:lang w:val="en-US"/>
              </w:rPr>
            </w:pPr>
            <w:r w:rsidRPr="00E754E5">
              <w:rPr>
                <w:color w:val="FFFFFF" w:themeColor="background1"/>
                <w:lang w:val="en-US"/>
              </w:rPr>
              <w:t xml:space="preserve">Errori Receiver </w:t>
            </w:r>
          </w:p>
        </w:tc>
      </w:tr>
      <w:tr w:rsidR="00517E32" w:rsidRPr="00E754E5" w14:paraId="7EEDD2CE" w14:textId="77777777" w:rsidTr="00E259E3">
        <w:trPr>
          <w:jc w:val="center"/>
        </w:trPr>
        <w:tc>
          <w:tcPr>
            <w:tcW w:w="1163" w:type="dxa"/>
            <w:shd w:val="clear" w:color="auto" w:fill="D9D9D9" w:themeFill="background1" w:themeFillShade="D9"/>
          </w:tcPr>
          <w:p w14:paraId="7EEDD2CB" w14:textId="77777777" w:rsidR="00517E32" w:rsidRPr="00E754E5" w:rsidRDefault="00517E32" w:rsidP="00517E32">
            <w:pPr>
              <w:spacing w:before="60" w:after="60"/>
              <w:rPr>
                <w:b/>
                <w:sz w:val="20"/>
                <w:lang w:val="en-US" w:eastAsia="en-US"/>
              </w:rPr>
            </w:pPr>
            <w:r w:rsidRPr="00E754E5">
              <w:rPr>
                <w:b/>
                <w:lang w:val="en-US"/>
              </w:rPr>
              <w:t>Codice</w:t>
            </w:r>
          </w:p>
        </w:tc>
        <w:tc>
          <w:tcPr>
            <w:tcW w:w="3940" w:type="dxa"/>
            <w:shd w:val="clear" w:color="auto" w:fill="D9D9D9" w:themeFill="background1" w:themeFillShade="D9"/>
          </w:tcPr>
          <w:p w14:paraId="7EEDD2CC" w14:textId="77777777" w:rsidR="00517E32" w:rsidRPr="00E754E5" w:rsidRDefault="00517E32" w:rsidP="00517E32">
            <w:pPr>
              <w:spacing w:before="60" w:after="60"/>
              <w:rPr>
                <w:b/>
                <w:sz w:val="20"/>
                <w:lang w:val="en-US" w:eastAsia="en-US"/>
              </w:rPr>
            </w:pPr>
            <w:r w:rsidRPr="00E754E5">
              <w:rPr>
                <w:b/>
                <w:lang w:val="en-US"/>
              </w:rPr>
              <w:t>Messaggio d’errore</w:t>
            </w:r>
          </w:p>
        </w:tc>
        <w:tc>
          <w:tcPr>
            <w:tcW w:w="4308" w:type="dxa"/>
            <w:shd w:val="clear" w:color="auto" w:fill="D9D9D9" w:themeFill="background1" w:themeFillShade="D9"/>
          </w:tcPr>
          <w:p w14:paraId="7EEDD2CD" w14:textId="77777777" w:rsidR="00517E32" w:rsidRPr="00E754E5" w:rsidRDefault="00517E32" w:rsidP="00517E32">
            <w:pPr>
              <w:spacing w:before="60" w:after="60"/>
              <w:rPr>
                <w:b/>
                <w:sz w:val="20"/>
                <w:lang w:val="en-US" w:eastAsia="en-US"/>
              </w:rPr>
            </w:pPr>
            <w:r w:rsidRPr="00E754E5">
              <w:rPr>
                <w:b/>
                <w:lang w:val="en-US"/>
              </w:rPr>
              <w:t>Descrizione</w:t>
            </w:r>
          </w:p>
        </w:tc>
      </w:tr>
      <w:tr w:rsidR="00517E32" w:rsidRPr="00E754E5" w14:paraId="7EEDD2D2" w14:textId="77777777" w:rsidTr="00E259E3">
        <w:trPr>
          <w:jc w:val="center"/>
        </w:trPr>
        <w:tc>
          <w:tcPr>
            <w:tcW w:w="1163" w:type="dxa"/>
          </w:tcPr>
          <w:p w14:paraId="7EEDD2CF" w14:textId="77777777" w:rsidR="00517E32" w:rsidRPr="00E754E5" w:rsidRDefault="00517E32" w:rsidP="00517E32">
            <w:pPr>
              <w:spacing w:before="20" w:after="20" w:line="276" w:lineRule="auto"/>
              <w:jc w:val="left"/>
              <w:rPr>
                <w:sz w:val="20"/>
                <w:lang w:val="en-US" w:eastAsia="en-US"/>
              </w:rPr>
            </w:pPr>
            <w:r w:rsidRPr="00E754E5">
              <w:rPr>
                <w:lang w:val="en-US"/>
              </w:rPr>
              <w:t>2000</w:t>
            </w:r>
          </w:p>
        </w:tc>
        <w:tc>
          <w:tcPr>
            <w:tcW w:w="3940" w:type="dxa"/>
          </w:tcPr>
          <w:p w14:paraId="7EEDD2D0" w14:textId="77777777" w:rsidR="00517E32" w:rsidRPr="00E754E5" w:rsidRDefault="00517E32" w:rsidP="00517E32">
            <w:pPr>
              <w:spacing w:before="20" w:after="20" w:line="276" w:lineRule="auto"/>
              <w:jc w:val="left"/>
              <w:rPr>
                <w:sz w:val="20"/>
                <w:lang w:val="en-US" w:eastAsia="en-US"/>
              </w:rPr>
            </w:pPr>
            <w:r w:rsidRPr="00E754E5">
              <w:rPr>
                <w:lang w:val="en-US"/>
              </w:rPr>
              <w:t>Internal Server error</w:t>
            </w:r>
          </w:p>
        </w:tc>
        <w:tc>
          <w:tcPr>
            <w:tcW w:w="4308" w:type="dxa"/>
          </w:tcPr>
          <w:p w14:paraId="7EEDD2D1" w14:textId="77777777" w:rsidR="00517E32" w:rsidRPr="00E754E5" w:rsidRDefault="00517E32" w:rsidP="00517E32">
            <w:pPr>
              <w:spacing w:before="20" w:after="20" w:line="276" w:lineRule="auto"/>
              <w:jc w:val="left"/>
              <w:rPr>
                <w:sz w:val="20"/>
                <w:lang w:val="it-IT" w:eastAsia="en-US"/>
              </w:rPr>
            </w:pPr>
            <w:r w:rsidRPr="00E754E5">
              <w:rPr>
                <w:lang w:val="it-IT"/>
              </w:rPr>
              <w:t xml:space="preserve">Non è possible creare una </w:t>
            </w:r>
            <w:r w:rsidRPr="00E754E5">
              <w:rPr>
                <w:i/>
                <w:lang w:val="it-IT"/>
              </w:rPr>
              <w:t>Response</w:t>
            </w:r>
            <w:r w:rsidRPr="00E754E5">
              <w:rPr>
                <w:lang w:val="it-IT"/>
              </w:rPr>
              <w:t xml:space="preserve"> dato l’Enveloper della request</w:t>
            </w:r>
          </w:p>
        </w:tc>
      </w:tr>
      <w:tr w:rsidR="00517E32" w:rsidRPr="00E754E5" w14:paraId="7EEDD2D6" w14:textId="77777777" w:rsidTr="00E259E3">
        <w:trPr>
          <w:jc w:val="center"/>
        </w:trPr>
        <w:tc>
          <w:tcPr>
            <w:tcW w:w="1163" w:type="dxa"/>
          </w:tcPr>
          <w:p w14:paraId="7EEDD2D3" w14:textId="77777777" w:rsidR="00517E32" w:rsidRPr="00E754E5" w:rsidRDefault="00517E32" w:rsidP="00517E32">
            <w:pPr>
              <w:spacing w:before="20" w:after="20" w:line="276" w:lineRule="auto"/>
              <w:jc w:val="left"/>
              <w:rPr>
                <w:sz w:val="20"/>
                <w:lang w:val="it-IT" w:eastAsia="en-US"/>
              </w:rPr>
            </w:pPr>
            <w:r w:rsidRPr="00E754E5">
              <w:rPr>
                <w:lang w:val="it-IT"/>
              </w:rPr>
              <w:t>2001</w:t>
            </w:r>
          </w:p>
        </w:tc>
        <w:tc>
          <w:tcPr>
            <w:tcW w:w="3940" w:type="dxa"/>
          </w:tcPr>
          <w:p w14:paraId="7EEDD2D4" w14:textId="77777777" w:rsidR="00517E32" w:rsidRPr="00E754E5" w:rsidRDefault="00517E32" w:rsidP="00517E32">
            <w:pPr>
              <w:spacing w:before="20" w:after="20" w:line="276" w:lineRule="auto"/>
              <w:jc w:val="left"/>
              <w:rPr>
                <w:sz w:val="20"/>
                <w:lang w:val="en-US" w:eastAsia="en-US"/>
              </w:rPr>
            </w:pPr>
            <w:r w:rsidRPr="00E754E5">
              <w:rPr>
                <w:lang w:val="en-US"/>
              </w:rPr>
              <w:t>Internal Server Error</w:t>
            </w:r>
          </w:p>
        </w:tc>
        <w:tc>
          <w:tcPr>
            <w:tcW w:w="4308" w:type="dxa"/>
          </w:tcPr>
          <w:p w14:paraId="7EEDD2D5" w14:textId="77777777" w:rsidR="00517E32" w:rsidRPr="00E754E5" w:rsidRDefault="00517E32" w:rsidP="00517E32">
            <w:pPr>
              <w:spacing w:before="20" w:after="20" w:line="276" w:lineRule="auto"/>
              <w:jc w:val="left"/>
              <w:rPr>
                <w:sz w:val="20"/>
                <w:lang w:val="it-IT" w:eastAsia="en-US"/>
              </w:rPr>
            </w:pPr>
            <w:r w:rsidRPr="00E754E5">
              <w:rPr>
                <w:lang w:val="it-IT"/>
              </w:rPr>
              <w:t xml:space="preserve">Problemi nella creazione della </w:t>
            </w:r>
            <w:r w:rsidRPr="00E754E5">
              <w:rPr>
                <w:i/>
                <w:lang w:val="it-IT"/>
              </w:rPr>
              <w:t>Response</w:t>
            </w:r>
          </w:p>
        </w:tc>
      </w:tr>
      <w:tr w:rsidR="00517E32" w:rsidRPr="00E754E5" w14:paraId="7EEDD2DA" w14:textId="77777777" w:rsidTr="00E259E3">
        <w:trPr>
          <w:jc w:val="center"/>
        </w:trPr>
        <w:tc>
          <w:tcPr>
            <w:tcW w:w="1163" w:type="dxa"/>
          </w:tcPr>
          <w:p w14:paraId="7EEDD2D7" w14:textId="77777777" w:rsidR="00517E32" w:rsidRPr="00E754E5" w:rsidRDefault="00517E32" w:rsidP="00517E32">
            <w:pPr>
              <w:spacing w:before="20" w:after="20" w:line="276" w:lineRule="auto"/>
              <w:jc w:val="left"/>
              <w:rPr>
                <w:sz w:val="20"/>
                <w:lang w:val="it-IT" w:eastAsia="en-US"/>
              </w:rPr>
            </w:pPr>
            <w:r w:rsidRPr="00E754E5">
              <w:t>2002</w:t>
            </w:r>
          </w:p>
        </w:tc>
        <w:tc>
          <w:tcPr>
            <w:tcW w:w="3940" w:type="dxa"/>
          </w:tcPr>
          <w:p w14:paraId="7EEDD2D8" w14:textId="77777777" w:rsidR="00517E32" w:rsidRPr="00E754E5" w:rsidRDefault="00517E32" w:rsidP="00517E32">
            <w:pPr>
              <w:spacing w:before="20" w:after="20" w:line="276" w:lineRule="auto"/>
              <w:jc w:val="left"/>
              <w:rPr>
                <w:sz w:val="20"/>
                <w:lang w:val="en-US" w:eastAsia="en-US"/>
              </w:rPr>
            </w:pPr>
            <w:r w:rsidRPr="00E754E5">
              <w:rPr>
                <w:lang w:val="en-US"/>
              </w:rPr>
              <w:t>Internal Server Error</w:t>
            </w:r>
          </w:p>
        </w:tc>
        <w:tc>
          <w:tcPr>
            <w:tcW w:w="4308" w:type="dxa"/>
          </w:tcPr>
          <w:p w14:paraId="7EEDD2D9" w14:textId="77777777" w:rsidR="00517E32" w:rsidRPr="00E754E5" w:rsidRDefault="00517E32" w:rsidP="00517E32">
            <w:pPr>
              <w:spacing w:before="20" w:after="20" w:line="276" w:lineRule="auto"/>
              <w:jc w:val="left"/>
              <w:rPr>
                <w:sz w:val="20"/>
                <w:lang w:val="it-IT" w:eastAsia="en-US"/>
              </w:rPr>
            </w:pPr>
            <w:r w:rsidRPr="00E754E5">
              <w:rPr>
                <w:lang w:val="it-IT"/>
              </w:rPr>
              <w:t xml:space="preserve">Problemi nel della </w:t>
            </w:r>
            <w:r w:rsidRPr="00E754E5">
              <w:rPr>
                <w:i/>
                <w:lang w:val="it-IT"/>
              </w:rPr>
              <w:t>Response</w:t>
            </w:r>
            <w:r w:rsidRPr="00E754E5">
              <w:rPr>
                <w:lang w:val="it-IT"/>
              </w:rPr>
              <w:t xml:space="preserve"> durante la sua creazione</w:t>
            </w:r>
          </w:p>
        </w:tc>
      </w:tr>
      <w:tr w:rsidR="00517E32" w:rsidRPr="00E754E5" w14:paraId="7EEDD2DE" w14:textId="77777777" w:rsidTr="00E259E3">
        <w:trPr>
          <w:jc w:val="center"/>
        </w:trPr>
        <w:tc>
          <w:tcPr>
            <w:tcW w:w="1163" w:type="dxa"/>
          </w:tcPr>
          <w:p w14:paraId="7EEDD2DB" w14:textId="77777777" w:rsidR="00517E32" w:rsidRPr="00E754E5" w:rsidRDefault="00517E32" w:rsidP="00517E32">
            <w:pPr>
              <w:spacing w:before="20" w:after="20" w:line="276" w:lineRule="auto"/>
              <w:jc w:val="left"/>
              <w:rPr>
                <w:sz w:val="20"/>
                <w:lang w:val="it-IT" w:eastAsia="en-US"/>
              </w:rPr>
            </w:pPr>
            <w:r w:rsidRPr="00E754E5">
              <w:rPr>
                <w:lang w:val="it-IT"/>
              </w:rPr>
              <w:t>2003</w:t>
            </w:r>
          </w:p>
        </w:tc>
        <w:tc>
          <w:tcPr>
            <w:tcW w:w="3940" w:type="dxa"/>
          </w:tcPr>
          <w:p w14:paraId="7EEDD2DC" w14:textId="77777777" w:rsidR="00517E32" w:rsidRPr="00E754E5" w:rsidRDefault="00517E32" w:rsidP="00517E32">
            <w:pPr>
              <w:spacing w:before="20" w:after="20" w:line="276" w:lineRule="auto"/>
              <w:jc w:val="left"/>
              <w:rPr>
                <w:sz w:val="20"/>
                <w:lang w:val="en-US" w:eastAsia="en-US"/>
              </w:rPr>
            </w:pPr>
            <w:r w:rsidRPr="00E754E5">
              <w:rPr>
                <w:lang w:val="en-US"/>
              </w:rPr>
              <w:t>Internal Server Error</w:t>
            </w:r>
          </w:p>
        </w:tc>
        <w:tc>
          <w:tcPr>
            <w:tcW w:w="4308" w:type="dxa"/>
          </w:tcPr>
          <w:p w14:paraId="7EEDD2DD" w14:textId="77777777" w:rsidR="00517E32" w:rsidRPr="00E754E5" w:rsidRDefault="00517E32" w:rsidP="00517E32">
            <w:pPr>
              <w:spacing w:before="20" w:after="20" w:line="276" w:lineRule="auto"/>
              <w:jc w:val="left"/>
              <w:rPr>
                <w:sz w:val="20"/>
                <w:lang w:val="it-IT" w:eastAsia="en-US"/>
              </w:rPr>
            </w:pPr>
            <w:r w:rsidRPr="00E754E5">
              <w:rPr>
                <w:lang w:val="it-IT"/>
              </w:rPr>
              <w:t xml:space="preserve">Problemi nella creazione della </w:t>
            </w:r>
            <w:r w:rsidRPr="00E754E5">
              <w:rPr>
                <w:i/>
                <w:lang w:val="it-IT"/>
              </w:rPr>
              <w:t>FaultResponse</w:t>
            </w:r>
          </w:p>
        </w:tc>
      </w:tr>
    </w:tbl>
    <w:p w14:paraId="7EEDD2DF" w14:textId="77777777" w:rsidR="00517E32" w:rsidRPr="00E754E5" w:rsidRDefault="00517E32" w:rsidP="00517E32">
      <w:pPr>
        <w:spacing w:before="0"/>
        <w:jc w:val="left"/>
        <w:rPr>
          <w:b/>
          <w:u w:val="single"/>
        </w:rPr>
      </w:pPr>
    </w:p>
    <w:p w14:paraId="7EEDD2E0" w14:textId="77777777" w:rsidR="00517E32" w:rsidRPr="00E754E5" w:rsidRDefault="00517E32" w:rsidP="00517E32">
      <w:pPr>
        <w:spacing w:before="0"/>
        <w:jc w:val="left"/>
        <w:rPr>
          <w:b/>
          <w:u w:val="single"/>
        </w:rPr>
      </w:pPr>
    </w:p>
    <w:p w14:paraId="7EEDD2E1" w14:textId="77777777" w:rsidR="00517E32" w:rsidRPr="00E754E5" w:rsidRDefault="00517E32" w:rsidP="00517E32">
      <w:pPr>
        <w:pStyle w:val="Titolo3"/>
        <w:numPr>
          <w:ilvl w:val="3"/>
          <w:numId w:val="4"/>
        </w:numPr>
        <w:rPr>
          <w:sz w:val="22"/>
          <w:szCs w:val="22"/>
          <w:u w:val="single"/>
        </w:rPr>
      </w:pPr>
      <w:bookmarkStart w:id="202" w:name="_Toc409107185"/>
      <w:bookmarkStart w:id="203" w:name="_Toc483908141"/>
      <w:r w:rsidRPr="00E754E5">
        <w:rPr>
          <w:sz w:val="22"/>
          <w:szCs w:val="22"/>
          <w:u w:val="single"/>
        </w:rPr>
        <w:t>Esempi di Request e Response del Servizio</w:t>
      </w:r>
      <w:bookmarkEnd w:id="202"/>
      <w:bookmarkEnd w:id="203"/>
    </w:p>
    <w:p w14:paraId="7EEDD2E2" w14:textId="77777777" w:rsidR="00517E32" w:rsidRPr="00E754E5" w:rsidRDefault="00517E32" w:rsidP="00517E32">
      <w:pPr>
        <w:spacing w:before="0"/>
        <w:jc w:val="left"/>
      </w:pPr>
    </w:p>
    <w:p w14:paraId="7EEDD2E3" w14:textId="77777777" w:rsidR="00517E32" w:rsidRPr="00E754E5" w:rsidRDefault="00517E32" w:rsidP="00517E32">
      <w:pPr>
        <w:spacing w:before="0"/>
        <w:jc w:val="left"/>
        <w:rPr>
          <w:i/>
        </w:rPr>
      </w:pPr>
      <w:r w:rsidRPr="00E754E5">
        <w:t xml:space="preserve">Esempio di </w:t>
      </w:r>
      <w:r w:rsidRPr="00E754E5">
        <w:rPr>
          <w:b/>
          <w:i/>
        </w:rPr>
        <w:t>Request</w:t>
      </w:r>
    </w:p>
    <w:p w14:paraId="7EEDD2E4" w14:textId="77777777" w:rsidR="00517E32" w:rsidRPr="00E754E5" w:rsidRDefault="00517E32" w:rsidP="00517E32">
      <w:pPr>
        <w:pStyle w:val="codice"/>
        <w:rPr>
          <w:color w:val="000000"/>
        </w:rPr>
      </w:pPr>
      <w:r w:rsidRPr="00E754E5">
        <w:rPr>
          <w:color w:val="000000"/>
          <w:lang w:val="it-IT"/>
        </w:rPr>
        <w:br/>
        <w:t xml:space="preserve"> </w:t>
      </w:r>
      <w:r w:rsidRPr="00E754E5">
        <w:rPr>
          <w:lang w:val="it-IT"/>
        </w:rPr>
        <w:t>&lt;?xml version="1.0" encoding="utf-8"?&gt;</w:t>
      </w:r>
      <w:r w:rsidRPr="00E754E5">
        <w:rPr>
          <w:color w:val="000000"/>
          <w:lang w:val="it-IT"/>
        </w:rPr>
        <w:br/>
      </w:r>
      <w:r w:rsidRPr="00E754E5">
        <w:t>&lt;soapenv:Envelope</w:t>
      </w:r>
      <w:r w:rsidRPr="00E754E5">
        <w:rPr>
          <w:color w:val="F5844C"/>
        </w:rPr>
        <w:t xml:space="preserve"> </w:t>
      </w:r>
      <w:r w:rsidRPr="00E754E5">
        <w:rPr>
          <w:color w:val="0099CC"/>
        </w:rPr>
        <w:t>xmlns:soapenv</w:t>
      </w:r>
      <w:r w:rsidRPr="00E754E5">
        <w:rPr>
          <w:color w:val="FF8040"/>
        </w:rPr>
        <w:t>=</w:t>
      </w:r>
      <w:r w:rsidRPr="00E754E5">
        <w:t>"http://www.w3.org/2003/05/soap-envelope"&gt;</w:t>
      </w:r>
      <w:r w:rsidRPr="00E754E5">
        <w:rPr>
          <w:color w:val="000000"/>
        </w:rPr>
        <w:br/>
        <w:t xml:space="preserve">    </w:t>
      </w:r>
      <w:r w:rsidRPr="00E754E5">
        <w:t>&lt;soapenv:Header</w:t>
      </w:r>
      <w:r w:rsidRPr="00E754E5">
        <w:rPr>
          <w:color w:val="F5844C"/>
        </w:rPr>
        <w:t xml:space="preserve"> </w:t>
      </w:r>
      <w:r w:rsidRPr="00E754E5">
        <w:rPr>
          <w:color w:val="0099CC"/>
        </w:rPr>
        <w:t>xmlns:wsa</w:t>
      </w:r>
      <w:r w:rsidRPr="00E754E5">
        <w:rPr>
          <w:color w:val="FF8040"/>
        </w:rPr>
        <w:t>=</w:t>
      </w:r>
      <w:r w:rsidRPr="00E754E5">
        <w:t>"http://www.w3.org/2005/08/addressing"&gt;</w:t>
      </w:r>
      <w:r w:rsidRPr="00E754E5">
        <w:rPr>
          <w:color w:val="000000"/>
        </w:rPr>
        <w:br/>
        <w:t xml:space="preserve">        </w:t>
      </w:r>
      <w:r w:rsidRPr="00E754E5">
        <w:t>&lt;wsse:Security</w:t>
      </w:r>
      <w:r w:rsidRPr="00E754E5">
        <w:rPr>
          <w:color w:val="F5844C"/>
        </w:rPr>
        <w:t xml:space="preserve"> </w:t>
      </w:r>
      <w:r w:rsidRPr="00E754E5">
        <w:rPr>
          <w:color w:val="0099CC"/>
        </w:rPr>
        <w:t>xmlns:wsse</w:t>
      </w:r>
      <w:r w:rsidRPr="00E754E5">
        <w:rPr>
          <w:color w:val="FF8040"/>
        </w:rPr>
        <w:t>=</w:t>
      </w:r>
      <w:r w:rsidRPr="00E754E5">
        <w:t>"http://docs.oasis-open.org/wss/2004/01/oasis-200401-wss-wssecurity-secext-1.0.xsd"</w:t>
      </w:r>
      <w:r w:rsidRPr="00E754E5">
        <w:rPr>
          <w:color w:val="F5844C"/>
        </w:rPr>
        <w:t xml:space="preserve"> soapenv:mustUnderstand</w:t>
      </w:r>
      <w:r w:rsidRPr="00E754E5">
        <w:rPr>
          <w:color w:val="FF8040"/>
        </w:rPr>
        <w:t>=</w:t>
      </w:r>
      <w:r w:rsidRPr="00E754E5">
        <w:t>"true"&gt;</w:t>
      </w:r>
      <w:r w:rsidRPr="00E754E5">
        <w:rPr>
          <w:color w:val="000000"/>
        </w:rPr>
        <w:br/>
        <w:t xml:space="preserve">            </w:t>
      </w:r>
      <w:r w:rsidRPr="00E754E5">
        <w:t>&lt;saml2:Assertion</w:t>
      </w:r>
      <w:r w:rsidRPr="00E754E5">
        <w:rPr>
          <w:color w:val="F5844C"/>
        </w:rPr>
        <w:t xml:space="preserve"> </w:t>
      </w:r>
      <w:r w:rsidRPr="00E754E5">
        <w:rPr>
          <w:color w:val="0099CC"/>
        </w:rPr>
        <w:t>xmlns:saml2</w:t>
      </w:r>
      <w:r w:rsidRPr="00E754E5">
        <w:rPr>
          <w:color w:val="FF8040"/>
        </w:rPr>
        <w:t>=</w:t>
      </w:r>
      <w:r w:rsidRPr="00E754E5">
        <w:t>"urn:oasis:names:tc:SAML:2.0:assertion"</w:t>
      </w:r>
      <w:r w:rsidRPr="00E754E5">
        <w:rPr>
          <w:color w:val="F5844C"/>
        </w:rPr>
        <w:t xml:space="preserve"> </w:t>
      </w:r>
      <w:r w:rsidRPr="00E754E5">
        <w:rPr>
          <w:color w:val="0099CC"/>
        </w:rPr>
        <w:t>xmlns:xs</w:t>
      </w:r>
      <w:r w:rsidRPr="00E754E5">
        <w:rPr>
          <w:color w:val="FF8040"/>
        </w:rPr>
        <w:t>=</w:t>
      </w:r>
      <w:r w:rsidRPr="00E754E5">
        <w:t>"http://www.w3.org/2001/XMLSchema"</w:t>
      </w:r>
      <w:r w:rsidRPr="00E754E5">
        <w:rPr>
          <w:color w:val="F5844C"/>
        </w:rPr>
        <w:t xml:space="preserve"> ID</w:t>
      </w:r>
      <w:r w:rsidRPr="00E754E5">
        <w:rPr>
          <w:color w:val="FF8040"/>
        </w:rPr>
        <w:t>=</w:t>
      </w:r>
      <w:r w:rsidRPr="00E754E5">
        <w:t>"urn:uuid:82F4B450D92AAB7DE51415966508537"</w:t>
      </w:r>
      <w:r w:rsidRPr="00E754E5">
        <w:rPr>
          <w:color w:val="F5844C"/>
        </w:rPr>
        <w:t xml:space="preserve"> IssueInstant</w:t>
      </w:r>
      <w:r w:rsidRPr="00E754E5">
        <w:rPr>
          <w:color w:val="FF8040"/>
        </w:rPr>
        <w:t>=</w:t>
      </w:r>
      <w:r w:rsidRPr="00E754E5">
        <w:t>"2014-11-14T12:01:48.533Z"</w:t>
      </w:r>
      <w:r w:rsidRPr="00E754E5">
        <w:rPr>
          <w:color w:val="F5844C"/>
        </w:rPr>
        <w:t xml:space="preserve"> Version</w:t>
      </w:r>
      <w:r w:rsidRPr="00E754E5">
        <w:rPr>
          <w:color w:val="FF8040"/>
        </w:rPr>
        <w:t>=</w:t>
      </w:r>
      <w:r w:rsidRPr="00E754E5">
        <w:t>"2.0"&gt;</w:t>
      </w:r>
      <w:r w:rsidRPr="00E754E5">
        <w:rPr>
          <w:color w:val="000000"/>
        </w:rPr>
        <w:br/>
        <w:t xml:space="preserve">                </w:t>
      </w:r>
      <w:r w:rsidRPr="00E754E5">
        <w:t>&lt;saml2:Issuer&gt;</w:t>
      </w:r>
      <w:r w:rsidRPr="00E754E5">
        <w:rPr>
          <w:color w:val="000000"/>
        </w:rPr>
        <w:t>x1v1-sts</w:t>
      </w:r>
      <w:r w:rsidRPr="00E754E5">
        <w:t>&lt;/saml2:Issuer&gt;</w:t>
      </w:r>
      <w:r w:rsidRPr="00E754E5">
        <w:rPr>
          <w:color w:val="000000"/>
        </w:rPr>
        <w:br/>
        <w:t xml:space="preserve">                </w:t>
      </w:r>
      <w:r w:rsidRPr="00E754E5">
        <w:t>&lt;ds:Signature</w:t>
      </w:r>
      <w:r w:rsidRPr="00E754E5">
        <w:rPr>
          <w:color w:val="F5844C"/>
        </w:rPr>
        <w:t xml:space="preserve"> </w:t>
      </w:r>
      <w:r w:rsidRPr="00E754E5">
        <w:rPr>
          <w:color w:val="0099CC"/>
        </w:rPr>
        <w:t>xmlns:ds</w:t>
      </w:r>
      <w:r w:rsidRPr="00E754E5">
        <w:rPr>
          <w:color w:val="FF8040"/>
        </w:rPr>
        <w:t>=</w:t>
      </w:r>
      <w:r w:rsidRPr="00E754E5">
        <w:t>"http://www.w3.org/2000/09/xmldsig#"&gt;</w:t>
      </w:r>
      <w:r w:rsidRPr="00E754E5">
        <w:rPr>
          <w:color w:val="000000"/>
        </w:rPr>
        <w:br/>
        <w:t xml:space="preserve">                    </w:t>
      </w:r>
      <w:r w:rsidRPr="00E754E5">
        <w:t>&lt;ds:SignedInfo&gt;</w:t>
      </w:r>
      <w:r w:rsidRPr="00E754E5">
        <w:rPr>
          <w:color w:val="000000"/>
        </w:rPr>
        <w:br/>
        <w:t xml:space="preserve">                        </w:t>
      </w:r>
      <w:r w:rsidRPr="00E754E5">
        <w:t>&lt;ds:CanonicalizationMethod</w:t>
      </w:r>
      <w:r w:rsidRPr="00E754E5">
        <w:rPr>
          <w:color w:val="F5844C"/>
        </w:rPr>
        <w:t xml:space="preserve"> Algorithm</w:t>
      </w:r>
      <w:r w:rsidRPr="00E754E5">
        <w:rPr>
          <w:color w:val="FF8040"/>
        </w:rPr>
        <w:t>=</w:t>
      </w:r>
      <w:r w:rsidRPr="00E754E5">
        <w:t>"http://www.w3.org/2001/10/xml-exc-c14n#"/&gt;</w:t>
      </w:r>
      <w:r w:rsidRPr="00E754E5">
        <w:rPr>
          <w:color w:val="000000"/>
        </w:rPr>
        <w:br/>
        <w:t xml:space="preserve">                        </w:t>
      </w:r>
      <w:r w:rsidRPr="00E754E5">
        <w:t>&lt;ds:SignatureMethod</w:t>
      </w:r>
      <w:r w:rsidRPr="00E754E5">
        <w:rPr>
          <w:color w:val="F5844C"/>
        </w:rPr>
        <w:t xml:space="preserve"> Algorithm</w:t>
      </w:r>
      <w:r w:rsidRPr="00E754E5">
        <w:rPr>
          <w:color w:val="FF8040"/>
        </w:rPr>
        <w:t>=</w:t>
      </w:r>
      <w:r w:rsidRPr="00E754E5">
        <w:t>"http://www.w3.org/2000/09/xmldsig#rsa-sha1"/&gt;</w:t>
      </w:r>
      <w:r w:rsidRPr="00E754E5">
        <w:rPr>
          <w:color w:val="000000"/>
        </w:rPr>
        <w:br/>
      </w:r>
      <w:r w:rsidRPr="00E754E5">
        <w:rPr>
          <w:color w:val="000000"/>
        </w:rPr>
        <w:lastRenderedPageBreak/>
        <w:t xml:space="preserve">                        </w:t>
      </w:r>
      <w:r w:rsidRPr="00E754E5">
        <w:t>&lt;ds:Reference</w:t>
      </w:r>
      <w:r w:rsidRPr="00E754E5">
        <w:rPr>
          <w:color w:val="F5844C"/>
        </w:rPr>
        <w:t xml:space="preserve"> URI</w:t>
      </w:r>
      <w:r w:rsidRPr="00E754E5">
        <w:rPr>
          <w:color w:val="FF8040"/>
        </w:rPr>
        <w:t>=</w:t>
      </w:r>
      <w:r w:rsidRPr="00E754E5">
        <w:t>"#urn:uuid:82F4B450D92AAB7DE51415966508537"&gt;</w:t>
      </w:r>
      <w:r w:rsidRPr="00E754E5">
        <w:rPr>
          <w:color w:val="000000"/>
        </w:rPr>
        <w:br/>
        <w:t xml:space="preserve">                            </w:t>
      </w:r>
      <w:r w:rsidRPr="00E754E5">
        <w:t>&lt;ds:Transforms&gt;</w:t>
      </w:r>
      <w:r w:rsidRPr="00E754E5">
        <w:rPr>
          <w:color w:val="000000"/>
        </w:rPr>
        <w:br/>
        <w:t xml:space="preserve">                                </w:t>
      </w:r>
      <w:r w:rsidRPr="00E754E5">
        <w:t>&lt;ds:Transform</w:t>
      </w:r>
      <w:r w:rsidRPr="00E754E5">
        <w:rPr>
          <w:color w:val="F5844C"/>
        </w:rPr>
        <w:t xml:space="preserve"> Algorithm</w:t>
      </w:r>
      <w:r w:rsidRPr="00E754E5">
        <w:rPr>
          <w:color w:val="FF8040"/>
        </w:rPr>
        <w:t>=</w:t>
      </w:r>
      <w:r w:rsidRPr="00E754E5">
        <w:t>"http://www.w3.org/2000/09/xmldsig#enveloped-signature"/&gt;</w:t>
      </w:r>
      <w:r w:rsidRPr="00E754E5">
        <w:rPr>
          <w:color w:val="000000"/>
        </w:rPr>
        <w:br/>
        <w:t xml:space="preserve">                                </w:t>
      </w:r>
      <w:r w:rsidRPr="00E754E5">
        <w:t>&lt;ds:Transform</w:t>
      </w:r>
      <w:r w:rsidRPr="00E754E5">
        <w:rPr>
          <w:color w:val="F5844C"/>
        </w:rPr>
        <w:t xml:space="preserve"> Algorithm</w:t>
      </w:r>
      <w:r w:rsidRPr="00E754E5">
        <w:rPr>
          <w:color w:val="FF8040"/>
        </w:rPr>
        <w:t>=</w:t>
      </w:r>
      <w:r w:rsidRPr="00E754E5">
        <w:t>"http://www.w3.org/2001/10/xml-exc-c14n#"&gt;</w:t>
      </w:r>
      <w:r w:rsidRPr="00E754E5">
        <w:rPr>
          <w:color w:val="000000"/>
        </w:rPr>
        <w:br/>
        <w:t xml:space="preserve">                                    </w:t>
      </w:r>
      <w:r w:rsidRPr="00E754E5">
        <w:t>&lt;ec:InclusiveNamespaces</w:t>
      </w:r>
      <w:r w:rsidRPr="00E754E5">
        <w:rPr>
          <w:color w:val="F5844C"/>
        </w:rPr>
        <w:t xml:space="preserve"> </w:t>
      </w:r>
      <w:r w:rsidRPr="00E754E5">
        <w:rPr>
          <w:color w:val="0099CC"/>
        </w:rPr>
        <w:t>xmlns:ec</w:t>
      </w:r>
      <w:r w:rsidRPr="00E754E5">
        <w:rPr>
          <w:color w:val="FF8040"/>
        </w:rPr>
        <w:t>=</w:t>
      </w:r>
      <w:r w:rsidRPr="00E754E5">
        <w:t>"http://www.w3.org/2001/10/xml-exc-c14n#"</w:t>
      </w:r>
      <w:r w:rsidRPr="00E754E5">
        <w:rPr>
          <w:color w:val="F5844C"/>
        </w:rPr>
        <w:t xml:space="preserve"> PrefixList</w:t>
      </w:r>
      <w:r w:rsidRPr="00E754E5">
        <w:rPr>
          <w:color w:val="FF8040"/>
        </w:rPr>
        <w:t>=</w:t>
      </w:r>
      <w:r w:rsidRPr="00E754E5">
        <w:t>"xs"/&gt;</w:t>
      </w:r>
      <w:r w:rsidRPr="00E754E5">
        <w:rPr>
          <w:color w:val="000000"/>
        </w:rPr>
        <w:br/>
        <w:t xml:space="preserve">                                </w:t>
      </w:r>
      <w:r w:rsidRPr="00E754E5">
        <w:t>&lt;/ds:Transform&gt;</w:t>
      </w:r>
      <w:r w:rsidRPr="00E754E5">
        <w:rPr>
          <w:color w:val="000000"/>
        </w:rPr>
        <w:br/>
        <w:t xml:space="preserve">                            </w:t>
      </w:r>
      <w:r w:rsidRPr="00E754E5">
        <w:t>&lt;/ds:Transforms&gt;</w:t>
      </w:r>
      <w:r w:rsidRPr="00E754E5">
        <w:rPr>
          <w:color w:val="000000"/>
        </w:rPr>
        <w:br/>
        <w:t xml:space="preserve">                            </w:t>
      </w:r>
      <w:r w:rsidRPr="00E754E5">
        <w:t>&lt;ds:DigestMethod</w:t>
      </w:r>
      <w:r w:rsidRPr="00E754E5">
        <w:rPr>
          <w:color w:val="F5844C"/>
        </w:rPr>
        <w:t xml:space="preserve"> Algorithm</w:t>
      </w:r>
      <w:r w:rsidRPr="00E754E5">
        <w:rPr>
          <w:color w:val="FF8040"/>
        </w:rPr>
        <w:t>=</w:t>
      </w:r>
      <w:r w:rsidRPr="00E754E5">
        <w:t>"http://www.w3.org/2000/09/xmldsig#sha1"/&gt;</w:t>
      </w:r>
      <w:r w:rsidRPr="00E754E5">
        <w:rPr>
          <w:color w:val="000000"/>
        </w:rPr>
        <w:br/>
        <w:t xml:space="preserve">                            </w:t>
      </w:r>
      <w:r w:rsidRPr="00E754E5">
        <w:t>&lt;ds:DigestValue&gt;</w:t>
      </w:r>
      <w:r w:rsidRPr="00E754E5">
        <w:rPr>
          <w:color w:val="000000"/>
        </w:rPr>
        <w:t>eZqmGkKpihsiFFG6JkEbuko9obo=</w:t>
      </w:r>
      <w:r w:rsidRPr="00E754E5">
        <w:t>&lt;/ds:DigestValue&gt;</w:t>
      </w:r>
      <w:r w:rsidRPr="00E754E5">
        <w:rPr>
          <w:color w:val="000000"/>
        </w:rPr>
        <w:br/>
        <w:t xml:space="preserve">                        </w:t>
      </w:r>
      <w:r w:rsidRPr="00E754E5">
        <w:t>&lt;/ds:Reference&gt;</w:t>
      </w:r>
      <w:r w:rsidRPr="00E754E5">
        <w:rPr>
          <w:color w:val="000000"/>
        </w:rPr>
        <w:br/>
        <w:t xml:space="preserve">                    </w:t>
      </w:r>
      <w:r w:rsidRPr="00E754E5">
        <w:t>&lt;/ds:SignedInfo&gt;</w:t>
      </w:r>
      <w:r w:rsidRPr="00E754E5">
        <w:rPr>
          <w:color w:val="000000"/>
        </w:rPr>
        <w:br/>
        <w:t xml:space="preserve">                    </w:t>
      </w:r>
      <w:r w:rsidRPr="00E754E5">
        <w:t>&lt;ds:SignatureValue&gt;</w:t>
      </w:r>
      <w:r w:rsidRPr="00E754E5">
        <w:rPr>
          <w:color w:val="000000"/>
        </w:rPr>
        <w:t xml:space="preserve"> Np1B+hidhClbvRyjdw2rE5BpaSpyp/TM7UTJjWw=</w:t>
      </w:r>
      <w:r w:rsidRPr="00E754E5">
        <w:t>&lt;/ds:SignatureValue&gt;</w:t>
      </w:r>
      <w:r w:rsidRPr="00E754E5">
        <w:rPr>
          <w:color w:val="000000"/>
        </w:rPr>
        <w:br/>
        <w:t xml:space="preserve">                    </w:t>
      </w:r>
      <w:r w:rsidRPr="00E754E5">
        <w:t>&lt;ds:KeyInfo&gt;</w:t>
      </w:r>
      <w:r w:rsidRPr="00E754E5">
        <w:rPr>
          <w:color w:val="000000"/>
        </w:rPr>
        <w:br/>
        <w:t xml:space="preserve">                        </w:t>
      </w:r>
      <w:r w:rsidRPr="00E754E5">
        <w:t>&lt;ds:X509Data&gt;</w:t>
      </w:r>
      <w:r w:rsidRPr="00E754E5">
        <w:rPr>
          <w:color w:val="000000"/>
        </w:rPr>
        <w:br/>
        <w:t xml:space="preserve">                            </w:t>
      </w:r>
      <w:r w:rsidRPr="00E754E5">
        <w:t>&lt;ds:X509Certificate&gt;</w:t>
      </w:r>
      <w:r w:rsidRPr="00E754E5">
        <w:rPr>
          <w:color w:val="000000"/>
        </w:rPr>
        <w:t xml:space="preserve"> C34cBoRHM=</w:t>
      </w:r>
      <w:r w:rsidRPr="00E754E5">
        <w:t>&lt;/ds:X509Certificate&gt;</w:t>
      </w:r>
      <w:r w:rsidRPr="00E754E5">
        <w:rPr>
          <w:color w:val="000000"/>
        </w:rPr>
        <w:br/>
        <w:t xml:space="preserve">                        </w:t>
      </w:r>
      <w:r w:rsidRPr="00E754E5">
        <w:t>&lt;/ds:X509Data&gt;</w:t>
      </w:r>
      <w:r w:rsidRPr="00E754E5">
        <w:rPr>
          <w:color w:val="000000"/>
        </w:rPr>
        <w:br/>
        <w:t xml:space="preserve">                    </w:t>
      </w:r>
      <w:r w:rsidRPr="00E754E5">
        <w:t>&lt;/ds:KeyInfo&gt;</w:t>
      </w:r>
      <w:r w:rsidRPr="00E754E5">
        <w:rPr>
          <w:color w:val="000000"/>
        </w:rPr>
        <w:br/>
        <w:t xml:space="preserve">                </w:t>
      </w:r>
      <w:r w:rsidRPr="00E754E5">
        <w:t>&lt;/ds:Signature&gt;</w:t>
      </w:r>
      <w:r w:rsidRPr="00E754E5">
        <w:rPr>
          <w:color w:val="000000"/>
        </w:rPr>
        <w:br/>
        <w:t xml:space="preserve">                </w:t>
      </w:r>
      <w:r w:rsidRPr="00E754E5">
        <w:t>&lt;saml2:Subject&gt;</w:t>
      </w:r>
      <w:r w:rsidRPr="00E754E5">
        <w:rPr>
          <w:color w:val="000000"/>
        </w:rPr>
        <w:br/>
        <w:t xml:space="preserve">                    </w:t>
      </w:r>
      <w:r w:rsidRPr="00E754E5">
        <w:t>&lt;saml2:NameID</w:t>
      </w:r>
      <w:r w:rsidRPr="00E754E5">
        <w:rPr>
          <w:color w:val="F5844C"/>
        </w:rPr>
        <w:t xml:space="preserve"> Format</w:t>
      </w:r>
      <w:r w:rsidRPr="00E754E5">
        <w:rPr>
          <w:color w:val="FF8040"/>
        </w:rPr>
        <w:t>=</w:t>
      </w:r>
      <w:r w:rsidRPr="00E754E5">
        <w:t>"urn:oasis:names:tc:SAML:1.1:nameid-format:emailAddress"&gt;</w:t>
      </w:r>
      <w:r w:rsidRPr="00E754E5">
        <w:rPr>
          <w:color w:val="000000"/>
        </w:rPr>
        <w:t>NLDSRG65B23D612T</w:t>
      </w:r>
      <w:r w:rsidRPr="00E754E5">
        <w:t>&lt;/saml2:NameID&gt;</w:t>
      </w:r>
      <w:r w:rsidRPr="00E754E5">
        <w:rPr>
          <w:color w:val="000000"/>
        </w:rPr>
        <w:br/>
        <w:t xml:space="preserve">                    </w:t>
      </w:r>
      <w:r w:rsidRPr="00E754E5">
        <w:t>&lt;saml2:SubjectConfirmation</w:t>
      </w:r>
      <w:r w:rsidRPr="00E754E5">
        <w:rPr>
          <w:color w:val="F5844C"/>
        </w:rPr>
        <w:t xml:space="preserve"> Method</w:t>
      </w:r>
      <w:r w:rsidRPr="00E754E5">
        <w:rPr>
          <w:color w:val="FF8040"/>
        </w:rPr>
        <w:t>=</w:t>
      </w:r>
      <w:r w:rsidRPr="00E754E5">
        <w:t>"urn:oasis:names:tc:SAML:2.0:cm:holder-of-key"&gt;</w:t>
      </w:r>
      <w:r w:rsidRPr="00E754E5">
        <w:rPr>
          <w:color w:val="000000"/>
        </w:rPr>
        <w:br/>
        <w:t xml:space="preserve">                        </w:t>
      </w:r>
      <w:r w:rsidRPr="00E754E5">
        <w:t>&lt;saml2:SubjectConfirmationData</w:t>
      </w:r>
      <w:r w:rsidRPr="00E754E5">
        <w:rPr>
          <w:color w:val="F5844C"/>
        </w:rPr>
        <w:t xml:space="preserve"> </w:t>
      </w:r>
      <w:r w:rsidRPr="00E754E5">
        <w:rPr>
          <w:color w:val="0099CC"/>
        </w:rPr>
        <w:t>xmlns:xsi</w:t>
      </w:r>
      <w:r w:rsidRPr="00E754E5">
        <w:rPr>
          <w:color w:val="FF8040"/>
        </w:rPr>
        <w:t>=</w:t>
      </w:r>
      <w:r w:rsidRPr="00E754E5">
        <w:t>"http://www.w3.org/2001/XMLSchema-instance"</w:t>
      </w:r>
      <w:r w:rsidRPr="00E754E5">
        <w:rPr>
          <w:color w:val="F5844C"/>
        </w:rPr>
        <w:t xml:space="preserve"> NotBefore</w:t>
      </w:r>
      <w:r w:rsidRPr="00E754E5">
        <w:rPr>
          <w:color w:val="FF8040"/>
        </w:rPr>
        <w:t>=</w:t>
      </w:r>
      <w:r w:rsidRPr="00E754E5">
        <w:t>"2014-11-14T12:01:48.533Z"</w:t>
      </w:r>
      <w:r w:rsidRPr="00E754E5">
        <w:rPr>
          <w:color w:val="F5844C"/>
        </w:rPr>
        <w:t xml:space="preserve"> NotOnOrAfter</w:t>
      </w:r>
      <w:r w:rsidRPr="00E754E5">
        <w:rPr>
          <w:color w:val="FF8040"/>
        </w:rPr>
        <w:t>=</w:t>
      </w:r>
      <w:r w:rsidRPr="00E754E5">
        <w:t>"2014-11-14T12:06:48.533Z"</w:t>
      </w:r>
      <w:r w:rsidRPr="00E754E5">
        <w:rPr>
          <w:color w:val="F5844C"/>
        </w:rPr>
        <w:t xml:space="preserve"> xsi:type</w:t>
      </w:r>
      <w:r w:rsidRPr="00E754E5">
        <w:rPr>
          <w:color w:val="FF8040"/>
        </w:rPr>
        <w:t>=</w:t>
      </w:r>
      <w:r w:rsidRPr="00E754E5">
        <w:t>"saml2:KeyInfoConfirmationDataType"&gt;</w:t>
      </w:r>
      <w:r w:rsidRPr="00E754E5">
        <w:rPr>
          <w:color w:val="000000"/>
        </w:rPr>
        <w:br/>
        <w:t xml:space="preserve">                            </w:t>
      </w:r>
      <w:r w:rsidRPr="00E754E5">
        <w:t>&lt;ds:KeyInfo</w:t>
      </w:r>
      <w:r w:rsidRPr="00E754E5">
        <w:rPr>
          <w:color w:val="F5844C"/>
        </w:rPr>
        <w:t xml:space="preserve"> </w:t>
      </w:r>
      <w:r w:rsidRPr="00E754E5">
        <w:rPr>
          <w:color w:val="0099CC"/>
        </w:rPr>
        <w:t>xmlns:ds</w:t>
      </w:r>
      <w:r w:rsidRPr="00E754E5">
        <w:rPr>
          <w:color w:val="FF8040"/>
        </w:rPr>
        <w:t>=</w:t>
      </w:r>
      <w:r w:rsidRPr="00E754E5">
        <w:t>"http://www.w3.org/2000/09/xmldsig#"&gt;</w:t>
      </w:r>
      <w:r w:rsidRPr="00E754E5">
        <w:rPr>
          <w:color w:val="000000"/>
        </w:rPr>
        <w:br/>
        <w:t xml:space="preserve">                                </w:t>
      </w:r>
      <w:r w:rsidRPr="00E754E5">
        <w:t>&lt;ds:X509Data&gt;</w:t>
      </w:r>
      <w:r w:rsidRPr="00E754E5">
        <w:rPr>
          <w:color w:val="000000"/>
        </w:rPr>
        <w:br/>
        <w:t xml:space="preserve">                                    </w:t>
      </w:r>
      <w:r w:rsidRPr="00E754E5">
        <w:t>&lt;ds:X509Certificate&gt;</w:t>
      </w:r>
      <w:r w:rsidRPr="00E754E5">
        <w:rPr>
          <w:color w:val="000000"/>
        </w:rPr>
        <w:t xml:space="preserve"> </w:t>
      </w:r>
      <w:r w:rsidRPr="00E754E5">
        <w:rPr>
          <w:color w:val="000000"/>
        </w:rPr>
        <w:lastRenderedPageBreak/>
        <w:t>XMJyuC34cBoRHM=</w:t>
      </w:r>
      <w:r w:rsidRPr="00E754E5">
        <w:t>&lt;/ds:X509Certificate&gt;</w:t>
      </w:r>
      <w:r w:rsidRPr="00E754E5">
        <w:rPr>
          <w:color w:val="000000"/>
        </w:rPr>
        <w:br/>
        <w:t xml:space="preserve">                                </w:t>
      </w:r>
      <w:r w:rsidRPr="00E754E5">
        <w:t>&lt;/ds:X509Data&gt;</w:t>
      </w:r>
      <w:r w:rsidRPr="00E754E5">
        <w:rPr>
          <w:color w:val="000000"/>
        </w:rPr>
        <w:br/>
        <w:t xml:space="preserve">                            </w:t>
      </w:r>
      <w:r w:rsidRPr="00E754E5">
        <w:t>&lt;/ds:KeyInfo&gt;</w:t>
      </w:r>
      <w:r w:rsidRPr="00E754E5">
        <w:rPr>
          <w:color w:val="000000"/>
        </w:rPr>
        <w:br/>
        <w:t xml:space="preserve">                        </w:t>
      </w:r>
      <w:r w:rsidRPr="00E754E5">
        <w:t>&lt;/saml2:SubjectConfirmationData&gt;</w:t>
      </w:r>
      <w:r w:rsidRPr="00E754E5">
        <w:rPr>
          <w:color w:val="000000"/>
        </w:rPr>
        <w:br/>
        <w:t xml:space="preserve">                    </w:t>
      </w:r>
      <w:r w:rsidRPr="00E754E5">
        <w:t>&lt;/saml2:SubjectConfirmation&gt;</w:t>
      </w:r>
      <w:r w:rsidRPr="00E754E5">
        <w:rPr>
          <w:color w:val="000000"/>
        </w:rPr>
        <w:br/>
        <w:t xml:space="preserve">                </w:t>
      </w:r>
      <w:r w:rsidRPr="00E754E5">
        <w:t>&lt;/saml2:Subject&gt;</w:t>
      </w:r>
      <w:r w:rsidRPr="00E754E5">
        <w:rPr>
          <w:color w:val="000000"/>
        </w:rPr>
        <w:br/>
        <w:t xml:space="preserve">                </w:t>
      </w:r>
      <w:r w:rsidRPr="00E754E5">
        <w:t>&lt;saml2:Conditions</w:t>
      </w:r>
      <w:r w:rsidRPr="00E754E5">
        <w:rPr>
          <w:color w:val="F5844C"/>
        </w:rPr>
        <w:t xml:space="preserve"> NotBefore</w:t>
      </w:r>
      <w:r w:rsidRPr="00E754E5">
        <w:rPr>
          <w:color w:val="FF8040"/>
        </w:rPr>
        <w:t>=</w:t>
      </w:r>
      <w:r w:rsidRPr="00E754E5">
        <w:t>"2014-11-14T12:01:48.533Z"</w:t>
      </w:r>
      <w:r w:rsidRPr="00E754E5">
        <w:rPr>
          <w:color w:val="F5844C"/>
        </w:rPr>
        <w:t xml:space="preserve"> NotOnOrAfter</w:t>
      </w:r>
      <w:r w:rsidRPr="00E754E5">
        <w:rPr>
          <w:color w:val="FF8040"/>
        </w:rPr>
        <w:t>=</w:t>
      </w:r>
      <w:r w:rsidRPr="00E754E5">
        <w:t>"2014-11-14T12:06:48.533Z"&gt;</w:t>
      </w:r>
      <w:r w:rsidRPr="00E754E5">
        <w:rPr>
          <w:color w:val="000000"/>
        </w:rPr>
        <w:br/>
        <w:t xml:space="preserve">                    </w:t>
      </w:r>
      <w:r w:rsidRPr="00E754E5">
        <w:t>&lt;saml2:AudienceRestriction&gt;</w:t>
      </w:r>
      <w:r w:rsidRPr="00E754E5">
        <w:rPr>
          <w:color w:val="000000"/>
        </w:rPr>
        <w:br/>
        <w:t xml:space="preserve">                        </w:t>
      </w:r>
      <w:r w:rsidRPr="00E754E5">
        <w:t>&lt;saml2:Audience&gt;</w:t>
      </w:r>
      <w:r w:rsidRPr="00E754E5">
        <w:rPr>
          <w:color w:val="000000"/>
        </w:rPr>
        <w:t>http://vh.dedalus.eu/xdsbRegistry/services/DocumentRepository_Service</w:t>
      </w:r>
      <w:r w:rsidRPr="00E754E5">
        <w:t>&lt;/saml2:Audience&gt;</w:t>
      </w:r>
      <w:r w:rsidRPr="00E754E5">
        <w:rPr>
          <w:color w:val="000000"/>
        </w:rPr>
        <w:br/>
        <w:t xml:space="preserve">                    </w:t>
      </w:r>
      <w:r w:rsidRPr="00E754E5">
        <w:t>&lt;/saml2:AudienceRestriction&gt;</w:t>
      </w:r>
      <w:r w:rsidRPr="00E754E5">
        <w:rPr>
          <w:color w:val="000000"/>
        </w:rPr>
        <w:br/>
        <w:t xml:space="preserve">                </w:t>
      </w:r>
      <w:r w:rsidRPr="00E754E5">
        <w:t>&lt;/saml2:Conditions&gt;</w:t>
      </w:r>
      <w:r w:rsidRPr="00E754E5">
        <w:rPr>
          <w:color w:val="000000"/>
        </w:rPr>
        <w:br/>
        <w:t xml:space="preserve">                </w:t>
      </w:r>
      <w:r w:rsidRPr="00E754E5">
        <w:t>&lt;saml2:AuthnStatement</w:t>
      </w:r>
      <w:r w:rsidRPr="00E754E5">
        <w:rPr>
          <w:color w:val="F5844C"/>
        </w:rPr>
        <w:t xml:space="preserve"> AuthnInstant</w:t>
      </w:r>
      <w:r w:rsidRPr="00E754E5">
        <w:rPr>
          <w:color w:val="FF8040"/>
        </w:rPr>
        <w:t>=</w:t>
      </w:r>
      <w:r w:rsidRPr="00E754E5">
        <w:t>"2014-11-14T12:01:48.539Z"&gt;</w:t>
      </w:r>
      <w:r w:rsidRPr="00E754E5">
        <w:rPr>
          <w:color w:val="000000"/>
        </w:rPr>
        <w:br/>
        <w:t xml:space="preserve">                    </w:t>
      </w:r>
      <w:r w:rsidRPr="00E754E5">
        <w:t>&lt;saml2:AuthnContext&gt;</w:t>
      </w:r>
      <w:r w:rsidRPr="00E754E5">
        <w:rPr>
          <w:color w:val="000000"/>
        </w:rPr>
        <w:br/>
        <w:t xml:space="preserve">                        </w:t>
      </w:r>
      <w:r w:rsidRPr="00E754E5">
        <w:t>&lt;saml2:AuthnContextClassRef&gt;</w:t>
      </w:r>
      <w:r w:rsidRPr="00E754E5">
        <w:rPr>
          <w:color w:val="000000"/>
        </w:rPr>
        <w:t>urn:oasis:names:tc:SAML:2.0:ac:classes:Password</w:t>
      </w:r>
      <w:r w:rsidRPr="00E754E5">
        <w:t>&lt;/saml2:AuthnContextClassRef&gt;</w:t>
      </w:r>
      <w:r w:rsidRPr="00E754E5">
        <w:rPr>
          <w:color w:val="000000"/>
        </w:rPr>
        <w:br/>
        <w:t xml:space="preserve">                    </w:t>
      </w:r>
      <w:r w:rsidRPr="00E754E5">
        <w:t>&lt;/saml2:AuthnContext&gt;</w:t>
      </w:r>
      <w:r w:rsidRPr="00E754E5">
        <w:rPr>
          <w:color w:val="000000"/>
        </w:rPr>
        <w:br/>
        <w:t xml:space="preserve">                </w:t>
      </w:r>
      <w:r w:rsidRPr="00E754E5">
        <w:t>&lt;/saml2:AuthnStatement&gt;</w:t>
      </w:r>
      <w:r w:rsidRPr="00E754E5">
        <w:rPr>
          <w:color w:val="000000"/>
        </w:rPr>
        <w:br/>
        <w:t xml:space="preserve">                </w:t>
      </w:r>
      <w:r w:rsidRPr="00E754E5">
        <w:t>&lt;saml2:AttributeStatement&gt;</w:t>
      </w:r>
      <w:r w:rsidRPr="00E754E5">
        <w:rPr>
          <w:color w:val="000000"/>
        </w:rPr>
        <w:br/>
        <w:t xml:space="preserve">                    </w:t>
      </w:r>
      <w:r w:rsidRPr="00E754E5">
        <w:t>&lt;saml2:Attribute</w:t>
      </w:r>
      <w:r w:rsidRPr="00E754E5">
        <w:rPr>
          <w:color w:val="F5844C"/>
        </w:rPr>
        <w:t xml:space="preserve"> Name</w:t>
      </w:r>
      <w:r w:rsidRPr="00E754E5">
        <w:rPr>
          <w:color w:val="FF8040"/>
        </w:rPr>
        <w:t>=</w:t>
      </w:r>
      <w:r w:rsidRPr="00E754E5">
        <w:t>"http://wso2.org/claims/givenname"</w:t>
      </w:r>
      <w:r w:rsidRPr="00E754E5">
        <w:rPr>
          <w:color w:val="F5844C"/>
        </w:rPr>
        <w:t xml:space="preserve"> NameFormat</w:t>
      </w:r>
      <w:r w:rsidRPr="00E754E5">
        <w:rPr>
          <w:color w:val="FF8040"/>
        </w:rPr>
        <w:t>=</w:t>
      </w:r>
      <w:r w:rsidRPr="00E754E5">
        <w:t>"http://wso2.org/claims/givenname"&gt;</w:t>
      </w:r>
      <w:r w:rsidRPr="00E754E5">
        <w:rPr>
          <w:color w:val="000000"/>
        </w:rPr>
        <w:br/>
        <w:t xml:space="preserve">                        </w:t>
      </w:r>
      <w:r w:rsidRPr="00E754E5">
        <w:t>&lt;saml2:AttributeValue</w:t>
      </w:r>
      <w:r w:rsidRPr="00E754E5">
        <w:rPr>
          <w:color w:val="F5844C"/>
        </w:rPr>
        <w:t xml:space="preserve"> </w:t>
      </w:r>
      <w:r w:rsidRPr="00E754E5">
        <w:rPr>
          <w:color w:val="0099CC"/>
        </w:rPr>
        <w:t>xmlns:xsi</w:t>
      </w:r>
      <w:r w:rsidRPr="00E754E5">
        <w:rPr>
          <w:color w:val="FF8040"/>
        </w:rPr>
        <w:t>=</w:t>
      </w:r>
      <w:r w:rsidRPr="00E754E5">
        <w:t>"http://www.w3.org/2001/XMLSchema-instance"</w:t>
      </w:r>
      <w:r w:rsidRPr="00E754E5">
        <w:rPr>
          <w:color w:val="F5844C"/>
        </w:rPr>
        <w:t xml:space="preserve"> xsi:type</w:t>
      </w:r>
      <w:r w:rsidRPr="00E754E5">
        <w:rPr>
          <w:color w:val="FF8040"/>
        </w:rPr>
        <w:t>=</w:t>
      </w:r>
      <w:r w:rsidRPr="00E754E5">
        <w:t>"xs:string"&gt;</w:t>
      </w:r>
      <w:r w:rsidRPr="00E754E5">
        <w:rPr>
          <w:color w:val="000000"/>
        </w:rPr>
        <w:t>Sergio</w:t>
      </w:r>
      <w:r w:rsidRPr="00E754E5">
        <w:t>&lt;/saml2:AttributeValue&gt;</w:t>
      </w:r>
      <w:r w:rsidRPr="00E754E5">
        <w:rPr>
          <w:color w:val="000000"/>
        </w:rPr>
        <w:br/>
        <w:t xml:space="preserve">                    </w:t>
      </w:r>
      <w:r w:rsidRPr="00E754E5">
        <w:t>&lt;/saml2:Attribute&gt;</w:t>
      </w:r>
      <w:r w:rsidRPr="00E754E5">
        <w:rPr>
          <w:color w:val="000000"/>
        </w:rPr>
        <w:br/>
        <w:t xml:space="preserve">                    </w:t>
      </w:r>
      <w:r w:rsidRPr="00E754E5">
        <w:t>&lt;saml2:Attribute</w:t>
      </w:r>
      <w:r w:rsidRPr="00E754E5">
        <w:rPr>
          <w:color w:val="F5844C"/>
        </w:rPr>
        <w:t xml:space="preserve"> Name</w:t>
      </w:r>
      <w:r w:rsidRPr="00E754E5">
        <w:rPr>
          <w:color w:val="FF8040"/>
        </w:rPr>
        <w:t>=</w:t>
      </w:r>
      <w:r w:rsidRPr="00E754E5">
        <w:t>"http://wso2.org/claims/lastname"</w:t>
      </w:r>
      <w:r w:rsidRPr="00E754E5">
        <w:rPr>
          <w:color w:val="F5844C"/>
        </w:rPr>
        <w:t xml:space="preserve"> NameFormat</w:t>
      </w:r>
      <w:r w:rsidRPr="00E754E5">
        <w:rPr>
          <w:color w:val="FF8040"/>
        </w:rPr>
        <w:t>=</w:t>
      </w:r>
      <w:r w:rsidRPr="00E754E5">
        <w:t>"http://wso2.org/claims/lastname"&gt;</w:t>
      </w:r>
      <w:r w:rsidRPr="00E754E5">
        <w:rPr>
          <w:color w:val="000000"/>
        </w:rPr>
        <w:br/>
        <w:t xml:space="preserve">                        </w:t>
      </w:r>
      <w:r w:rsidRPr="00E754E5">
        <w:t>&lt;saml2:AttributeValue</w:t>
      </w:r>
      <w:r w:rsidRPr="00E754E5">
        <w:rPr>
          <w:color w:val="F5844C"/>
        </w:rPr>
        <w:t xml:space="preserve"> </w:t>
      </w:r>
      <w:r w:rsidRPr="00E754E5">
        <w:rPr>
          <w:color w:val="0099CC"/>
        </w:rPr>
        <w:t>xmlns:xsi</w:t>
      </w:r>
      <w:r w:rsidRPr="00E754E5">
        <w:rPr>
          <w:color w:val="FF8040"/>
        </w:rPr>
        <w:t>=</w:t>
      </w:r>
      <w:r w:rsidRPr="00E754E5">
        <w:t>"http://www.w3.org/2001/XMLSchema-instance"</w:t>
      </w:r>
      <w:r w:rsidRPr="00E754E5">
        <w:rPr>
          <w:color w:val="F5844C"/>
        </w:rPr>
        <w:t xml:space="preserve"> xsi:type</w:t>
      </w:r>
      <w:r w:rsidRPr="00E754E5">
        <w:rPr>
          <w:color w:val="FF8040"/>
        </w:rPr>
        <w:t>=</w:t>
      </w:r>
      <w:r w:rsidRPr="00E754E5">
        <w:t>"xs:string"&gt;</w:t>
      </w:r>
      <w:r w:rsidRPr="00E754E5">
        <w:rPr>
          <w:color w:val="000000"/>
        </w:rPr>
        <w:t>Naldoni</w:t>
      </w:r>
      <w:r w:rsidRPr="00E754E5">
        <w:t>&lt;/saml2:AttributeValue&gt;</w:t>
      </w:r>
      <w:r w:rsidRPr="00E754E5">
        <w:rPr>
          <w:color w:val="000000"/>
        </w:rPr>
        <w:br/>
        <w:t xml:space="preserve">                    </w:t>
      </w:r>
      <w:r w:rsidRPr="00E754E5">
        <w:t>&lt;/saml2:Attribute&gt;</w:t>
      </w:r>
      <w:r w:rsidRPr="00E754E5">
        <w:rPr>
          <w:color w:val="000000"/>
        </w:rPr>
        <w:br/>
        <w:t xml:space="preserve">                    </w:t>
      </w:r>
      <w:r w:rsidRPr="00E754E5">
        <w:t>&lt;saml2:Attribute</w:t>
      </w:r>
      <w:r w:rsidRPr="00E754E5">
        <w:rPr>
          <w:color w:val="F5844C"/>
        </w:rPr>
        <w:t xml:space="preserve"> Name</w:t>
      </w:r>
      <w:r w:rsidRPr="00E754E5">
        <w:rPr>
          <w:color w:val="FF8040"/>
        </w:rPr>
        <w:t>=</w:t>
      </w:r>
      <w:r w:rsidRPr="00E754E5">
        <w:t>"http://wso2.org/claims/codiceFiscale"</w:t>
      </w:r>
      <w:r w:rsidRPr="00E754E5">
        <w:rPr>
          <w:color w:val="F5844C"/>
        </w:rPr>
        <w:t xml:space="preserve"> NameFormat</w:t>
      </w:r>
      <w:r w:rsidRPr="00E754E5">
        <w:rPr>
          <w:color w:val="FF8040"/>
        </w:rPr>
        <w:t>=</w:t>
      </w:r>
      <w:r w:rsidRPr="00E754E5">
        <w:t>"http://wso2.org/claims/codiceFiscale"&gt;</w:t>
      </w:r>
      <w:r w:rsidRPr="00E754E5">
        <w:rPr>
          <w:color w:val="000000"/>
        </w:rPr>
        <w:br/>
        <w:t xml:space="preserve">                        </w:t>
      </w:r>
      <w:r w:rsidRPr="00E754E5">
        <w:t>&lt;saml2:AttributeValue</w:t>
      </w:r>
      <w:r w:rsidRPr="00E754E5">
        <w:rPr>
          <w:color w:val="F5844C"/>
        </w:rPr>
        <w:t xml:space="preserve"> </w:t>
      </w:r>
      <w:r w:rsidRPr="00E754E5">
        <w:rPr>
          <w:color w:val="0099CC"/>
        </w:rPr>
        <w:lastRenderedPageBreak/>
        <w:t>xmlns:xsi</w:t>
      </w:r>
      <w:r w:rsidRPr="00E754E5">
        <w:rPr>
          <w:color w:val="FF8040"/>
        </w:rPr>
        <w:t>=</w:t>
      </w:r>
      <w:r w:rsidRPr="00E754E5">
        <w:t>"http://www.w3.org/2001/XMLSchema-instance"</w:t>
      </w:r>
      <w:r w:rsidRPr="00E754E5">
        <w:rPr>
          <w:color w:val="F5844C"/>
        </w:rPr>
        <w:t xml:space="preserve"> xsi:type</w:t>
      </w:r>
      <w:r w:rsidRPr="00E754E5">
        <w:rPr>
          <w:color w:val="FF8040"/>
        </w:rPr>
        <w:t>=</w:t>
      </w:r>
      <w:r w:rsidRPr="00E754E5">
        <w:t>"xs:string"&gt;</w:t>
      </w:r>
      <w:r w:rsidRPr="00E754E5">
        <w:rPr>
          <w:color w:val="000000"/>
        </w:rPr>
        <w:t>NLDSRG65B23D612T</w:t>
      </w:r>
      <w:r w:rsidRPr="00E754E5">
        <w:t>&lt;/saml2:AttributeValue&gt;</w:t>
      </w:r>
      <w:r w:rsidRPr="00E754E5">
        <w:rPr>
          <w:color w:val="000000"/>
        </w:rPr>
        <w:br/>
        <w:t xml:space="preserve">                    </w:t>
      </w:r>
      <w:r w:rsidRPr="00E754E5">
        <w:t>&lt;/saml2:Attribute&gt;</w:t>
      </w:r>
      <w:r w:rsidRPr="00E754E5">
        <w:rPr>
          <w:color w:val="000000"/>
        </w:rPr>
        <w:br/>
        <w:t xml:space="preserve">                    </w:t>
      </w:r>
      <w:r w:rsidRPr="00E754E5">
        <w:t>&lt;saml2:Attribute</w:t>
      </w:r>
      <w:r w:rsidRPr="00E754E5">
        <w:rPr>
          <w:color w:val="F5844C"/>
        </w:rPr>
        <w:t xml:space="preserve"> Name</w:t>
      </w:r>
      <w:r w:rsidRPr="00E754E5">
        <w:rPr>
          <w:color w:val="FF8040"/>
        </w:rPr>
        <w:t>=</w:t>
      </w:r>
      <w:r w:rsidRPr="00E754E5">
        <w:t>"http://wso2.org/claims/role"</w:t>
      </w:r>
      <w:r w:rsidRPr="00E754E5">
        <w:rPr>
          <w:color w:val="F5844C"/>
        </w:rPr>
        <w:t xml:space="preserve"> NameFormat</w:t>
      </w:r>
      <w:r w:rsidRPr="00E754E5">
        <w:rPr>
          <w:color w:val="FF8040"/>
        </w:rPr>
        <w:t>=</w:t>
      </w:r>
      <w:r w:rsidRPr="00E754E5">
        <w:t>"http://wso2.org/claims/role"&gt;</w:t>
      </w:r>
      <w:r w:rsidRPr="00E754E5">
        <w:rPr>
          <w:color w:val="000000"/>
        </w:rPr>
        <w:br/>
        <w:t xml:space="preserve">                        </w:t>
      </w:r>
      <w:r w:rsidRPr="00E754E5">
        <w:t>&lt;saml2:AttributeValue</w:t>
      </w:r>
      <w:r w:rsidRPr="00E754E5">
        <w:rPr>
          <w:color w:val="F5844C"/>
        </w:rPr>
        <w:t xml:space="preserve"> </w:t>
      </w:r>
      <w:r w:rsidRPr="00E754E5">
        <w:rPr>
          <w:color w:val="0099CC"/>
        </w:rPr>
        <w:t>xmlns:xsi</w:t>
      </w:r>
      <w:r w:rsidRPr="00E754E5">
        <w:rPr>
          <w:color w:val="FF8040"/>
        </w:rPr>
        <w:t>=</w:t>
      </w:r>
      <w:r w:rsidRPr="00E754E5">
        <w:t>"http://www.w3.org/2001/XMLSchema-instance"</w:t>
      </w:r>
      <w:r w:rsidRPr="00E754E5">
        <w:rPr>
          <w:color w:val="F5844C"/>
        </w:rPr>
        <w:t xml:space="preserve"> xsi:type</w:t>
      </w:r>
      <w:r w:rsidRPr="00E754E5">
        <w:rPr>
          <w:color w:val="FF8040"/>
        </w:rPr>
        <w:t>=</w:t>
      </w:r>
      <w:r w:rsidRPr="00E754E5">
        <w:t>"xs:string"&gt;</w:t>
      </w:r>
      <w:r w:rsidRPr="00E754E5">
        <w:rPr>
          <w:color w:val="000000"/>
        </w:rPr>
        <w:t>ME,OP,UsersAdmins</w:t>
      </w:r>
      <w:r w:rsidRPr="00E754E5">
        <w:t>&lt;/saml2:AttributeValue&gt;</w:t>
      </w:r>
      <w:r w:rsidRPr="00E754E5">
        <w:rPr>
          <w:color w:val="000000"/>
        </w:rPr>
        <w:br/>
        <w:t xml:space="preserve">                    </w:t>
      </w:r>
      <w:r w:rsidRPr="00E754E5">
        <w:t>&lt;/saml2:Attribute&gt;</w:t>
      </w:r>
      <w:r w:rsidRPr="00E754E5">
        <w:rPr>
          <w:color w:val="000000"/>
        </w:rPr>
        <w:br/>
        <w:t xml:space="preserve">                    </w:t>
      </w:r>
      <w:r w:rsidRPr="00E754E5">
        <w:t>&lt;saml2:Attribute</w:t>
      </w:r>
      <w:r w:rsidRPr="00E754E5">
        <w:rPr>
          <w:color w:val="F5844C"/>
        </w:rPr>
        <w:t xml:space="preserve"> Name</w:t>
      </w:r>
      <w:r w:rsidRPr="00E754E5">
        <w:rPr>
          <w:color w:val="FF8040"/>
        </w:rPr>
        <w:t>=</w:t>
      </w:r>
      <w:r w:rsidRPr="00E754E5">
        <w:t>"http://wso2.org/claims/sessionindex"</w:t>
      </w:r>
      <w:r w:rsidRPr="00E754E5">
        <w:rPr>
          <w:color w:val="F5844C"/>
        </w:rPr>
        <w:t xml:space="preserve"> NameFormat</w:t>
      </w:r>
      <w:r w:rsidRPr="00E754E5">
        <w:rPr>
          <w:color w:val="FF8040"/>
        </w:rPr>
        <w:t>=</w:t>
      </w:r>
      <w:r w:rsidRPr="00E754E5">
        <w:t>"http://wso2.org/claims/sessionindex"&gt;</w:t>
      </w:r>
      <w:r w:rsidRPr="00E754E5">
        <w:rPr>
          <w:color w:val="000000"/>
        </w:rPr>
        <w:br/>
        <w:t xml:space="preserve">                        </w:t>
      </w:r>
      <w:r w:rsidRPr="00E754E5">
        <w:t>&lt;saml2:AttributeValue</w:t>
      </w:r>
      <w:r w:rsidRPr="00E754E5">
        <w:rPr>
          <w:color w:val="F5844C"/>
        </w:rPr>
        <w:t xml:space="preserve"> </w:t>
      </w:r>
      <w:r w:rsidRPr="00E754E5">
        <w:rPr>
          <w:color w:val="0099CC"/>
        </w:rPr>
        <w:t>xmlns:xsi</w:t>
      </w:r>
      <w:r w:rsidRPr="00E754E5">
        <w:rPr>
          <w:color w:val="FF8040"/>
        </w:rPr>
        <w:t>=</w:t>
      </w:r>
      <w:r w:rsidRPr="00E754E5">
        <w:t>"http://www.w3.org/2001/XMLSchema-instance"</w:t>
      </w:r>
      <w:r w:rsidRPr="00E754E5">
        <w:rPr>
          <w:color w:val="F5844C"/>
        </w:rPr>
        <w:t xml:space="preserve"> xsi:type</w:t>
      </w:r>
      <w:r w:rsidRPr="00E754E5">
        <w:rPr>
          <w:color w:val="FF8040"/>
        </w:rPr>
        <w:t>=</w:t>
      </w:r>
      <w:r w:rsidRPr="00E754E5">
        <w:t>"xs:string"&gt;</w:t>
      </w:r>
      <w:r w:rsidRPr="00E754E5">
        <w:rPr>
          <w:color w:val="000000"/>
        </w:rPr>
        <w:t>bf568051-26ad-437c-a4b2-420ad1c8c6bb.DD-AX1V1MDB.localdomain</w:t>
      </w:r>
      <w:r w:rsidRPr="00E754E5">
        <w:t>&lt;/saml2:AttributeValue&gt;</w:t>
      </w:r>
      <w:r w:rsidRPr="00E754E5">
        <w:rPr>
          <w:color w:val="000000"/>
        </w:rPr>
        <w:br/>
        <w:t xml:space="preserve">                    </w:t>
      </w:r>
      <w:r w:rsidRPr="00E754E5">
        <w:t>&lt;/saml2:Attribute&gt;</w:t>
      </w:r>
      <w:r w:rsidRPr="00E754E5">
        <w:rPr>
          <w:color w:val="000000"/>
        </w:rPr>
        <w:br/>
        <w:t xml:space="preserve">                </w:t>
      </w:r>
      <w:r w:rsidRPr="00E754E5">
        <w:t>&lt;/saml2:AttributeStatement&gt;</w:t>
      </w:r>
      <w:r w:rsidRPr="00E754E5">
        <w:rPr>
          <w:color w:val="000000"/>
        </w:rPr>
        <w:br/>
        <w:t xml:space="preserve">            </w:t>
      </w:r>
      <w:r w:rsidRPr="00E754E5">
        <w:t>&lt;/saml2:Assertion&gt;</w:t>
      </w:r>
      <w:r w:rsidRPr="00E754E5">
        <w:rPr>
          <w:color w:val="000000"/>
        </w:rPr>
        <w:br/>
        <w:t xml:space="preserve">        </w:t>
      </w:r>
      <w:r w:rsidRPr="00E754E5">
        <w:t>&lt;/wsse:Security&gt;</w:t>
      </w:r>
      <w:r w:rsidRPr="00E754E5">
        <w:rPr>
          <w:color w:val="000000"/>
        </w:rPr>
        <w:br/>
        <w:t xml:space="preserve">    </w:t>
      </w:r>
      <w:r w:rsidRPr="00E754E5">
        <w:t>&lt;/soapenv:Header&gt;</w:t>
      </w:r>
      <w:r w:rsidRPr="00E754E5">
        <w:rPr>
          <w:color w:val="000000"/>
        </w:rPr>
        <w:br/>
        <w:t xml:space="preserve">    </w:t>
      </w:r>
      <w:r w:rsidRPr="00E754E5">
        <w:t>&lt;soapenv:Body&gt;</w:t>
      </w:r>
      <w:r w:rsidRPr="00E754E5">
        <w:rPr>
          <w:color w:val="000000"/>
        </w:rPr>
        <w:br/>
        <w:t xml:space="preserve">        </w:t>
      </w:r>
      <w:r w:rsidRPr="00E754E5">
        <w:t>&lt;samlp:AttributeQuery</w:t>
      </w:r>
      <w:r w:rsidRPr="00E754E5">
        <w:rPr>
          <w:color w:val="F5844C"/>
        </w:rPr>
        <w:t xml:space="preserve"> </w:t>
      </w:r>
      <w:r w:rsidRPr="00E754E5">
        <w:rPr>
          <w:color w:val="0099CC"/>
        </w:rPr>
        <w:t>xmlns:saml</w:t>
      </w:r>
      <w:r w:rsidRPr="00E754E5">
        <w:rPr>
          <w:color w:val="FF8040"/>
        </w:rPr>
        <w:t>=</w:t>
      </w:r>
      <w:r w:rsidRPr="00E754E5">
        <w:t>"urn:oasis:names:tc:SAML:2.0:assertion"</w:t>
      </w:r>
      <w:r w:rsidRPr="00E754E5">
        <w:rPr>
          <w:color w:val="F5844C"/>
        </w:rPr>
        <w:t xml:space="preserve"> </w:t>
      </w:r>
      <w:r w:rsidRPr="00E754E5">
        <w:rPr>
          <w:color w:val="0099CC"/>
        </w:rPr>
        <w:t>xmlns:samlp</w:t>
      </w:r>
      <w:r w:rsidRPr="00E754E5">
        <w:rPr>
          <w:color w:val="FF8040"/>
        </w:rPr>
        <w:t>=</w:t>
      </w:r>
      <w:r w:rsidRPr="00E754E5">
        <w:t>"urn:oasis:names:tc:SAML:2.0:protocol"</w:t>
      </w:r>
      <w:r w:rsidRPr="00E754E5">
        <w:rPr>
          <w:color w:val="F5844C"/>
        </w:rPr>
        <w:t xml:space="preserve"> ID</w:t>
      </w:r>
      <w:r w:rsidRPr="00E754E5">
        <w:rPr>
          <w:color w:val="FF8040"/>
        </w:rPr>
        <w:t>=</w:t>
      </w:r>
      <w:r w:rsidRPr="00E754E5">
        <w:t>"void"</w:t>
      </w:r>
      <w:r w:rsidRPr="00E754E5">
        <w:rPr>
          <w:color w:val="F5844C"/>
        </w:rPr>
        <w:t xml:space="preserve"> Version</w:t>
      </w:r>
      <w:r w:rsidRPr="00E754E5">
        <w:rPr>
          <w:color w:val="FF8040"/>
        </w:rPr>
        <w:t>=</w:t>
      </w:r>
      <w:r w:rsidRPr="00E754E5">
        <w:t>"2.0"&gt;</w:t>
      </w:r>
      <w:r w:rsidRPr="00E754E5">
        <w:rPr>
          <w:color w:val="000000"/>
        </w:rPr>
        <w:br/>
        <w:t xml:space="preserve">            </w:t>
      </w:r>
      <w:r w:rsidRPr="00E754E5">
        <w:t>&lt;saml:Subject&gt;</w:t>
      </w:r>
      <w:r w:rsidRPr="00E754E5">
        <w:rPr>
          <w:color w:val="000000"/>
        </w:rPr>
        <w:br/>
        <w:t xml:space="preserve">                </w:t>
      </w:r>
      <w:r w:rsidRPr="00E754E5">
        <w:t>&lt;saml:NameID&gt;</w:t>
      </w:r>
      <w:r w:rsidRPr="00E754E5">
        <w:rPr>
          <w:color w:val="000000"/>
        </w:rPr>
        <w:t>NLDSRG65B23D612T</w:t>
      </w:r>
      <w:r w:rsidRPr="00E754E5">
        <w:t>&lt;/saml:NameID&gt;</w:t>
      </w:r>
      <w:r w:rsidRPr="00E754E5">
        <w:rPr>
          <w:color w:val="000000"/>
        </w:rPr>
        <w:br/>
        <w:t xml:space="preserve">            </w:t>
      </w:r>
      <w:r w:rsidRPr="00E754E5">
        <w:t>&lt;/saml:Subject&gt;</w:t>
      </w:r>
      <w:r w:rsidRPr="00E754E5">
        <w:rPr>
          <w:color w:val="000000"/>
        </w:rPr>
        <w:br/>
        <w:t xml:space="preserve">            </w:t>
      </w:r>
      <w:r w:rsidRPr="00E754E5">
        <w:t>&lt;saml:Attribute</w:t>
      </w:r>
      <w:r w:rsidRPr="00E754E5">
        <w:rPr>
          <w:color w:val="F5844C"/>
        </w:rPr>
        <w:t xml:space="preserve"> Name</w:t>
      </w:r>
      <w:r w:rsidRPr="00E754E5">
        <w:rPr>
          <w:color w:val="FF8040"/>
        </w:rPr>
        <w:t>=</w:t>
      </w:r>
      <w:r w:rsidRPr="00E754E5">
        <w:t>"urn:it:regione:marche:aa:claim:role"</w:t>
      </w:r>
      <w:r w:rsidRPr="00E754E5">
        <w:rPr>
          <w:color w:val="F5844C"/>
        </w:rPr>
        <w:t xml:space="preserve"> NameFormat</w:t>
      </w:r>
      <w:r w:rsidRPr="00E754E5">
        <w:rPr>
          <w:color w:val="FF8040"/>
        </w:rPr>
        <w:t>=</w:t>
      </w:r>
      <w:r w:rsidRPr="00E754E5">
        <w:t>"urn:oasis:names:tc:SAML:2.0:attrname-format:uri"</w:t>
      </w:r>
      <w:r w:rsidRPr="00E754E5">
        <w:rPr>
          <w:color w:val="F5844C"/>
        </w:rPr>
        <w:t xml:space="preserve"> FriendlyName</w:t>
      </w:r>
      <w:r w:rsidRPr="00E754E5">
        <w:rPr>
          <w:color w:val="FF8040"/>
        </w:rPr>
        <w:t>=</w:t>
      </w:r>
      <w:r w:rsidRPr="00E754E5">
        <w:t>"ruolo"&gt;</w:t>
      </w:r>
      <w:r w:rsidRPr="00E754E5">
        <w:rPr>
          <w:color w:val="000000"/>
        </w:rPr>
        <w:br/>
        <w:t xml:space="preserve">                </w:t>
      </w:r>
      <w:r w:rsidRPr="00E754E5">
        <w:t>&lt;saml:AttributeValue&gt;</w:t>
      </w:r>
      <w:r w:rsidRPr="00E754E5">
        <w:rPr>
          <w:color w:val="000000"/>
        </w:rPr>
        <w:t>ME</w:t>
      </w:r>
      <w:r w:rsidRPr="00E754E5">
        <w:t>&lt;/saml:AttributeValue&gt;</w:t>
      </w:r>
      <w:r w:rsidRPr="00E754E5">
        <w:rPr>
          <w:color w:val="000000"/>
        </w:rPr>
        <w:br/>
        <w:t xml:space="preserve">            </w:t>
      </w:r>
      <w:r w:rsidRPr="00E754E5">
        <w:t>&lt;/saml:Attribute&gt;</w:t>
      </w:r>
      <w:r w:rsidRPr="00E754E5">
        <w:rPr>
          <w:color w:val="000000"/>
        </w:rPr>
        <w:br/>
        <w:t xml:space="preserve">        </w:t>
      </w:r>
      <w:r w:rsidRPr="00E754E5">
        <w:t>&lt;/samlp:AttributeQuery&gt;</w:t>
      </w:r>
      <w:r w:rsidRPr="00E754E5">
        <w:rPr>
          <w:color w:val="000000"/>
        </w:rPr>
        <w:br/>
        <w:t xml:space="preserve">    </w:t>
      </w:r>
      <w:r w:rsidRPr="00E754E5">
        <w:t>&lt;/soapenv:Body&gt;</w:t>
      </w:r>
      <w:r w:rsidRPr="00E754E5">
        <w:rPr>
          <w:color w:val="000000"/>
        </w:rPr>
        <w:br/>
      </w:r>
      <w:r w:rsidRPr="00E754E5">
        <w:t>&lt;/soapenv:Envelope&gt;</w:t>
      </w:r>
    </w:p>
    <w:p w14:paraId="7EEDD2E5" w14:textId="77777777" w:rsidR="00517E32" w:rsidRPr="00E754E5" w:rsidRDefault="00517E32" w:rsidP="00517E32">
      <w:pPr>
        <w:rPr>
          <w:lang w:val="en-US"/>
        </w:rPr>
      </w:pPr>
    </w:p>
    <w:p w14:paraId="7EEDD2E6" w14:textId="77777777" w:rsidR="00517E32" w:rsidRPr="00E754E5" w:rsidRDefault="00517E32" w:rsidP="00517E32">
      <w:r w:rsidRPr="00E754E5">
        <w:t xml:space="preserve">Esempio di </w:t>
      </w:r>
      <w:r w:rsidRPr="00E754E5">
        <w:rPr>
          <w:b/>
          <w:i/>
        </w:rPr>
        <w:t>Response</w:t>
      </w:r>
      <w:r w:rsidRPr="00E754E5">
        <w:rPr>
          <w:i/>
        </w:rPr>
        <w:t>:</w:t>
      </w:r>
    </w:p>
    <w:p w14:paraId="7EEDD2E7" w14:textId="77777777" w:rsidR="00517E32" w:rsidRPr="00E754E5" w:rsidRDefault="00517E32" w:rsidP="00517E32">
      <w:pPr>
        <w:spacing w:before="0"/>
        <w:jc w:val="left"/>
      </w:pPr>
    </w:p>
    <w:p w14:paraId="7EEDD2E8" w14:textId="77777777" w:rsidR="00517E32" w:rsidRPr="00E754E5" w:rsidRDefault="00517E32" w:rsidP="00517E32">
      <w:pPr>
        <w:pStyle w:val="codice"/>
      </w:pPr>
      <w:r w:rsidRPr="00E754E5">
        <w:rPr>
          <w:color w:val="000000"/>
          <w:lang w:val="it-IT"/>
        </w:rPr>
        <w:lastRenderedPageBreak/>
        <w:br/>
        <w:t xml:space="preserve"> </w:t>
      </w:r>
      <w:r w:rsidRPr="00E754E5">
        <w:rPr>
          <w:lang w:val="it-IT"/>
        </w:rPr>
        <w:t>&lt;?xml version="1.0" encoding="UTF-8"?&gt;</w:t>
      </w:r>
      <w:r w:rsidRPr="00E754E5">
        <w:rPr>
          <w:color w:val="000000"/>
          <w:lang w:val="it-IT"/>
        </w:rPr>
        <w:br/>
      </w:r>
      <w:r w:rsidRPr="00E754E5">
        <w:t>&lt;env:Envelope</w:t>
      </w:r>
      <w:r w:rsidRPr="00E754E5">
        <w:rPr>
          <w:color w:val="F5844C"/>
        </w:rPr>
        <w:t xml:space="preserve"> </w:t>
      </w:r>
      <w:r w:rsidRPr="00E754E5">
        <w:rPr>
          <w:color w:val="0099CC"/>
        </w:rPr>
        <w:t>xmlns:env</w:t>
      </w:r>
      <w:r w:rsidRPr="00E754E5">
        <w:rPr>
          <w:color w:val="FF8040"/>
        </w:rPr>
        <w:t>=</w:t>
      </w:r>
      <w:r w:rsidRPr="00E754E5">
        <w:t>"http://www.w3.org/2003/05/soap-envelope"&gt;</w:t>
      </w:r>
      <w:r w:rsidRPr="00E754E5">
        <w:rPr>
          <w:color w:val="000000"/>
        </w:rPr>
        <w:br/>
        <w:t xml:space="preserve">    </w:t>
      </w:r>
      <w:r w:rsidRPr="00E754E5">
        <w:t>&lt;env:Header/&gt;</w:t>
      </w:r>
      <w:r w:rsidRPr="00E754E5">
        <w:rPr>
          <w:color w:val="000000"/>
        </w:rPr>
        <w:br/>
        <w:t xml:space="preserve">    </w:t>
      </w:r>
      <w:r w:rsidRPr="00E754E5">
        <w:t>&lt;env:Body&gt;</w:t>
      </w:r>
      <w:r w:rsidRPr="00E754E5">
        <w:rPr>
          <w:color w:val="000000"/>
        </w:rPr>
        <w:br/>
        <w:t xml:space="preserve">        </w:t>
      </w:r>
      <w:r w:rsidRPr="00E754E5">
        <w:t>&lt;saml2p:Response</w:t>
      </w:r>
      <w:r w:rsidRPr="00E754E5">
        <w:rPr>
          <w:color w:val="F5844C"/>
        </w:rPr>
        <w:t xml:space="preserve"> </w:t>
      </w:r>
      <w:r w:rsidRPr="00E754E5">
        <w:rPr>
          <w:color w:val="0099CC"/>
        </w:rPr>
        <w:t>xmlns:saml2p</w:t>
      </w:r>
      <w:r w:rsidRPr="00E754E5">
        <w:rPr>
          <w:color w:val="FF8040"/>
        </w:rPr>
        <w:t>=</w:t>
      </w:r>
      <w:r w:rsidRPr="00E754E5">
        <w:t>"urn:oasis:names:tc:SAML:2.0:protocol"</w:t>
      </w:r>
      <w:r w:rsidRPr="00E754E5">
        <w:rPr>
          <w:color w:val="F5844C"/>
        </w:rPr>
        <w:t xml:space="preserve"> Version</w:t>
      </w:r>
      <w:r w:rsidRPr="00E754E5">
        <w:rPr>
          <w:color w:val="FF8040"/>
        </w:rPr>
        <w:t>=</w:t>
      </w:r>
      <w:r w:rsidRPr="00E754E5">
        <w:t>"2.0"&gt;</w:t>
      </w:r>
      <w:r w:rsidRPr="00E754E5">
        <w:rPr>
          <w:color w:val="000000"/>
        </w:rPr>
        <w:br/>
        <w:t xml:space="preserve">            </w:t>
      </w:r>
      <w:r w:rsidRPr="00E754E5">
        <w:t>&lt;saml2p:Status&gt;</w:t>
      </w:r>
      <w:r w:rsidRPr="00E754E5">
        <w:rPr>
          <w:color w:val="000000"/>
        </w:rPr>
        <w:br/>
        <w:t xml:space="preserve">                </w:t>
      </w:r>
      <w:r w:rsidRPr="00E754E5">
        <w:t>&lt;saml2p:StatusCode</w:t>
      </w:r>
      <w:r w:rsidRPr="00E754E5">
        <w:rPr>
          <w:color w:val="F5844C"/>
        </w:rPr>
        <w:t xml:space="preserve"> Value</w:t>
      </w:r>
      <w:r w:rsidRPr="00E754E5">
        <w:rPr>
          <w:color w:val="FF8040"/>
        </w:rPr>
        <w:t>=</w:t>
      </w:r>
      <w:r w:rsidRPr="00E754E5">
        <w:t>"urn:oasis:names:tc:SAML:2.0:status:Success"/&gt;</w:t>
      </w:r>
      <w:r w:rsidRPr="00E754E5">
        <w:rPr>
          <w:color w:val="000000"/>
        </w:rPr>
        <w:br/>
        <w:t xml:space="preserve">                </w:t>
      </w:r>
      <w:r w:rsidRPr="00E754E5">
        <w:t>&lt;saml2p:StatusMessage&gt;</w:t>
      </w:r>
      <w:r w:rsidRPr="00E754E5">
        <w:rPr>
          <w:color w:val="000000"/>
        </w:rPr>
        <w:t>OK</w:t>
      </w:r>
      <w:r w:rsidRPr="00E754E5">
        <w:t>&lt;/saml2p:StatusMessage&gt;</w:t>
      </w:r>
      <w:r w:rsidRPr="00E754E5">
        <w:rPr>
          <w:color w:val="000000"/>
        </w:rPr>
        <w:br/>
        <w:t xml:space="preserve">            </w:t>
      </w:r>
      <w:r w:rsidRPr="00E754E5">
        <w:t>&lt;/saml2p:Status&gt;</w:t>
      </w:r>
      <w:r w:rsidRPr="00E754E5">
        <w:rPr>
          <w:color w:val="000000"/>
        </w:rPr>
        <w:br/>
        <w:t xml:space="preserve">            </w:t>
      </w:r>
      <w:r w:rsidRPr="00E754E5">
        <w:t>&lt;saml2:Assertion</w:t>
      </w:r>
      <w:r w:rsidRPr="00E754E5">
        <w:rPr>
          <w:color w:val="F5844C"/>
        </w:rPr>
        <w:t xml:space="preserve"> </w:t>
      </w:r>
      <w:r w:rsidRPr="00E754E5">
        <w:rPr>
          <w:color w:val="0099CC"/>
        </w:rPr>
        <w:t>xmlns:saml2</w:t>
      </w:r>
      <w:r w:rsidRPr="00E754E5">
        <w:rPr>
          <w:color w:val="FF8040"/>
        </w:rPr>
        <w:t>=</w:t>
      </w:r>
      <w:r w:rsidRPr="00E754E5">
        <w:t>"urn:oasis:names:tc:SAML:2.0:assertion"</w:t>
      </w:r>
      <w:r w:rsidRPr="00E754E5">
        <w:rPr>
          <w:color w:val="F5844C"/>
        </w:rPr>
        <w:t xml:space="preserve"> ID</w:t>
      </w:r>
      <w:r w:rsidRPr="00E754E5">
        <w:rPr>
          <w:color w:val="FF8040"/>
        </w:rPr>
        <w:t>=</w:t>
      </w:r>
      <w:r w:rsidRPr="00E754E5">
        <w:t>"assertion_2.16.840.1.113883.2.9.2.50101_630844F9EB74B99EFF14159664194401"</w:t>
      </w:r>
      <w:r w:rsidRPr="00E754E5">
        <w:rPr>
          <w:color w:val="F5844C"/>
        </w:rPr>
        <w:t xml:space="preserve"> IssueInstant</w:t>
      </w:r>
      <w:r w:rsidRPr="00E754E5">
        <w:rPr>
          <w:color w:val="FF8040"/>
        </w:rPr>
        <w:t>=</w:t>
      </w:r>
      <w:r w:rsidRPr="00E754E5">
        <w:t>"2014-11-14T12:00:19.441Z"</w:t>
      </w:r>
      <w:r w:rsidRPr="00E754E5">
        <w:rPr>
          <w:color w:val="F5844C"/>
        </w:rPr>
        <w:t xml:space="preserve"> Version</w:t>
      </w:r>
      <w:r w:rsidRPr="00E754E5">
        <w:rPr>
          <w:color w:val="FF8040"/>
        </w:rPr>
        <w:t>=</w:t>
      </w:r>
      <w:r w:rsidRPr="00E754E5">
        <w:t>"2.0"&gt;</w:t>
      </w:r>
      <w:r w:rsidRPr="00E754E5">
        <w:rPr>
          <w:color w:val="000000"/>
        </w:rPr>
        <w:br/>
        <w:t xml:space="preserve">                </w:t>
      </w:r>
      <w:r w:rsidRPr="00E754E5">
        <w:t>&lt;saml2:Issuer&gt;</w:t>
      </w:r>
      <w:r w:rsidRPr="00E754E5">
        <w:rPr>
          <w:color w:val="000000"/>
        </w:rPr>
        <w:t>https://@public.web.x1v1@/attributeauthority/services/issue</w:t>
      </w:r>
      <w:r w:rsidRPr="00E754E5">
        <w:t>&lt;/saml2:Issuer&gt;</w:t>
      </w:r>
      <w:r w:rsidRPr="00E754E5">
        <w:rPr>
          <w:color w:val="000000"/>
        </w:rPr>
        <w:br/>
        <w:t xml:space="preserve">                </w:t>
      </w:r>
      <w:r w:rsidRPr="00E754E5">
        <w:t>&lt;ds:Signature</w:t>
      </w:r>
      <w:r w:rsidRPr="00E754E5">
        <w:rPr>
          <w:color w:val="F5844C"/>
        </w:rPr>
        <w:t xml:space="preserve"> </w:t>
      </w:r>
      <w:r w:rsidRPr="00E754E5">
        <w:rPr>
          <w:color w:val="0099CC"/>
        </w:rPr>
        <w:t>xmlns:ds</w:t>
      </w:r>
      <w:r w:rsidRPr="00E754E5">
        <w:rPr>
          <w:color w:val="FF8040"/>
        </w:rPr>
        <w:t>=</w:t>
      </w:r>
      <w:r w:rsidRPr="00E754E5">
        <w:t>"http://www.w3.org/2000/09/xmldsig#"&gt;</w:t>
      </w:r>
      <w:r w:rsidRPr="00E754E5">
        <w:rPr>
          <w:color w:val="000000"/>
        </w:rPr>
        <w:br/>
        <w:t xml:space="preserve">                    </w:t>
      </w:r>
      <w:r w:rsidRPr="00E754E5">
        <w:t>&lt;ds:SignedInfo&gt;</w:t>
      </w:r>
      <w:r w:rsidRPr="00E754E5">
        <w:rPr>
          <w:color w:val="000000"/>
        </w:rPr>
        <w:br/>
        <w:t xml:space="preserve">                        </w:t>
      </w:r>
      <w:r w:rsidRPr="00E754E5">
        <w:t>&lt;ds:CanonicalizationMethod</w:t>
      </w:r>
      <w:r w:rsidRPr="00E754E5">
        <w:rPr>
          <w:color w:val="F5844C"/>
        </w:rPr>
        <w:t xml:space="preserve"> Algorithm</w:t>
      </w:r>
      <w:r w:rsidRPr="00E754E5">
        <w:rPr>
          <w:color w:val="FF8040"/>
        </w:rPr>
        <w:t>=</w:t>
      </w:r>
      <w:r w:rsidRPr="00E754E5">
        <w:t>"http://www.w3.org/2001/10/xml-exc-c14n#"/&gt;</w:t>
      </w:r>
      <w:r w:rsidRPr="00E754E5">
        <w:rPr>
          <w:color w:val="000000"/>
        </w:rPr>
        <w:br/>
        <w:t xml:space="preserve">                        </w:t>
      </w:r>
      <w:r w:rsidRPr="00E754E5">
        <w:t>&lt;ds:SignatureMethod</w:t>
      </w:r>
      <w:r w:rsidRPr="00E754E5">
        <w:rPr>
          <w:color w:val="F5844C"/>
        </w:rPr>
        <w:t xml:space="preserve"> Algorithm</w:t>
      </w:r>
      <w:r w:rsidRPr="00E754E5">
        <w:rPr>
          <w:color w:val="FF8040"/>
        </w:rPr>
        <w:t>=</w:t>
      </w:r>
      <w:r w:rsidRPr="00E754E5">
        <w:t>"http://www.w3.org/2000/09/xmldsig#rsa-sha1"/&gt;</w:t>
      </w:r>
      <w:r w:rsidRPr="00E754E5">
        <w:rPr>
          <w:color w:val="000000"/>
        </w:rPr>
        <w:br/>
        <w:t xml:space="preserve">                        </w:t>
      </w:r>
      <w:r w:rsidRPr="00E754E5">
        <w:t>&lt;ds:Reference</w:t>
      </w:r>
      <w:r w:rsidRPr="00E754E5">
        <w:rPr>
          <w:color w:val="F5844C"/>
        </w:rPr>
        <w:t xml:space="preserve"> URI</w:t>
      </w:r>
      <w:r w:rsidRPr="00E754E5">
        <w:rPr>
          <w:color w:val="FF8040"/>
        </w:rPr>
        <w:t>=</w:t>
      </w:r>
      <w:r w:rsidRPr="00E754E5">
        <w:t>"#assertion_2.16.840.1.113883.2.9.2.50101_630844F9EB74B99EFF14159664194401"&gt;</w:t>
      </w:r>
      <w:r w:rsidRPr="00E754E5">
        <w:rPr>
          <w:color w:val="000000"/>
        </w:rPr>
        <w:br/>
        <w:t xml:space="preserve">                            </w:t>
      </w:r>
      <w:r w:rsidRPr="00E754E5">
        <w:t>&lt;ds:Transforms&gt;</w:t>
      </w:r>
      <w:r w:rsidRPr="00E754E5">
        <w:rPr>
          <w:color w:val="000000"/>
        </w:rPr>
        <w:br/>
        <w:t xml:space="preserve">                                </w:t>
      </w:r>
      <w:r w:rsidRPr="00E754E5">
        <w:t>&lt;ds:Transform</w:t>
      </w:r>
      <w:r w:rsidRPr="00E754E5">
        <w:rPr>
          <w:color w:val="F5844C"/>
        </w:rPr>
        <w:t xml:space="preserve"> Algorithm</w:t>
      </w:r>
      <w:r w:rsidRPr="00E754E5">
        <w:rPr>
          <w:color w:val="FF8040"/>
        </w:rPr>
        <w:t>=</w:t>
      </w:r>
      <w:r w:rsidRPr="00E754E5">
        <w:t>"http://www.w3.org/2000/09/xmldsig#enveloped-signature"/&gt;</w:t>
      </w:r>
      <w:r w:rsidRPr="00E754E5">
        <w:rPr>
          <w:color w:val="000000"/>
        </w:rPr>
        <w:br/>
        <w:t xml:space="preserve">                                </w:t>
      </w:r>
      <w:r w:rsidRPr="00E754E5">
        <w:t>&lt;ds:Transform</w:t>
      </w:r>
      <w:r w:rsidRPr="00E754E5">
        <w:rPr>
          <w:color w:val="F5844C"/>
        </w:rPr>
        <w:t xml:space="preserve"> Algorithm</w:t>
      </w:r>
      <w:r w:rsidRPr="00E754E5">
        <w:rPr>
          <w:color w:val="FF8040"/>
        </w:rPr>
        <w:t>=</w:t>
      </w:r>
      <w:r w:rsidRPr="00E754E5">
        <w:t>"http://www.w3.org/2001/10/xml-exc-c14n#"/&gt;</w:t>
      </w:r>
      <w:r w:rsidRPr="00E754E5">
        <w:rPr>
          <w:color w:val="000000"/>
        </w:rPr>
        <w:br/>
        <w:t xml:space="preserve">                            </w:t>
      </w:r>
      <w:r w:rsidRPr="00E754E5">
        <w:t>&lt;/ds:Transforms&gt;</w:t>
      </w:r>
      <w:r w:rsidRPr="00E754E5">
        <w:rPr>
          <w:color w:val="000000"/>
        </w:rPr>
        <w:br/>
        <w:t xml:space="preserve">                            </w:t>
      </w:r>
      <w:r w:rsidRPr="00E754E5">
        <w:t>&lt;ds:DigestMethod</w:t>
      </w:r>
      <w:r w:rsidRPr="00E754E5">
        <w:rPr>
          <w:color w:val="F5844C"/>
        </w:rPr>
        <w:t xml:space="preserve"> Algorithm</w:t>
      </w:r>
      <w:r w:rsidRPr="00E754E5">
        <w:rPr>
          <w:color w:val="FF8040"/>
        </w:rPr>
        <w:t>=</w:t>
      </w:r>
      <w:r w:rsidRPr="00E754E5">
        <w:t>"http://www.w3.org/2000/09/xmldsig#sha1"/&gt;</w:t>
      </w:r>
      <w:r w:rsidRPr="00E754E5">
        <w:rPr>
          <w:color w:val="000000"/>
        </w:rPr>
        <w:br/>
        <w:t xml:space="preserve">                            </w:t>
      </w:r>
      <w:r w:rsidRPr="00E754E5">
        <w:t>&lt;ds:DigestValue&gt;</w:t>
      </w:r>
      <w:r w:rsidRPr="00E754E5">
        <w:rPr>
          <w:color w:val="000000"/>
        </w:rPr>
        <w:t>58B74CpGl/EHr17T4wzcY6c2Tjg=</w:t>
      </w:r>
      <w:r w:rsidRPr="00E754E5">
        <w:t>&lt;/ds:DigestValue&gt;</w:t>
      </w:r>
      <w:r w:rsidRPr="00E754E5">
        <w:rPr>
          <w:color w:val="000000"/>
        </w:rPr>
        <w:br/>
        <w:t xml:space="preserve">                        </w:t>
      </w:r>
      <w:r w:rsidRPr="00E754E5">
        <w:t>&lt;/ds:Reference&gt;</w:t>
      </w:r>
      <w:r w:rsidRPr="00E754E5">
        <w:rPr>
          <w:color w:val="000000"/>
        </w:rPr>
        <w:br/>
      </w:r>
      <w:r w:rsidRPr="00E754E5">
        <w:rPr>
          <w:color w:val="000000"/>
        </w:rPr>
        <w:lastRenderedPageBreak/>
        <w:t xml:space="preserve">                    </w:t>
      </w:r>
      <w:r w:rsidRPr="00E754E5">
        <w:t>&lt;/ds:SignedInfo&gt;</w:t>
      </w:r>
      <w:r w:rsidRPr="00E754E5">
        <w:rPr>
          <w:color w:val="000000"/>
        </w:rPr>
        <w:br/>
        <w:t xml:space="preserve">                    </w:t>
      </w:r>
      <w:r w:rsidRPr="00E754E5">
        <w:t>&lt;ds:SignatureValue&gt;</w:t>
      </w:r>
      <w:r w:rsidRPr="00E754E5">
        <w:rPr>
          <w:color w:val="000000"/>
        </w:rPr>
        <w:t xml:space="preserve"> FGFEo=</w:t>
      </w:r>
      <w:r w:rsidRPr="00E754E5">
        <w:t>&lt;/ds:SignatureValue&gt;</w:t>
      </w:r>
      <w:r w:rsidRPr="00E754E5">
        <w:rPr>
          <w:color w:val="000000"/>
        </w:rPr>
        <w:br/>
        <w:t xml:space="preserve">                    </w:t>
      </w:r>
      <w:r w:rsidRPr="00E754E5">
        <w:t>&lt;ds:KeyInfo&gt;</w:t>
      </w:r>
      <w:r w:rsidRPr="00E754E5">
        <w:rPr>
          <w:color w:val="000000"/>
        </w:rPr>
        <w:br/>
        <w:t xml:space="preserve">                        </w:t>
      </w:r>
      <w:r w:rsidRPr="00E754E5">
        <w:t>&lt;ds:X509Data&gt;</w:t>
      </w:r>
      <w:r w:rsidRPr="00E754E5">
        <w:rPr>
          <w:color w:val="000000"/>
        </w:rPr>
        <w:br/>
        <w:t xml:space="preserve">                            </w:t>
      </w:r>
      <w:r w:rsidRPr="00E754E5">
        <w:t>&lt;ds:X509Certificate&gt;</w:t>
      </w:r>
      <w:r w:rsidRPr="00E754E5">
        <w:rPr>
          <w:color w:val="000000"/>
        </w:rPr>
        <w:t xml:space="preserve"> RPRpK7kMEeXMJyuC34cBoRHM=</w:t>
      </w:r>
      <w:r w:rsidRPr="00E754E5">
        <w:t>&lt;/ds:X509Certificate&gt;</w:t>
      </w:r>
      <w:r w:rsidRPr="00E754E5">
        <w:rPr>
          <w:color w:val="000000"/>
        </w:rPr>
        <w:br/>
        <w:t xml:space="preserve">                        </w:t>
      </w:r>
      <w:r w:rsidRPr="00E754E5">
        <w:t>&lt;/ds:X509Data&gt;</w:t>
      </w:r>
      <w:r w:rsidRPr="00E754E5">
        <w:rPr>
          <w:color w:val="000000"/>
        </w:rPr>
        <w:br/>
        <w:t xml:space="preserve">                    </w:t>
      </w:r>
      <w:r w:rsidRPr="00E754E5">
        <w:t>&lt;/ds:KeyInfo&gt;</w:t>
      </w:r>
      <w:r w:rsidRPr="00E754E5">
        <w:rPr>
          <w:color w:val="000000"/>
        </w:rPr>
        <w:br/>
        <w:t xml:space="preserve">                </w:t>
      </w:r>
      <w:r w:rsidRPr="00E754E5">
        <w:t>&lt;/ds:Signature&gt;</w:t>
      </w:r>
      <w:r w:rsidRPr="00E754E5">
        <w:rPr>
          <w:color w:val="000000"/>
        </w:rPr>
        <w:br/>
        <w:t xml:space="preserve">                </w:t>
      </w:r>
      <w:r w:rsidRPr="00E754E5">
        <w:t>&lt;saml2:Subject&gt;</w:t>
      </w:r>
      <w:r w:rsidRPr="00E754E5">
        <w:rPr>
          <w:color w:val="000000"/>
        </w:rPr>
        <w:br/>
        <w:t xml:space="preserve">                    </w:t>
      </w:r>
      <w:r w:rsidRPr="00E754E5">
        <w:t>&lt;saml2:NameID</w:t>
      </w:r>
      <w:r w:rsidRPr="00E754E5">
        <w:rPr>
          <w:color w:val="F5844C"/>
        </w:rPr>
        <w:t xml:space="preserve"> Format</w:t>
      </w:r>
      <w:r w:rsidRPr="00E754E5">
        <w:rPr>
          <w:color w:val="FF8040"/>
        </w:rPr>
        <w:t>=</w:t>
      </w:r>
      <w:r w:rsidRPr="00E754E5">
        <w:t>"urn:oasis:names:tc:SAML:1.1:nameid-format:x509SubjectName"&gt;</w:t>
      </w:r>
      <w:r w:rsidRPr="00E754E5">
        <w:rPr>
          <w:color w:val="000000"/>
        </w:rPr>
        <w:t>NLDSRG65B23D612T</w:t>
      </w:r>
      <w:r w:rsidRPr="00E754E5">
        <w:t>&lt;/saml2:NameID&gt;</w:t>
      </w:r>
      <w:r w:rsidRPr="00E754E5">
        <w:rPr>
          <w:color w:val="000000"/>
        </w:rPr>
        <w:br/>
        <w:t xml:space="preserve">                    </w:t>
      </w:r>
      <w:r w:rsidRPr="00E754E5">
        <w:t>&lt;saml2:SubjectConfirmation</w:t>
      </w:r>
      <w:r w:rsidRPr="00E754E5">
        <w:rPr>
          <w:color w:val="F5844C"/>
        </w:rPr>
        <w:t xml:space="preserve"> Method</w:t>
      </w:r>
      <w:r w:rsidRPr="00E754E5">
        <w:rPr>
          <w:color w:val="FF8040"/>
        </w:rPr>
        <w:t>=</w:t>
      </w:r>
      <w:r w:rsidRPr="00E754E5">
        <w:t>"urn:oasis:names:tc:SAML:2.0:cm:bearer"/&gt;</w:t>
      </w:r>
      <w:r w:rsidRPr="00E754E5">
        <w:rPr>
          <w:color w:val="000000"/>
        </w:rPr>
        <w:br/>
        <w:t xml:space="preserve">                </w:t>
      </w:r>
      <w:r w:rsidRPr="00E754E5">
        <w:t>&lt;/saml2:Subject&gt;</w:t>
      </w:r>
      <w:r w:rsidRPr="00E754E5">
        <w:rPr>
          <w:color w:val="000000"/>
        </w:rPr>
        <w:br/>
        <w:t xml:space="preserve">                </w:t>
      </w:r>
      <w:r w:rsidRPr="00E754E5">
        <w:t>&lt;saml2:Conditions</w:t>
      </w:r>
      <w:r w:rsidRPr="00E754E5">
        <w:rPr>
          <w:color w:val="F5844C"/>
        </w:rPr>
        <w:t xml:space="preserve"> NotBefore</w:t>
      </w:r>
      <w:r w:rsidRPr="00E754E5">
        <w:rPr>
          <w:color w:val="FF8040"/>
        </w:rPr>
        <w:t>=</w:t>
      </w:r>
      <w:r w:rsidRPr="00E754E5">
        <w:t>"2014-11-14T12:00:19.441Z"</w:t>
      </w:r>
      <w:r w:rsidRPr="00E754E5">
        <w:rPr>
          <w:color w:val="F5844C"/>
        </w:rPr>
        <w:t xml:space="preserve"> NotOnOrAfter</w:t>
      </w:r>
      <w:r w:rsidRPr="00E754E5">
        <w:rPr>
          <w:color w:val="FF8040"/>
        </w:rPr>
        <w:t>=</w:t>
      </w:r>
      <w:r w:rsidRPr="00E754E5">
        <w:t>"2014-11-14T12:01:19.446Z"/&gt;</w:t>
      </w:r>
      <w:r w:rsidRPr="00E754E5">
        <w:rPr>
          <w:color w:val="000000"/>
        </w:rPr>
        <w:br/>
        <w:t xml:space="preserve">                </w:t>
      </w:r>
      <w:r w:rsidRPr="00E754E5">
        <w:t>&lt;saml2:AuthnStatement</w:t>
      </w:r>
      <w:r w:rsidRPr="00E754E5">
        <w:rPr>
          <w:color w:val="F5844C"/>
        </w:rPr>
        <w:t xml:space="preserve"> AuthnInstant</w:t>
      </w:r>
      <w:r w:rsidRPr="00E754E5">
        <w:rPr>
          <w:color w:val="FF8040"/>
        </w:rPr>
        <w:t>=</w:t>
      </w:r>
      <w:r w:rsidRPr="00E754E5">
        <w:t>"2014-11-14T12:00:19.442Z"&gt;</w:t>
      </w:r>
      <w:r w:rsidRPr="00E754E5">
        <w:rPr>
          <w:color w:val="000000"/>
        </w:rPr>
        <w:br/>
        <w:t xml:space="preserve">                    </w:t>
      </w:r>
      <w:r w:rsidRPr="00E754E5">
        <w:t>&lt;saml2:AuthnContext&gt;</w:t>
      </w:r>
      <w:r w:rsidRPr="00E754E5">
        <w:rPr>
          <w:color w:val="000000"/>
        </w:rPr>
        <w:br/>
        <w:t xml:space="preserve">                        </w:t>
      </w:r>
      <w:r w:rsidRPr="00E754E5">
        <w:t>&lt;saml2:AuthnContextClassRef&gt;</w:t>
      </w:r>
      <w:r w:rsidRPr="00E754E5">
        <w:rPr>
          <w:color w:val="000000"/>
        </w:rPr>
        <w:t>urn:oasis:names:tc:SAML:2.0:ac:classes:InternetProtocolPassword</w:t>
      </w:r>
      <w:r w:rsidRPr="00E754E5">
        <w:t>&lt;/saml2:AuthnContextClassRef&gt;</w:t>
      </w:r>
      <w:r w:rsidRPr="00E754E5">
        <w:rPr>
          <w:color w:val="000000"/>
        </w:rPr>
        <w:br/>
        <w:t xml:space="preserve">                        </w:t>
      </w:r>
      <w:r w:rsidRPr="00E754E5">
        <w:t>&lt;saml2:AuthenticatingAuthority&gt;</w:t>
      </w:r>
      <w:r w:rsidRPr="00E754E5">
        <w:rPr>
          <w:color w:val="000000"/>
        </w:rPr>
        <w:t>https://@public.web.x1v1@/attributeauthority/services/issue</w:t>
      </w:r>
      <w:r w:rsidRPr="00E754E5">
        <w:t>&lt;/saml2:AuthenticatingAuthority&gt;</w:t>
      </w:r>
      <w:r w:rsidRPr="00E754E5">
        <w:rPr>
          <w:color w:val="000000"/>
        </w:rPr>
        <w:br/>
        <w:t xml:space="preserve">                    </w:t>
      </w:r>
      <w:r w:rsidRPr="00E754E5">
        <w:t>&lt;/saml2:AuthnContext&gt;</w:t>
      </w:r>
      <w:r w:rsidRPr="00E754E5">
        <w:rPr>
          <w:color w:val="000000"/>
        </w:rPr>
        <w:br/>
        <w:t xml:space="preserve">                </w:t>
      </w:r>
      <w:r w:rsidRPr="00E754E5">
        <w:t>&lt;/saml2:AuthnStatement&gt;</w:t>
      </w:r>
      <w:r w:rsidRPr="00E754E5">
        <w:rPr>
          <w:color w:val="000000"/>
        </w:rPr>
        <w:br/>
        <w:t xml:space="preserve">                </w:t>
      </w:r>
      <w:r w:rsidRPr="00E754E5">
        <w:t>&lt;saml2:AttributeStatement&gt;</w:t>
      </w:r>
      <w:r w:rsidRPr="00E754E5">
        <w:rPr>
          <w:color w:val="000000"/>
        </w:rPr>
        <w:br/>
        <w:t xml:space="preserve">                    </w:t>
      </w:r>
      <w:r w:rsidRPr="00E754E5">
        <w:t>&lt;saml2:Attribute</w:t>
      </w:r>
      <w:r w:rsidRPr="00E754E5">
        <w:rPr>
          <w:color w:val="F5844C"/>
        </w:rPr>
        <w:t xml:space="preserve"> FriendlyName</w:t>
      </w:r>
      <w:r w:rsidRPr="00E754E5">
        <w:rPr>
          <w:color w:val="FF8040"/>
        </w:rPr>
        <w:t>=</w:t>
      </w:r>
      <w:r w:rsidRPr="00E754E5">
        <w:t>"ruolo"</w:t>
      </w:r>
      <w:r w:rsidRPr="00E754E5">
        <w:rPr>
          <w:color w:val="F5844C"/>
        </w:rPr>
        <w:t xml:space="preserve"> Name</w:t>
      </w:r>
      <w:r w:rsidRPr="00E754E5">
        <w:rPr>
          <w:color w:val="FF8040"/>
        </w:rPr>
        <w:t>=</w:t>
      </w:r>
      <w:r w:rsidRPr="00E754E5">
        <w:t>"urn:it:regione:marche:aa:claim:role"</w:t>
      </w:r>
      <w:r w:rsidRPr="00E754E5">
        <w:rPr>
          <w:color w:val="F5844C"/>
        </w:rPr>
        <w:t xml:space="preserve"> NameFormat</w:t>
      </w:r>
      <w:r w:rsidRPr="00E754E5">
        <w:rPr>
          <w:color w:val="FF8040"/>
        </w:rPr>
        <w:t>=</w:t>
      </w:r>
      <w:r w:rsidRPr="00E754E5">
        <w:t>"urn:oasis:names:tc:SAML:2.0:attrname-format:uri"&gt;</w:t>
      </w:r>
      <w:r w:rsidRPr="00E754E5">
        <w:rPr>
          <w:color w:val="000000"/>
        </w:rPr>
        <w:br/>
        <w:t xml:space="preserve">                        </w:t>
      </w:r>
      <w:r w:rsidRPr="00E754E5">
        <w:t>&lt;saml2:AttributeValue&gt;</w:t>
      </w:r>
      <w:r w:rsidRPr="00E754E5">
        <w:rPr>
          <w:color w:val="000000"/>
        </w:rPr>
        <w:t>ME</w:t>
      </w:r>
      <w:r w:rsidRPr="00E754E5">
        <w:t>&lt;/saml2:AttributeValue&gt;</w:t>
      </w:r>
      <w:r w:rsidRPr="00E754E5">
        <w:rPr>
          <w:color w:val="000000"/>
        </w:rPr>
        <w:br/>
        <w:t xml:space="preserve">                    </w:t>
      </w:r>
      <w:r w:rsidRPr="00E754E5">
        <w:t>&lt;/saml2:Attribute&gt;</w:t>
      </w:r>
    </w:p>
    <w:p w14:paraId="7EEDD2E9" w14:textId="77777777" w:rsidR="00517E32" w:rsidRPr="00E754E5" w:rsidRDefault="00517E32" w:rsidP="00517E32">
      <w:pPr>
        <w:pStyle w:val="codice"/>
      </w:pPr>
      <w:r w:rsidRPr="00E754E5">
        <w:rPr>
          <w:color w:val="000000"/>
        </w:rPr>
        <w:t xml:space="preserve">                    </w:t>
      </w:r>
      <w:r w:rsidRPr="00E754E5">
        <w:t>&lt;saml2:Attribute</w:t>
      </w:r>
      <w:r w:rsidRPr="00E754E5">
        <w:rPr>
          <w:color w:val="F5844C"/>
        </w:rPr>
        <w:t xml:space="preserve"> FriendlyName</w:t>
      </w:r>
      <w:r w:rsidRPr="00E754E5">
        <w:rPr>
          <w:color w:val="FF8040"/>
        </w:rPr>
        <w:t>=</w:t>
      </w:r>
      <w:r w:rsidRPr="00E754E5">
        <w:t>"codiceRegione"</w:t>
      </w:r>
      <w:r w:rsidRPr="00E754E5">
        <w:rPr>
          <w:color w:val="F5844C"/>
        </w:rPr>
        <w:t xml:space="preserve"> Name</w:t>
      </w:r>
      <w:r w:rsidRPr="00E754E5">
        <w:rPr>
          <w:color w:val="FF8040"/>
        </w:rPr>
        <w:t>=</w:t>
      </w:r>
      <w:r w:rsidRPr="00E754E5">
        <w:t>"urn:it:regione:marche:aa:claim:codiceRegione"</w:t>
      </w:r>
      <w:r w:rsidRPr="00E754E5">
        <w:rPr>
          <w:color w:val="F5844C"/>
        </w:rPr>
        <w:t xml:space="preserve"> NameFormat</w:t>
      </w:r>
      <w:r w:rsidRPr="00E754E5">
        <w:rPr>
          <w:color w:val="FF8040"/>
        </w:rPr>
        <w:t>=</w:t>
      </w:r>
      <w:r w:rsidRPr="00E754E5">
        <w:t>"urn:oasis:names:tc:SAML:2.0:attrname-format:uri"&gt;</w:t>
      </w:r>
      <w:r w:rsidRPr="00E754E5">
        <w:rPr>
          <w:color w:val="000000"/>
        </w:rPr>
        <w:br/>
        <w:t xml:space="preserve">                        </w:t>
      </w:r>
      <w:r w:rsidRPr="00E754E5">
        <w:t>&lt;saml2:AttributeValue&gt;</w:t>
      </w:r>
      <w:r w:rsidRPr="00E754E5">
        <w:rPr>
          <w:color w:val="000000"/>
        </w:rPr>
        <w:t>110</w:t>
      </w:r>
      <w:r w:rsidRPr="00E754E5">
        <w:t>&lt;/saml2:AttributeValue&gt;</w:t>
      </w:r>
      <w:r w:rsidRPr="00E754E5">
        <w:rPr>
          <w:color w:val="000000"/>
        </w:rPr>
        <w:br/>
        <w:t xml:space="preserve">                    </w:t>
      </w:r>
      <w:r w:rsidRPr="00E754E5">
        <w:t>&lt;/saml2:Attribute&gt;</w:t>
      </w:r>
    </w:p>
    <w:p w14:paraId="7EEDD2EA" w14:textId="77777777" w:rsidR="00517E32" w:rsidRPr="00E754E5" w:rsidRDefault="00517E32" w:rsidP="00517E32">
      <w:pPr>
        <w:pStyle w:val="codice"/>
      </w:pPr>
      <w:r w:rsidRPr="00E754E5">
        <w:rPr>
          <w:color w:val="000000"/>
        </w:rPr>
        <w:lastRenderedPageBreak/>
        <w:t xml:space="preserve">                    </w:t>
      </w:r>
      <w:r w:rsidRPr="00E754E5">
        <w:t>&lt;saml2:Attribute</w:t>
      </w:r>
      <w:r w:rsidRPr="00E754E5">
        <w:rPr>
          <w:color w:val="F5844C"/>
        </w:rPr>
        <w:t xml:space="preserve"> FriendlyName</w:t>
      </w:r>
      <w:r w:rsidRPr="00E754E5">
        <w:rPr>
          <w:color w:val="FF8040"/>
        </w:rPr>
        <w:t>=</w:t>
      </w:r>
      <w:r w:rsidRPr="00E754E5">
        <w:t>"codiceStrutturaSanitaria"</w:t>
      </w:r>
      <w:r w:rsidRPr="00E754E5">
        <w:rPr>
          <w:color w:val="F5844C"/>
        </w:rPr>
        <w:t xml:space="preserve"> Name</w:t>
      </w:r>
      <w:r w:rsidRPr="00E754E5">
        <w:rPr>
          <w:color w:val="FF8040"/>
        </w:rPr>
        <w:t>=</w:t>
      </w:r>
      <w:r w:rsidRPr="00E754E5">
        <w:t>"urn:it:regione:marche:aa:claim:codiceStrutturaSanitaria "</w:t>
      </w:r>
      <w:r w:rsidRPr="00E754E5">
        <w:rPr>
          <w:color w:val="F5844C"/>
        </w:rPr>
        <w:t xml:space="preserve"> NameFormat</w:t>
      </w:r>
      <w:r w:rsidRPr="00E754E5">
        <w:rPr>
          <w:color w:val="FF8040"/>
        </w:rPr>
        <w:t>=</w:t>
      </w:r>
      <w:r w:rsidRPr="00E754E5">
        <w:t>"urn:oasis:names:tc:SAML:2.0:attrname-format:uri"&gt;</w:t>
      </w:r>
      <w:r w:rsidRPr="00E754E5">
        <w:rPr>
          <w:color w:val="000000"/>
        </w:rPr>
        <w:br/>
        <w:t xml:space="preserve">                        </w:t>
      </w:r>
      <w:r w:rsidRPr="00E754E5">
        <w:t>&lt;saml2:AttributeValue&gt;</w:t>
      </w:r>
      <w:r w:rsidRPr="00E754E5">
        <w:rPr>
          <w:color w:val="000000"/>
        </w:rPr>
        <w:t>1234</w:t>
      </w:r>
      <w:r w:rsidRPr="00E754E5">
        <w:t>&lt;/saml2:AttributeValue&gt;</w:t>
      </w:r>
      <w:r w:rsidRPr="00E754E5">
        <w:rPr>
          <w:color w:val="000000"/>
        </w:rPr>
        <w:br/>
        <w:t xml:space="preserve">                    </w:t>
      </w:r>
      <w:r w:rsidRPr="00E754E5">
        <w:t>&lt;/saml2:Attribute&gt;</w:t>
      </w:r>
    </w:p>
    <w:p w14:paraId="7EEDD2EB" w14:textId="77777777" w:rsidR="00517E32" w:rsidRPr="00E754E5" w:rsidRDefault="00517E32" w:rsidP="00517E32">
      <w:pPr>
        <w:pStyle w:val="codice"/>
        <w:rPr>
          <w:color w:val="000000"/>
        </w:rPr>
      </w:pPr>
      <w:r w:rsidRPr="00E754E5">
        <w:rPr>
          <w:color w:val="000000"/>
        </w:rPr>
        <w:t xml:space="preserve">                </w:t>
      </w:r>
      <w:r w:rsidRPr="00E754E5">
        <w:t>&lt;/saml2:AttributeStatement&gt;</w:t>
      </w:r>
      <w:r w:rsidRPr="00E754E5">
        <w:rPr>
          <w:color w:val="000000"/>
        </w:rPr>
        <w:br/>
        <w:t xml:space="preserve">            </w:t>
      </w:r>
      <w:r w:rsidRPr="00E754E5">
        <w:t>&lt;/saml2:Assertion&gt;</w:t>
      </w:r>
      <w:r w:rsidRPr="00E754E5">
        <w:rPr>
          <w:color w:val="000000"/>
        </w:rPr>
        <w:br/>
        <w:t xml:space="preserve">        </w:t>
      </w:r>
      <w:r w:rsidRPr="00E754E5">
        <w:t>&lt;/saml2p:Response&gt;</w:t>
      </w:r>
      <w:r w:rsidRPr="00E754E5">
        <w:rPr>
          <w:color w:val="000000"/>
        </w:rPr>
        <w:br/>
        <w:t xml:space="preserve">    </w:t>
      </w:r>
      <w:r w:rsidRPr="00E754E5">
        <w:t>&lt;/env:Body&gt;</w:t>
      </w:r>
      <w:r w:rsidRPr="00E754E5">
        <w:rPr>
          <w:color w:val="000000"/>
        </w:rPr>
        <w:br/>
      </w:r>
      <w:r w:rsidRPr="00E754E5">
        <w:t>&lt;/env:Envelope&gt;</w:t>
      </w:r>
    </w:p>
    <w:p w14:paraId="7EEDD2EC" w14:textId="77777777" w:rsidR="00517E32" w:rsidRPr="00E754E5" w:rsidRDefault="00517E32" w:rsidP="00517E32">
      <w:pPr>
        <w:rPr>
          <w:b/>
          <w:u w:val="single"/>
          <w:lang w:val="en-US"/>
        </w:rPr>
      </w:pPr>
      <w:r w:rsidRPr="00E754E5">
        <w:rPr>
          <w:rFonts w:cs="Arial"/>
          <w:b/>
          <w:sz w:val="18"/>
          <w:szCs w:val="18"/>
          <w:lang w:val="en-US"/>
        </w:rPr>
        <w:tab/>
      </w:r>
    </w:p>
    <w:p w14:paraId="7EEDD2F4" w14:textId="6419023A" w:rsidR="00517E32" w:rsidRPr="00E754E5" w:rsidRDefault="00517E32" w:rsidP="00517E32">
      <w:pPr>
        <w:spacing w:before="0" w:line="276" w:lineRule="auto"/>
        <w:jc w:val="left"/>
        <w:rPr>
          <w:strike/>
          <w:lang w:val="en-US"/>
        </w:rPr>
      </w:pPr>
    </w:p>
    <w:p w14:paraId="3538087C" w14:textId="77777777" w:rsidR="00091740" w:rsidRPr="00E754E5" w:rsidRDefault="00091740" w:rsidP="00091740">
      <w:pPr>
        <w:pStyle w:val="Titolo3"/>
      </w:pPr>
      <w:bookmarkStart w:id="204" w:name="_Toc455066332"/>
      <w:bookmarkStart w:id="205" w:name="_Toc483908142"/>
      <w:r w:rsidRPr="00E754E5">
        <w:t>APIs gestione Operatori / Ruoli</w:t>
      </w:r>
      <w:bookmarkEnd w:id="204"/>
      <w:bookmarkEnd w:id="205"/>
    </w:p>
    <w:p w14:paraId="41AA553D" w14:textId="77777777" w:rsidR="00091740" w:rsidRPr="00E754E5" w:rsidRDefault="00091740" w:rsidP="00091740">
      <w:r w:rsidRPr="00E754E5">
        <w:t xml:space="preserve">Nei paragrafi successivi vengono descritti in dettaglio le diverse di funzionalità offerte dalle API REST. </w:t>
      </w:r>
    </w:p>
    <w:p w14:paraId="3E94D6FB" w14:textId="77777777" w:rsidR="00091740" w:rsidRPr="00E754E5" w:rsidRDefault="00091740" w:rsidP="00091740">
      <w:pPr>
        <w:pStyle w:val="Titolo3"/>
        <w:numPr>
          <w:ilvl w:val="3"/>
          <w:numId w:val="4"/>
        </w:numPr>
        <w:rPr>
          <w:sz w:val="22"/>
          <w:szCs w:val="22"/>
          <w:u w:val="single"/>
        </w:rPr>
      </w:pPr>
      <w:bookmarkStart w:id="206" w:name="_Toc408871747"/>
      <w:bookmarkStart w:id="207" w:name="_Toc455066333"/>
      <w:bookmarkStart w:id="208" w:name="_Toc483908143"/>
      <w:r w:rsidRPr="00E754E5">
        <w:rPr>
          <w:sz w:val="22"/>
          <w:szCs w:val="22"/>
          <w:u w:val="single"/>
        </w:rPr>
        <w:t xml:space="preserve">Gestione </w:t>
      </w:r>
      <w:bookmarkEnd w:id="206"/>
      <w:r w:rsidRPr="00E754E5">
        <w:rPr>
          <w:sz w:val="22"/>
          <w:szCs w:val="22"/>
          <w:u w:val="single"/>
        </w:rPr>
        <w:t>operatori</w:t>
      </w:r>
      <w:bookmarkEnd w:id="207"/>
      <w:bookmarkEnd w:id="208"/>
    </w:p>
    <w:p w14:paraId="6F084282" w14:textId="77777777" w:rsidR="00091740" w:rsidRPr="00E754E5" w:rsidRDefault="00091740" w:rsidP="00091740">
      <w:r w:rsidRPr="00E754E5">
        <w:t>La risorsa REST da invocare è</w:t>
      </w:r>
    </w:p>
    <w:p w14:paraId="2AEC6193" w14:textId="77777777" w:rsidR="00091740" w:rsidRPr="00E754E5" w:rsidRDefault="00091740" w:rsidP="00091740">
      <w:pPr>
        <w:pStyle w:val="codice"/>
        <w:spacing w:before="2" w:after="2"/>
        <w:rPr>
          <w:lang w:val="it-IT"/>
        </w:rPr>
      </w:pPr>
      <w:r w:rsidRPr="00E754E5">
        <w:rPr>
          <w:lang w:val="it-IT"/>
        </w:rPr>
        <w:t>http://&lt;host&gt;:&lt;port&gt;/x1v1-fhir-service1.2/fhir/Practitioner</w:t>
      </w:r>
    </w:p>
    <w:p w14:paraId="4968110E" w14:textId="77777777" w:rsidR="00091740" w:rsidRPr="00E754E5" w:rsidRDefault="00091740" w:rsidP="00091740">
      <w:pPr>
        <w:pStyle w:val="Titolo3"/>
        <w:numPr>
          <w:ilvl w:val="4"/>
          <w:numId w:val="4"/>
        </w:numPr>
        <w:tabs>
          <w:tab w:val="clear" w:pos="1008"/>
          <w:tab w:val="left" w:pos="993"/>
        </w:tabs>
        <w:rPr>
          <w:sz w:val="22"/>
          <w:szCs w:val="22"/>
        </w:rPr>
      </w:pPr>
      <w:bookmarkStart w:id="209" w:name="_Toc455066334"/>
      <w:bookmarkStart w:id="210" w:name="_Toc483908144"/>
      <w:r w:rsidRPr="00E754E5">
        <w:rPr>
          <w:sz w:val="22"/>
          <w:szCs w:val="22"/>
        </w:rPr>
        <w:t>Inserimento nuovo operatore</w:t>
      </w:r>
      <w:bookmarkEnd w:id="209"/>
      <w:bookmarkEnd w:id="210"/>
      <w:r w:rsidRPr="00E754E5">
        <w:rPr>
          <w:sz w:val="22"/>
          <w:szCs w:val="22"/>
        </w:rPr>
        <w:t xml:space="preserve"> </w:t>
      </w:r>
    </w:p>
    <w:p w14:paraId="386318F5" w14:textId="77777777" w:rsidR="00091740" w:rsidRPr="00E754E5" w:rsidRDefault="00091740" w:rsidP="00091740">
      <w:r w:rsidRPr="00E754E5">
        <w:t xml:space="preserve">Consente di inserire un template completo di tutti gli attributi definiti al capitolo </w:t>
      </w:r>
      <w:hyperlink w:anchor="_Attribute_Authority" w:history="1">
        <w:r w:rsidRPr="00E754E5">
          <w:rPr>
            <w:rStyle w:val="Collegamentoipertestuale"/>
          </w:rPr>
          <w:t>Attribute Authority</w:t>
        </w:r>
      </w:hyperlink>
      <w:r w:rsidRPr="00E754E5">
        <w:t xml:space="preserve"> (ID utente, Cognome, Nome, Codice Fiscale, codice regione, Codice struttura sanitaria). L’id interno dell’Operatore verrà generato in fase di creazione. </w:t>
      </w:r>
    </w:p>
    <w:p w14:paraId="4CC144CC" w14:textId="77777777" w:rsidR="00091740" w:rsidRPr="00E754E5" w:rsidRDefault="00091740" w:rsidP="00091740">
      <w:r w:rsidRPr="00E754E5">
        <w:t xml:space="preserve">Metodo di invocazione: </w:t>
      </w:r>
      <w:r w:rsidRPr="00E754E5">
        <w:rPr>
          <w:b/>
        </w:rPr>
        <w:t>POST</w:t>
      </w:r>
    </w:p>
    <w:p w14:paraId="2D791F20" w14:textId="77777777" w:rsidR="00091740" w:rsidRPr="00E754E5" w:rsidRDefault="00091740" w:rsidP="00091740">
      <w:r w:rsidRPr="00E754E5">
        <w:t xml:space="preserve">Esempio della struttura </w:t>
      </w:r>
      <w:r w:rsidRPr="00E754E5">
        <w:rPr>
          <w:i/>
        </w:rPr>
        <w:t>Operatore</w:t>
      </w:r>
      <w:r w:rsidRPr="00E754E5">
        <w:t>:</w:t>
      </w:r>
    </w:p>
    <w:p w14:paraId="1AABE060" w14:textId="77777777" w:rsidR="00091740" w:rsidRPr="00E754E5" w:rsidRDefault="00091740" w:rsidP="00091740">
      <w:pPr>
        <w:pStyle w:val="codice"/>
        <w:spacing w:before="2" w:after="2" w:line="240" w:lineRule="auto"/>
        <w:rPr>
          <w:lang w:val="it-IT"/>
        </w:rPr>
      </w:pPr>
      <w:r w:rsidRPr="00E754E5">
        <w:rPr>
          <w:lang w:val="it-IT"/>
        </w:rPr>
        <w:t xml:space="preserve"> {</w:t>
      </w:r>
    </w:p>
    <w:p w14:paraId="4ECB7CDE" w14:textId="77777777" w:rsidR="00091740" w:rsidRPr="00E754E5" w:rsidRDefault="00091740" w:rsidP="00091740">
      <w:pPr>
        <w:pStyle w:val="codice"/>
        <w:spacing w:before="2" w:after="2" w:line="240" w:lineRule="auto"/>
        <w:rPr>
          <w:lang w:val="it-IT"/>
        </w:rPr>
      </w:pPr>
      <w:r w:rsidRPr="00E754E5">
        <w:rPr>
          <w:lang w:val="it-IT"/>
        </w:rPr>
        <w:t xml:space="preserve">  "resourceType": "Practitioner",</w:t>
      </w:r>
    </w:p>
    <w:p w14:paraId="6F82411D" w14:textId="77777777" w:rsidR="00091740" w:rsidRPr="00E754E5" w:rsidRDefault="00091740" w:rsidP="00091740">
      <w:pPr>
        <w:pStyle w:val="codice"/>
        <w:spacing w:before="2" w:after="2" w:line="240" w:lineRule="auto"/>
      </w:pPr>
      <w:r w:rsidRPr="00E754E5">
        <w:rPr>
          <w:lang w:val="it-IT"/>
        </w:rPr>
        <w:t xml:space="preserve">  </w:t>
      </w:r>
      <w:r w:rsidRPr="00E754E5">
        <w:t>"active": "true",</w:t>
      </w:r>
    </w:p>
    <w:p w14:paraId="7308E806" w14:textId="77777777" w:rsidR="00091740" w:rsidRPr="00E754E5" w:rsidRDefault="00091740" w:rsidP="00091740">
      <w:pPr>
        <w:pStyle w:val="codice"/>
        <w:spacing w:before="2" w:after="2" w:line="240" w:lineRule="auto"/>
      </w:pPr>
      <w:r w:rsidRPr="00E754E5">
        <w:t xml:space="preserve">  "identifier": [</w:t>
      </w:r>
    </w:p>
    <w:p w14:paraId="37BA1D00" w14:textId="77777777" w:rsidR="00091740" w:rsidRPr="00E754E5" w:rsidRDefault="00091740" w:rsidP="00091740">
      <w:pPr>
        <w:pStyle w:val="codice"/>
        <w:spacing w:before="2" w:after="2" w:line="240" w:lineRule="auto"/>
      </w:pPr>
      <w:r w:rsidRPr="00E754E5">
        <w:t xml:space="preserve">    {</w:t>
      </w:r>
    </w:p>
    <w:p w14:paraId="79F75559" w14:textId="77777777" w:rsidR="00091740" w:rsidRPr="00E754E5" w:rsidRDefault="00091740" w:rsidP="00091740">
      <w:pPr>
        <w:pStyle w:val="codice"/>
        <w:spacing w:before="2" w:after="2" w:line="240" w:lineRule="auto"/>
      </w:pPr>
      <w:r w:rsidRPr="00E754E5">
        <w:t xml:space="preserve">      "system": "ID_UTENTE_MARCHE",</w:t>
      </w:r>
    </w:p>
    <w:p w14:paraId="20923B0F" w14:textId="77777777" w:rsidR="00091740" w:rsidRPr="00E754E5" w:rsidRDefault="00091740" w:rsidP="00091740">
      <w:pPr>
        <w:pStyle w:val="codice"/>
        <w:spacing w:before="2" w:after="2" w:line="240" w:lineRule="auto"/>
      </w:pPr>
      <w:r w:rsidRPr="00E754E5">
        <w:t xml:space="preserve">      "value": "&lt;</w:t>
      </w:r>
      <w:r w:rsidRPr="00E754E5">
        <w:rPr>
          <w:i/>
        </w:rPr>
        <w:t>id_operatore_fedcohesion</w:t>
      </w:r>
      <w:r w:rsidRPr="00E754E5">
        <w:t>&gt;"</w:t>
      </w:r>
    </w:p>
    <w:p w14:paraId="24F06E84" w14:textId="77777777" w:rsidR="00091740" w:rsidRPr="00E754E5" w:rsidRDefault="00091740" w:rsidP="00091740">
      <w:pPr>
        <w:pStyle w:val="codice"/>
        <w:spacing w:before="2" w:after="2" w:line="240" w:lineRule="auto"/>
      </w:pPr>
      <w:r w:rsidRPr="00E754E5">
        <w:t xml:space="preserve">    },</w:t>
      </w:r>
    </w:p>
    <w:p w14:paraId="36CC7D0B" w14:textId="77777777" w:rsidR="00091740" w:rsidRPr="00E754E5" w:rsidRDefault="00091740" w:rsidP="00091740">
      <w:pPr>
        <w:pStyle w:val="codice"/>
        <w:spacing w:before="2" w:after="2" w:line="240" w:lineRule="auto"/>
      </w:pPr>
      <w:r w:rsidRPr="00E754E5">
        <w:t xml:space="preserve">    {</w:t>
      </w:r>
    </w:p>
    <w:p w14:paraId="5DE5E696" w14:textId="77777777" w:rsidR="00091740" w:rsidRPr="00E754E5" w:rsidRDefault="00091740" w:rsidP="00091740">
      <w:pPr>
        <w:pStyle w:val="codice"/>
        <w:spacing w:before="2" w:after="2" w:line="240" w:lineRule="auto"/>
      </w:pPr>
      <w:r w:rsidRPr="00E754E5">
        <w:t xml:space="preserve">      "system": "CF",</w:t>
      </w:r>
    </w:p>
    <w:p w14:paraId="57CBEF4B" w14:textId="77777777" w:rsidR="00091740" w:rsidRPr="00E754E5" w:rsidRDefault="00091740" w:rsidP="00091740">
      <w:pPr>
        <w:pStyle w:val="codice"/>
        <w:spacing w:before="2" w:after="2" w:line="240" w:lineRule="auto"/>
      </w:pPr>
      <w:r w:rsidRPr="00E754E5">
        <w:t xml:space="preserve">      "value": "&lt;</w:t>
      </w:r>
      <w:r w:rsidRPr="00E754E5">
        <w:rPr>
          <w:i/>
        </w:rPr>
        <w:t>CF_cittadino</w:t>
      </w:r>
      <w:r w:rsidRPr="00E754E5">
        <w:t>&gt;"</w:t>
      </w:r>
    </w:p>
    <w:p w14:paraId="45A7F22D" w14:textId="77777777" w:rsidR="00091740" w:rsidRPr="00E754E5" w:rsidRDefault="00091740" w:rsidP="00091740">
      <w:pPr>
        <w:pStyle w:val="codice"/>
        <w:spacing w:before="2" w:after="2" w:line="240" w:lineRule="auto"/>
      </w:pPr>
      <w:r w:rsidRPr="00E754E5">
        <w:t xml:space="preserve">    }</w:t>
      </w:r>
    </w:p>
    <w:p w14:paraId="570291B2" w14:textId="77777777" w:rsidR="00091740" w:rsidRPr="00E754E5" w:rsidRDefault="00091740" w:rsidP="00091740">
      <w:pPr>
        <w:pStyle w:val="codice"/>
        <w:spacing w:before="2" w:after="2" w:line="240" w:lineRule="auto"/>
      </w:pPr>
      <w:r w:rsidRPr="00E754E5">
        <w:t xml:space="preserve">  ],</w:t>
      </w:r>
    </w:p>
    <w:p w14:paraId="189C4257" w14:textId="77777777" w:rsidR="00091740" w:rsidRPr="00E754E5" w:rsidRDefault="00091740" w:rsidP="00091740">
      <w:pPr>
        <w:pStyle w:val="codice"/>
        <w:spacing w:before="2" w:after="2" w:line="240" w:lineRule="auto"/>
      </w:pPr>
    </w:p>
    <w:p w14:paraId="3DA9D3EE" w14:textId="77777777" w:rsidR="00091740" w:rsidRPr="00E754E5" w:rsidRDefault="00091740" w:rsidP="00091740">
      <w:pPr>
        <w:pStyle w:val="codice"/>
        <w:spacing w:before="2" w:after="2" w:line="240" w:lineRule="auto"/>
      </w:pPr>
      <w:r w:rsidRPr="00E754E5">
        <w:t xml:space="preserve">  "name": {</w:t>
      </w:r>
    </w:p>
    <w:p w14:paraId="37342083" w14:textId="77777777" w:rsidR="00091740" w:rsidRPr="00E754E5" w:rsidRDefault="00091740" w:rsidP="00091740">
      <w:pPr>
        <w:pStyle w:val="codice"/>
        <w:spacing w:before="2" w:after="2" w:line="240" w:lineRule="auto"/>
      </w:pPr>
      <w:r w:rsidRPr="00E754E5">
        <w:t xml:space="preserve">    "family": [</w:t>
      </w:r>
    </w:p>
    <w:p w14:paraId="65D00D44" w14:textId="77777777" w:rsidR="00091740" w:rsidRPr="00E754E5" w:rsidRDefault="00091740" w:rsidP="00091740">
      <w:pPr>
        <w:pStyle w:val="codice"/>
        <w:spacing w:before="2" w:after="2" w:line="240" w:lineRule="auto"/>
      </w:pPr>
      <w:r w:rsidRPr="00E754E5">
        <w:t xml:space="preserve">      "&lt;</w:t>
      </w:r>
      <w:r w:rsidRPr="00E754E5">
        <w:rPr>
          <w:i/>
        </w:rPr>
        <w:t>family_name</w:t>
      </w:r>
      <w:r w:rsidRPr="00E754E5">
        <w:t>&gt;"</w:t>
      </w:r>
    </w:p>
    <w:p w14:paraId="7999D512" w14:textId="77777777" w:rsidR="00091740" w:rsidRPr="00E754E5" w:rsidRDefault="00091740" w:rsidP="00091740">
      <w:pPr>
        <w:pStyle w:val="codice"/>
        <w:spacing w:before="2" w:after="2" w:line="240" w:lineRule="auto"/>
      </w:pPr>
      <w:r w:rsidRPr="00E754E5">
        <w:t xml:space="preserve">    ],</w:t>
      </w:r>
    </w:p>
    <w:p w14:paraId="1D901EE8" w14:textId="77777777" w:rsidR="00091740" w:rsidRPr="00E754E5" w:rsidRDefault="00091740" w:rsidP="00091740">
      <w:pPr>
        <w:pStyle w:val="codice"/>
        <w:spacing w:before="2" w:after="2" w:line="240" w:lineRule="auto"/>
      </w:pPr>
      <w:r w:rsidRPr="00E754E5">
        <w:t xml:space="preserve">    "given": [</w:t>
      </w:r>
    </w:p>
    <w:p w14:paraId="3CFE7E6D" w14:textId="77777777" w:rsidR="00091740" w:rsidRPr="00E754E5" w:rsidRDefault="00091740" w:rsidP="00091740">
      <w:pPr>
        <w:pStyle w:val="codice"/>
        <w:spacing w:before="2" w:after="2" w:line="240" w:lineRule="auto"/>
      </w:pPr>
      <w:r w:rsidRPr="00E754E5">
        <w:t xml:space="preserve">      "&lt;</w:t>
      </w:r>
      <w:r w:rsidRPr="00E754E5">
        <w:rPr>
          <w:i/>
        </w:rPr>
        <w:t>given_name</w:t>
      </w:r>
      <w:r w:rsidRPr="00E754E5">
        <w:t>&gt;"</w:t>
      </w:r>
    </w:p>
    <w:p w14:paraId="0A44F4C4" w14:textId="77777777" w:rsidR="00091740" w:rsidRPr="00E754E5" w:rsidRDefault="00091740" w:rsidP="00091740">
      <w:pPr>
        <w:pStyle w:val="codice"/>
        <w:spacing w:before="2" w:after="2" w:line="240" w:lineRule="auto"/>
        <w:rPr>
          <w:lang w:val="it-IT"/>
        </w:rPr>
      </w:pPr>
      <w:r w:rsidRPr="00E754E5">
        <w:t xml:space="preserve">    </w:t>
      </w:r>
      <w:r w:rsidRPr="00E754E5">
        <w:rPr>
          <w:lang w:val="it-IT"/>
        </w:rPr>
        <w:t>]</w:t>
      </w:r>
    </w:p>
    <w:p w14:paraId="126EBC87" w14:textId="77777777" w:rsidR="00091740" w:rsidRPr="00E754E5" w:rsidRDefault="00091740" w:rsidP="00091740">
      <w:pPr>
        <w:pStyle w:val="codice"/>
        <w:spacing w:before="2" w:after="2" w:line="240" w:lineRule="auto"/>
        <w:rPr>
          <w:lang w:val="it-IT"/>
        </w:rPr>
      </w:pPr>
      <w:r w:rsidRPr="00E754E5">
        <w:rPr>
          <w:lang w:val="it-IT"/>
        </w:rPr>
        <w:t xml:space="preserve">  },</w:t>
      </w:r>
    </w:p>
    <w:p w14:paraId="3D4338CC" w14:textId="77777777" w:rsidR="00091740" w:rsidRPr="00E754E5" w:rsidRDefault="00091740" w:rsidP="00091740">
      <w:pPr>
        <w:pStyle w:val="codice"/>
        <w:spacing w:before="2" w:after="2" w:line="240" w:lineRule="auto"/>
        <w:rPr>
          <w:lang w:val="it-IT"/>
        </w:rPr>
      </w:pPr>
      <w:r w:rsidRPr="00E754E5">
        <w:rPr>
          <w:lang w:val="it-IT"/>
        </w:rPr>
        <w:lastRenderedPageBreak/>
        <w:t xml:space="preserve">  "practitionerRole": [</w:t>
      </w:r>
    </w:p>
    <w:p w14:paraId="56E6B4F6" w14:textId="77777777" w:rsidR="00091740" w:rsidRPr="00E754E5" w:rsidRDefault="00091740" w:rsidP="00091740">
      <w:pPr>
        <w:pStyle w:val="codice"/>
        <w:spacing w:before="2" w:after="2" w:line="240" w:lineRule="auto"/>
        <w:rPr>
          <w:lang w:val="it-IT"/>
        </w:rPr>
      </w:pPr>
      <w:r w:rsidRPr="00E754E5">
        <w:rPr>
          <w:lang w:val="it-IT"/>
        </w:rPr>
        <w:t xml:space="preserve">    {</w:t>
      </w:r>
    </w:p>
    <w:p w14:paraId="6BB92CD0" w14:textId="77777777" w:rsidR="00091740" w:rsidRPr="00E754E5" w:rsidRDefault="00091740" w:rsidP="00091740">
      <w:pPr>
        <w:pStyle w:val="codice"/>
        <w:spacing w:before="2" w:after="2" w:line="240" w:lineRule="auto"/>
        <w:rPr>
          <w:lang w:val="it-IT"/>
        </w:rPr>
      </w:pPr>
      <w:r w:rsidRPr="00E754E5">
        <w:rPr>
          <w:lang w:val="it-IT"/>
        </w:rPr>
        <w:t xml:space="preserve">      “managingOrganization” : “Organization/&lt;</w:t>
      </w:r>
      <w:r w:rsidRPr="00E754E5">
        <w:rPr>
          <w:i/>
          <w:lang w:val="it-IT"/>
        </w:rPr>
        <w:t>codice_struttura_sanitaria</w:t>
      </w:r>
      <w:r w:rsidRPr="00E754E5">
        <w:rPr>
          <w:lang w:val="it-IT"/>
        </w:rPr>
        <w:t>&gt;”</w:t>
      </w:r>
    </w:p>
    <w:p w14:paraId="39F91389" w14:textId="77777777" w:rsidR="00091740" w:rsidRPr="00E754E5" w:rsidRDefault="00091740" w:rsidP="00091740">
      <w:pPr>
        <w:pStyle w:val="codice"/>
        <w:spacing w:before="2" w:after="2" w:line="240" w:lineRule="auto"/>
      </w:pPr>
      <w:r w:rsidRPr="00E754E5">
        <w:rPr>
          <w:lang w:val="it-IT"/>
        </w:rPr>
        <w:t xml:space="preserve">      </w:t>
      </w:r>
      <w:r w:rsidRPr="00E754E5">
        <w:t>"role": {</w:t>
      </w:r>
    </w:p>
    <w:p w14:paraId="236F3EDF" w14:textId="77777777" w:rsidR="00091740" w:rsidRPr="00E754E5" w:rsidRDefault="00091740" w:rsidP="00091740">
      <w:pPr>
        <w:pStyle w:val="codice"/>
        <w:spacing w:before="2" w:after="2" w:line="240" w:lineRule="auto"/>
      </w:pPr>
      <w:r w:rsidRPr="00E754E5">
        <w:t xml:space="preserve">        "text": "Doctor",</w:t>
      </w:r>
    </w:p>
    <w:p w14:paraId="7DCBAB27" w14:textId="77777777" w:rsidR="00091740" w:rsidRPr="00E754E5" w:rsidRDefault="00091740" w:rsidP="00091740">
      <w:pPr>
        <w:pStyle w:val="codice"/>
        <w:spacing w:before="2" w:after="2" w:line="240" w:lineRule="auto"/>
      </w:pPr>
      <w:r w:rsidRPr="00E754E5">
        <w:t xml:space="preserve">        "coding": [</w:t>
      </w:r>
    </w:p>
    <w:p w14:paraId="0971F593" w14:textId="77777777" w:rsidR="00091740" w:rsidRPr="00E754E5" w:rsidRDefault="00091740" w:rsidP="00091740">
      <w:pPr>
        <w:pStyle w:val="codice"/>
        <w:spacing w:before="2" w:after="2" w:line="240" w:lineRule="auto"/>
      </w:pPr>
      <w:r w:rsidRPr="00E754E5">
        <w:t xml:space="preserve">          {</w:t>
      </w:r>
    </w:p>
    <w:p w14:paraId="73E6CC5C" w14:textId="77777777" w:rsidR="00091740" w:rsidRPr="00E754E5" w:rsidRDefault="00091740" w:rsidP="00091740">
      <w:pPr>
        <w:pStyle w:val="codice"/>
        <w:spacing w:before="2" w:after="2" w:line="240" w:lineRule="auto"/>
      </w:pPr>
      <w:r w:rsidRPr="00E754E5">
        <w:t xml:space="preserve">            "system": "ValueSet/&lt;</w:t>
      </w:r>
      <w:r w:rsidRPr="00E754E5">
        <w:rPr>
          <w:i/>
        </w:rPr>
        <w:t>id_practiotionerrole_valueset</w:t>
      </w:r>
      <w:r w:rsidRPr="00E754E5">
        <w:t>&gt;",</w:t>
      </w:r>
    </w:p>
    <w:p w14:paraId="783ADBF5" w14:textId="77777777" w:rsidR="00091740" w:rsidRPr="00E754E5" w:rsidRDefault="00091740" w:rsidP="00091740">
      <w:pPr>
        <w:pStyle w:val="codice"/>
        <w:spacing w:before="2" w:after="2" w:line="240" w:lineRule="auto"/>
        <w:rPr>
          <w:lang w:val="it-IT"/>
        </w:rPr>
      </w:pPr>
      <w:r w:rsidRPr="00E754E5">
        <w:t xml:space="preserve">            </w:t>
      </w:r>
      <w:r w:rsidRPr="00E754E5">
        <w:rPr>
          <w:lang w:val="it-IT"/>
        </w:rPr>
        <w:t>"code": "doctor",</w:t>
      </w:r>
    </w:p>
    <w:p w14:paraId="05152DA2" w14:textId="77777777" w:rsidR="00091740" w:rsidRPr="00E754E5" w:rsidRDefault="00091740" w:rsidP="00091740">
      <w:pPr>
        <w:pStyle w:val="codice"/>
        <w:spacing w:before="2" w:after="2" w:line="240" w:lineRule="auto"/>
        <w:rPr>
          <w:lang w:val="it-IT"/>
        </w:rPr>
      </w:pPr>
      <w:r w:rsidRPr="00E754E5">
        <w:rPr>
          <w:lang w:val="it-IT"/>
        </w:rPr>
        <w:t xml:space="preserve">            "display": "Doctor"</w:t>
      </w:r>
    </w:p>
    <w:p w14:paraId="18845B6C" w14:textId="77777777" w:rsidR="00091740" w:rsidRPr="00E754E5" w:rsidRDefault="00091740" w:rsidP="00091740">
      <w:pPr>
        <w:pStyle w:val="codice"/>
        <w:spacing w:before="2" w:after="2" w:line="240" w:lineRule="auto"/>
        <w:rPr>
          <w:lang w:val="it-IT"/>
        </w:rPr>
      </w:pPr>
      <w:r w:rsidRPr="00E754E5">
        <w:rPr>
          <w:lang w:val="it-IT"/>
        </w:rPr>
        <w:t xml:space="preserve">          }]</w:t>
      </w:r>
    </w:p>
    <w:p w14:paraId="28B40139" w14:textId="77777777" w:rsidR="00091740" w:rsidRPr="00E754E5" w:rsidRDefault="00091740" w:rsidP="00091740">
      <w:pPr>
        <w:pStyle w:val="codice"/>
        <w:spacing w:before="2" w:after="2" w:line="240" w:lineRule="auto"/>
        <w:rPr>
          <w:lang w:val="it-IT"/>
        </w:rPr>
      </w:pPr>
      <w:r w:rsidRPr="00E754E5">
        <w:rPr>
          <w:lang w:val="it-IT"/>
        </w:rPr>
        <w:t xml:space="preserve">      },</w:t>
      </w:r>
    </w:p>
    <w:p w14:paraId="1C9FAA05" w14:textId="77777777" w:rsidR="00091740" w:rsidRPr="00E754E5" w:rsidRDefault="00091740" w:rsidP="00091740">
      <w:pPr>
        <w:pStyle w:val="codice"/>
        <w:spacing w:before="2" w:after="2" w:line="240" w:lineRule="auto"/>
        <w:rPr>
          <w:lang w:val="it-IT"/>
        </w:rPr>
      </w:pPr>
      <w:r w:rsidRPr="00E754E5">
        <w:rPr>
          <w:lang w:val="it-IT"/>
        </w:rPr>
        <w:t xml:space="preserve">    }</w:t>
      </w:r>
    </w:p>
    <w:p w14:paraId="344A5224" w14:textId="77777777" w:rsidR="00091740" w:rsidRPr="00E754E5" w:rsidRDefault="00091740" w:rsidP="00091740">
      <w:pPr>
        <w:pStyle w:val="codice"/>
        <w:spacing w:before="2" w:after="2" w:line="240" w:lineRule="auto"/>
        <w:rPr>
          <w:lang w:val="it-IT"/>
        </w:rPr>
      </w:pPr>
      <w:r w:rsidRPr="00E754E5">
        <w:rPr>
          <w:lang w:val="it-IT"/>
        </w:rPr>
        <w:t xml:space="preserve">  ]</w:t>
      </w:r>
    </w:p>
    <w:p w14:paraId="223DFE21" w14:textId="77777777" w:rsidR="00091740" w:rsidRPr="00E754E5" w:rsidRDefault="00091740" w:rsidP="00091740">
      <w:pPr>
        <w:pStyle w:val="codice"/>
        <w:spacing w:before="2" w:after="2" w:line="240" w:lineRule="auto"/>
        <w:rPr>
          <w:lang w:val="it-IT"/>
        </w:rPr>
      </w:pPr>
      <w:r w:rsidRPr="00E754E5">
        <w:rPr>
          <w:lang w:val="it-IT"/>
        </w:rPr>
        <w:t>}</w:t>
      </w:r>
    </w:p>
    <w:p w14:paraId="3F4B03AB" w14:textId="77777777" w:rsidR="00091740" w:rsidRPr="00E754E5" w:rsidRDefault="00091740" w:rsidP="00091740"/>
    <w:p w14:paraId="3BD87C21" w14:textId="77777777" w:rsidR="00091740" w:rsidRPr="00E754E5" w:rsidRDefault="00091740" w:rsidP="00091740">
      <w:r w:rsidRPr="00E754E5">
        <w:t>Nel JSON sono evidenziati i placeholder da sostituire con i parametri desiderati, come mostrato in tabella:</w:t>
      </w:r>
    </w:p>
    <w:tbl>
      <w:tblPr>
        <w:tblStyle w:val="X1V1Tabella"/>
        <w:tblW w:w="9776" w:type="dxa"/>
        <w:tblLook w:val="04A0" w:firstRow="1" w:lastRow="0" w:firstColumn="1" w:lastColumn="0" w:noHBand="0" w:noVBand="1"/>
      </w:tblPr>
      <w:tblGrid>
        <w:gridCol w:w="3964"/>
        <w:gridCol w:w="5812"/>
      </w:tblGrid>
      <w:tr w:rsidR="00091740" w:rsidRPr="00E754E5" w14:paraId="208B281D" w14:textId="77777777" w:rsidTr="00E25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B1EE2FD" w14:textId="77777777" w:rsidR="00091740" w:rsidRPr="00E754E5" w:rsidRDefault="00091740" w:rsidP="002B0A6E">
            <w:pPr>
              <w:jc w:val="left"/>
              <w:rPr>
                <w:rFonts w:ascii="Calibri" w:hAnsi="Calibri"/>
              </w:rPr>
            </w:pPr>
            <w:r w:rsidRPr="00E754E5">
              <w:rPr>
                <w:rFonts w:ascii="Calibri" w:hAnsi="Calibri"/>
              </w:rPr>
              <w:t>Placeholder</w:t>
            </w:r>
          </w:p>
        </w:tc>
        <w:tc>
          <w:tcPr>
            <w:tcW w:w="5812" w:type="dxa"/>
          </w:tcPr>
          <w:p w14:paraId="6AF6FE6A" w14:textId="77777777" w:rsidR="00091740" w:rsidRPr="00E754E5" w:rsidRDefault="00091740" w:rsidP="002B0A6E">
            <w:pPr>
              <w:jc w:val="left"/>
              <w:cnfStyle w:val="100000000000" w:firstRow="1" w:lastRow="0" w:firstColumn="0" w:lastColumn="0" w:oddVBand="0" w:evenVBand="0" w:oddHBand="0" w:evenHBand="0" w:firstRowFirstColumn="0" w:firstRowLastColumn="0" w:lastRowFirstColumn="0" w:lastRowLastColumn="0"/>
              <w:rPr>
                <w:rFonts w:ascii="Calibri" w:hAnsi="Calibri"/>
              </w:rPr>
            </w:pPr>
            <w:r w:rsidRPr="00E754E5">
              <w:rPr>
                <w:rFonts w:ascii="Calibri" w:hAnsi="Calibri"/>
              </w:rPr>
              <w:t>Parametro</w:t>
            </w:r>
          </w:p>
        </w:tc>
      </w:tr>
      <w:tr w:rsidR="00091740" w:rsidRPr="00E754E5" w14:paraId="1A991F6D"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top"/>
          </w:tcPr>
          <w:p w14:paraId="158EA0E7" w14:textId="77777777" w:rsidR="00091740" w:rsidRPr="00E754E5" w:rsidRDefault="00091740" w:rsidP="002B0A6E">
            <w:pPr>
              <w:jc w:val="left"/>
              <w:rPr>
                <w:rFonts w:asciiTheme="minorHAnsi" w:hAnsiTheme="minorHAnsi"/>
                <w:i/>
              </w:rPr>
            </w:pPr>
            <w:r w:rsidRPr="00E754E5">
              <w:rPr>
                <w:rFonts w:asciiTheme="minorHAnsi" w:hAnsiTheme="minorHAnsi"/>
                <w:i/>
              </w:rPr>
              <w:t>id_operatore_fedcohesion</w:t>
            </w:r>
          </w:p>
        </w:tc>
        <w:tc>
          <w:tcPr>
            <w:tcW w:w="5812" w:type="dxa"/>
            <w:vAlign w:val="top"/>
          </w:tcPr>
          <w:p w14:paraId="1BBF7285" w14:textId="77777777" w:rsidR="00091740" w:rsidRPr="00E754E5" w:rsidRDefault="00091740" w:rsidP="002B0A6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754E5">
              <w:rPr>
                <w:rFonts w:asciiTheme="minorHAnsi" w:hAnsiTheme="minorHAnsi"/>
              </w:rPr>
              <w:t>ID utente</w:t>
            </w:r>
          </w:p>
        </w:tc>
      </w:tr>
      <w:tr w:rsidR="00091740" w:rsidRPr="00E754E5" w14:paraId="08CC23C5" w14:textId="77777777" w:rsidTr="00E259E3">
        <w:tc>
          <w:tcPr>
            <w:cnfStyle w:val="001000000000" w:firstRow="0" w:lastRow="0" w:firstColumn="1" w:lastColumn="0" w:oddVBand="0" w:evenVBand="0" w:oddHBand="0" w:evenHBand="0" w:firstRowFirstColumn="0" w:firstRowLastColumn="0" w:lastRowFirstColumn="0" w:lastRowLastColumn="0"/>
            <w:tcW w:w="3964" w:type="dxa"/>
            <w:vAlign w:val="top"/>
          </w:tcPr>
          <w:p w14:paraId="7F575A88" w14:textId="77777777" w:rsidR="00091740" w:rsidRPr="00E754E5" w:rsidRDefault="00091740" w:rsidP="002B0A6E">
            <w:pPr>
              <w:jc w:val="left"/>
              <w:rPr>
                <w:rFonts w:asciiTheme="minorHAnsi" w:hAnsiTheme="minorHAnsi"/>
                <w:i/>
              </w:rPr>
            </w:pPr>
            <w:r w:rsidRPr="00E754E5">
              <w:rPr>
                <w:rFonts w:asciiTheme="minorHAnsi" w:hAnsiTheme="minorHAnsi"/>
                <w:i/>
              </w:rPr>
              <w:t>CF_cittadino</w:t>
            </w:r>
          </w:p>
        </w:tc>
        <w:tc>
          <w:tcPr>
            <w:tcW w:w="5812" w:type="dxa"/>
            <w:vAlign w:val="top"/>
          </w:tcPr>
          <w:p w14:paraId="55390D9D" w14:textId="77777777" w:rsidR="00091740" w:rsidRPr="00E754E5" w:rsidRDefault="00091740" w:rsidP="002B0A6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754E5">
              <w:rPr>
                <w:rFonts w:asciiTheme="minorHAnsi" w:hAnsiTheme="minorHAnsi"/>
              </w:rPr>
              <w:t>Codice Fiscale</w:t>
            </w:r>
          </w:p>
        </w:tc>
      </w:tr>
      <w:tr w:rsidR="00091740" w:rsidRPr="00E754E5" w14:paraId="7D5A17BD"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top"/>
          </w:tcPr>
          <w:p w14:paraId="1A84E6FA" w14:textId="77777777" w:rsidR="00091740" w:rsidRPr="00E754E5" w:rsidRDefault="00091740" w:rsidP="002B0A6E">
            <w:pPr>
              <w:jc w:val="left"/>
              <w:rPr>
                <w:rFonts w:asciiTheme="minorHAnsi" w:hAnsiTheme="minorHAnsi"/>
                <w:i/>
              </w:rPr>
            </w:pPr>
            <w:r w:rsidRPr="00E754E5">
              <w:rPr>
                <w:rFonts w:asciiTheme="minorHAnsi" w:hAnsiTheme="minorHAnsi"/>
                <w:i/>
              </w:rPr>
              <w:t>Cognome</w:t>
            </w:r>
          </w:p>
        </w:tc>
        <w:tc>
          <w:tcPr>
            <w:tcW w:w="5812" w:type="dxa"/>
            <w:vAlign w:val="top"/>
          </w:tcPr>
          <w:p w14:paraId="779DD750" w14:textId="77777777" w:rsidR="00091740" w:rsidRPr="00E754E5" w:rsidRDefault="00091740" w:rsidP="002B0A6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754E5">
              <w:rPr>
                <w:rFonts w:asciiTheme="minorHAnsi" w:hAnsiTheme="minorHAnsi"/>
              </w:rPr>
              <w:t>family_name</w:t>
            </w:r>
          </w:p>
        </w:tc>
      </w:tr>
      <w:tr w:rsidR="00091740" w:rsidRPr="00E754E5" w14:paraId="44DD8361" w14:textId="77777777" w:rsidTr="00E259E3">
        <w:tc>
          <w:tcPr>
            <w:cnfStyle w:val="001000000000" w:firstRow="0" w:lastRow="0" w:firstColumn="1" w:lastColumn="0" w:oddVBand="0" w:evenVBand="0" w:oddHBand="0" w:evenHBand="0" w:firstRowFirstColumn="0" w:firstRowLastColumn="0" w:lastRowFirstColumn="0" w:lastRowLastColumn="0"/>
            <w:tcW w:w="3964" w:type="dxa"/>
            <w:vAlign w:val="top"/>
          </w:tcPr>
          <w:p w14:paraId="044D9B49" w14:textId="77777777" w:rsidR="00091740" w:rsidRPr="00E754E5" w:rsidRDefault="00091740" w:rsidP="002B0A6E">
            <w:pPr>
              <w:jc w:val="left"/>
              <w:rPr>
                <w:rFonts w:asciiTheme="minorHAnsi" w:hAnsiTheme="minorHAnsi"/>
                <w:i/>
              </w:rPr>
            </w:pPr>
            <w:r w:rsidRPr="00E754E5">
              <w:rPr>
                <w:rFonts w:asciiTheme="minorHAnsi" w:hAnsiTheme="minorHAnsi"/>
                <w:i/>
              </w:rPr>
              <w:t>Nome</w:t>
            </w:r>
          </w:p>
        </w:tc>
        <w:tc>
          <w:tcPr>
            <w:tcW w:w="5812" w:type="dxa"/>
            <w:vAlign w:val="top"/>
          </w:tcPr>
          <w:p w14:paraId="304AE91B" w14:textId="77777777" w:rsidR="00091740" w:rsidRPr="00E754E5" w:rsidRDefault="00091740" w:rsidP="002B0A6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754E5">
              <w:rPr>
                <w:rFonts w:asciiTheme="minorHAnsi" w:hAnsiTheme="minorHAnsi"/>
              </w:rPr>
              <w:t>given_name</w:t>
            </w:r>
          </w:p>
        </w:tc>
      </w:tr>
      <w:tr w:rsidR="00091740" w:rsidRPr="00E754E5" w14:paraId="11BA3D2E"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top"/>
          </w:tcPr>
          <w:p w14:paraId="01060086" w14:textId="77777777" w:rsidR="00091740" w:rsidRPr="00E754E5" w:rsidRDefault="00091740" w:rsidP="002B0A6E">
            <w:pPr>
              <w:jc w:val="left"/>
              <w:rPr>
                <w:rFonts w:asciiTheme="minorHAnsi" w:hAnsiTheme="minorHAnsi"/>
                <w:i/>
              </w:rPr>
            </w:pPr>
            <w:r w:rsidRPr="00E754E5">
              <w:rPr>
                <w:rFonts w:asciiTheme="minorHAnsi" w:hAnsiTheme="minorHAnsi"/>
                <w:i/>
              </w:rPr>
              <w:t>codice_struttura_sanitaria</w:t>
            </w:r>
          </w:p>
        </w:tc>
        <w:tc>
          <w:tcPr>
            <w:tcW w:w="5812" w:type="dxa"/>
            <w:vAlign w:val="top"/>
          </w:tcPr>
          <w:p w14:paraId="5E4ED7D0" w14:textId="77777777" w:rsidR="00091740" w:rsidRPr="00E754E5" w:rsidRDefault="00091740" w:rsidP="002B0A6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E754E5">
              <w:rPr>
                <w:rFonts w:asciiTheme="minorHAnsi" w:hAnsiTheme="minorHAnsi"/>
              </w:rPr>
              <w:t>Codice struttura sanitaria</w:t>
            </w:r>
          </w:p>
        </w:tc>
      </w:tr>
    </w:tbl>
    <w:p w14:paraId="30C9BAE5" w14:textId="77777777" w:rsidR="00091740" w:rsidRPr="00E754E5" w:rsidRDefault="00091740" w:rsidP="00091740">
      <w:r w:rsidRPr="00E754E5">
        <w:t xml:space="preserve">Il codice della struttura dovrà appartenere all’elenco di strutture definito per il progetto (vedere </w:t>
      </w:r>
      <w:hyperlink w:anchor="_Strutture_sanitarie" w:history="1">
        <w:r w:rsidRPr="00E754E5">
          <w:rPr>
            <w:rStyle w:val="Collegamentoipertestuale"/>
          </w:rPr>
          <w:t>Strutture sanitarie</w:t>
        </w:r>
      </w:hyperlink>
      <w:r w:rsidRPr="00E754E5">
        <w:t xml:space="preserve">). Tali </w:t>
      </w:r>
      <w:r w:rsidRPr="00E754E5">
        <w:rPr>
          <w:i/>
        </w:rPr>
        <w:t>Strutture</w:t>
      </w:r>
      <w:r w:rsidRPr="00E754E5">
        <w:t xml:space="preserve"> conterranno al loro interno il codice Regione, che non necessita quindi di essere esplicitato.</w:t>
      </w:r>
    </w:p>
    <w:p w14:paraId="4613AAF9" w14:textId="77777777" w:rsidR="00091740" w:rsidRPr="00E754E5" w:rsidRDefault="00091740" w:rsidP="00091740">
      <w:pPr>
        <w:pStyle w:val="Titolo3"/>
        <w:numPr>
          <w:ilvl w:val="4"/>
          <w:numId w:val="4"/>
        </w:numPr>
        <w:tabs>
          <w:tab w:val="clear" w:pos="1008"/>
          <w:tab w:val="left" w:pos="993"/>
        </w:tabs>
        <w:rPr>
          <w:sz w:val="22"/>
          <w:szCs w:val="22"/>
        </w:rPr>
      </w:pPr>
      <w:bookmarkStart w:id="211" w:name="_Toc455066335"/>
      <w:bookmarkStart w:id="212" w:name="_Toc483908145"/>
      <w:r w:rsidRPr="00E754E5">
        <w:rPr>
          <w:sz w:val="22"/>
          <w:szCs w:val="22"/>
        </w:rPr>
        <w:t>Ricerca</w:t>
      </w:r>
      <w:bookmarkEnd w:id="211"/>
      <w:bookmarkEnd w:id="212"/>
    </w:p>
    <w:p w14:paraId="7B92ECBE" w14:textId="77777777" w:rsidR="00091740" w:rsidRPr="00E754E5" w:rsidRDefault="00091740" w:rsidP="00091740">
      <w:r w:rsidRPr="00E754E5">
        <w:t xml:space="preserve">Possono essere utilizzati diversi filtri, per i quali si riportano esempi a seguire. </w:t>
      </w:r>
    </w:p>
    <w:p w14:paraId="4E913081" w14:textId="77777777" w:rsidR="00091740" w:rsidRPr="00E754E5" w:rsidRDefault="00091740" w:rsidP="00091740">
      <w:r w:rsidRPr="00E754E5">
        <w:t xml:space="preserve">Metodo di invocazione: </w:t>
      </w:r>
      <w:r w:rsidRPr="00E754E5">
        <w:rPr>
          <w:b/>
        </w:rPr>
        <w:t>GET</w:t>
      </w:r>
    </w:p>
    <w:p w14:paraId="32FEABE4" w14:textId="77777777" w:rsidR="00091740" w:rsidRPr="00E754E5" w:rsidRDefault="00091740" w:rsidP="00091740"/>
    <w:p w14:paraId="6F151A4C" w14:textId="77777777" w:rsidR="00091740" w:rsidRPr="00E754E5" w:rsidRDefault="00091740" w:rsidP="00091740">
      <w:pPr>
        <w:jc w:val="left"/>
      </w:pPr>
      <w:r w:rsidRPr="00E754E5">
        <w:t xml:space="preserve">ID Utente: </w:t>
      </w:r>
    </w:p>
    <w:p w14:paraId="179ED8F6" w14:textId="77777777" w:rsidR="00091740" w:rsidRPr="00E754E5" w:rsidRDefault="00091740" w:rsidP="00091740">
      <w:pPr>
        <w:pStyle w:val="codice"/>
        <w:spacing w:before="2" w:after="2"/>
        <w:ind w:firstLine="0"/>
        <w:rPr>
          <w:rStyle w:val="Collegamentoipertestuale"/>
        </w:rPr>
      </w:pPr>
      <w:r w:rsidRPr="00E754E5">
        <w:t xml:space="preserve">GET </w:t>
      </w:r>
      <w:hyperlink w:history="1">
        <w:r w:rsidRPr="00E754E5">
          <w:rPr>
            <w:rStyle w:val="Collegamentoipertestuale"/>
            <w:szCs w:val="18"/>
          </w:rPr>
          <w:t>http://&lt;host&gt;:&lt;port&gt;/x1v1-fhir-service1.2/fhir/Practitioner?identifier=ID_UTENTE_MARCHE|&lt;</w:t>
        </w:r>
        <w:r w:rsidRPr="00E754E5">
          <w:rPr>
            <w:rStyle w:val="Collegamentoipertestuale"/>
            <w:i/>
            <w:szCs w:val="18"/>
          </w:rPr>
          <w:t>id_operatore_fedcohesion</w:t>
        </w:r>
      </w:hyperlink>
      <w:r w:rsidRPr="00E754E5">
        <w:rPr>
          <w:rStyle w:val="Collegamentoipertestuale"/>
        </w:rPr>
        <w:t>&gt;</w:t>
      </w:r>
    </w:p>
    <w:p w14:paraId="43F618E1" w14:textId="77777777" w:rsidR="00091740" w:rsidRPr="00E754E5" w:rsidRDefault="00091740" w:rsidP="00091740">
      <w:pPr>
        <w:jc w:val="left"/>
        <w:rPr>
          <w:sz w:val="18"/>
          <w:szCs w:val="18"/>
          <w:lang w:val="en-US"/>
        </w:rPr>
      </w:pPr>
    </w:p>
    <w:p w14:paraId="53253C77" w14:textId="77777777" w:rsidR="00091740" w:rsidRPr="00E754E5" w:rsidRDefault="00091740" w:rsidP="00091740">
      <w:pPr>
        <w:jc w:val="left"/>
      </w:pPr>
      <w:r w:rsidRPr="00E754E5">
        <w:t xml:space="preserve">Codice Fiscale: </w:t>
      </w:r>
    </w:p>
    <w:p w14:paraId="568D7B12" w14:textId="77777777" w:rsidR="00091740" w:rsidRPr="00E754E5" w:rsidRDefault="00091740" w:rsidP="00091740">
      <w:pPr>
        <w:pStyle w:val="codice"/>
        <w:spacing w:before="2" w:after="2"/>
        <w:ind w:firstLine="0"/>
        <w:rPr>
          <w:rStyle w:val="Collegamentoipertestuale"/>
          <w:lang w:val="it-IT"/>
        </w:rPr>
      </w:pPr>
      <w:r w:rsidRPr="00E754E5">
        <w:rPr>
          <w:lang w:val="it-IT"/>
        </w:rPr>
        <w:t xml:space="preserve">GET </w:t>
      </w:r>
      <w:hyperlink w:history="1">
        <w:r w:rsidRPr="00E754E5">
          <w:rPr>
            <w:rStyle w:val="Collegamentoipertestuale"/>
            <w:szCs w:val="18"/>
            <w:lang w:val="it-IT"/>
          </w:rPr>
          <w:t>http://&lt;host&gt;:&lt;port&gt;/x1v1-fhir-service1.2/fhir/Practitioner?identifier=CF|&lt;</w:t>
        </w:r>
        <w:r w:rsidRPr="00E754E5">
          <w:rPr>
            <w:rStyle w:val="Collegamentoipertestuale"/>
            <w:i/>
            <w:szCs w:val="18"/>
            <w:lang w:val="it-IT"/>
          </w:rPr>
          <w:t>CF_cittadino</w:t>
        </w:r>
      </w:hyperlink>
      <w:r w:rsidRPr="00E754E5">
        <w:rPr>
          <w:rStyle w:val="Collegamentoipertestuale"/>
          <w:lang w:val="it-IT"/>
        </w:rPr>
        <w:t>&gt;</w:t>
      </w:r>
    </w:p>
    <w:p w14:paraId="0CB73337" w14:textId="77777777" w:rsidR="00091740" w:rsidRPr="00E754E5" w:rsidRDefault="00091740" w:rsidP="00091740">
      <w:pPr>
        <w:jc w:val="left"/>
        <w:rPr>
          <w:sz w:val="18"/>
          <w:szCs w:val="18"/>
        </w:rPr>
      </w:pPr>
    </w:p>
    <w:p w14:paraId="6B347801" w14:textId="77777777" w:rsidR="00091740" w:rsidRPr="00E754E5" w:rsidRDefault="00091740" w:rsidP="00091740">
      <w:pPr>
        <w:jc w:val="left"/>
      </w:pPr>
      <w:r w:rsidRPr="00E754E5">
        <w:t xml:space="preserve">Nome e cognome: </w:t>
      </w:r>
    </w:p>
    <w:p w14:paraId="56ECB2F3" w14:textId="77777777" w:rsidR="00091740" w:rsidRPr="00E754E5" w:rsidRDefault="00091740" w:rsidP="00091740">
      <w:pPr>
        <w:pStyle w:val="codice"/>
        <w:spacing w:before="2" w:after="2"/>
        <w:ind w:firstLine="0"/>
        <w:rPr>
          <w:rStyle w:val="Collegamentoipertestuale"/>
          <w:szCs w:val="18"/>
          <w:lang w:val="it-IT"/>
        </w:rPr>
      </w:pPr>
      <w:r w:rsidRPr="00E754E5">
        <w:rPr>
          <w:lang w:val="it-IT"/>
        </w:rPr>
        <w:t xml:space="preserve">GET </w:t>
      </w:r>
      <w:hyperlink w:history="1">
        <w:r w:rsidRPr="00E754E5">
          <w:rPr>
            <w:rStyle w:val="Collegamentoipertestuale"/>
            <w:szCs w:val="18"/>
            <w:lang w:val="it-IT"/>
          </w:rPr>
          <w:t>http://&lt;host&gt;:&lt;port&gt;/x1v1-fhir-service1.2/fhir/Practitioner?given=&lt;</w:t>
        </w:r>
        <w:r w:rsidRPr="00E754E5">
          <w:rPr>
            <w:rStyle w:val="Collegamentoipertestuale"/>
            <w:i/>
            <w:szCs w:val="18"/>
            <w:lang w:val="it-IT"/>
          </w:rPr>
          <w:t>given_name</w:t>
        </w:r>
        <w:r w:rsidRPr="00E754E5">
          <w:rPr>
            <w:rStyle w:val="Collegamentoipertestuale"/>
            <w:szCs w:val="18"/>
            <w:lang w:val="it-IT"/>
          </w:rPr>
          <w:t>&gt;&amp;family=&lt;</w:t>
        </w:r>
        <w:r w:rsidRPr="00E754E5">
          <w:rPr>
            <w:rStyle w:val="Collegamentoipertestuale"/>
            <w:i/>
            <w:szCs w:val="18"/>
            <w:lang w:val="it-IT"/>
          </w:rPr>
          <w:t>family_name</w:t>
        </w:r>
      </w:hyperlink>
      <w:r w:rsidRPr="00E754E5">
        <w:rPr>
          <w:rStyle w:val="Collegamentoipertestuale"/>
          <w:szCs w:val="18"/>
          <w:lang w:val="it-IT"/>
        </w:rPr>
        <w:t>&gt;</w:t>
      </w:r>
    </w:p>
    <w:p w14:paraId="519A0664" w14:textId="77777777" w:rsidR="00091740" w:rsidRPr="00E754E5" w:rsidRDefault="00091740" w:rsidP="00091740">
      <w:pPr>
        <w:jc w:val="left"/>
      </w:pPr>
    </w:p>
    <w:p w14:paraId="1CF41CAC" w14:textId="77777777" w:rsidR="00091740" w:rsidRPr="00E754E5" w:rsidRDefault="00091740" w:rsidP="00091740">
      <w:pPr>
        <w:jc w:val="left"/>
        <w:rPr>
          <w:rStyle w:val="Collegamentoipertestuale"/>
          <w:sz w:val="18"/>
          <w:szCs w:val="18"/>
        </w:rPr>
      </w:pPr>
      <w:r w:rsidRPr="00E754E5">
        <w:t xml:space="preserve">Struttura di appartenenza: </w:t>
      </w:r>
      <w:r w:rsidRPr="00E754E5">
        <w:rPr>
          <w:rStyle w:val="Collegamentoipertestuale"/>
          <w:sz w:val="18"/>
          <w:szCs w:val="18"/>
        </w:rPr>
        <w:t xml:space="preserve"> </w:t>
      </w:r>
    </w:p>
    <w:p w14:paraId="5BFCAD01" w14:textId="77777777" w:rsidR="00091740" w:rsidRPr="00E754E5" w:rsidRDefault="00091740" w:rsidP="00091740">
      <w:pPr>
        <w:pStyle w:val="codice"/>
        <w:spacing w:before="2" w:after="2"/>
        <w:ind w:firstLine="0"/>
        <w:rPr>
          <w:lang w:val="it-IT"/>
        </w:rPr>
      </w:pPr>
      <w:r w:rsidRPr="00E754E5">
        <w:rPr>
          <w:lang w:val="it-IT"/>
        </w:rPr>
        <w:t xml:space="preserve">GET </w:t>
      </w:r>
      <w:r w:rsidRPr="00E754E5">
        <w:rPr>
          <w:rStyle w:val="Collegamentoipertestuale"/>
          <w:szCs w:val="18"/>
          <w:lang w:val="it-IT"/>
        </w:rPr>
        <w:t>http://&lt;host&gt;:&lt;port&gt;/x1v1-fhir-service1.2/fhir/Practitioner?organization=Organization/&lt;</w:t>
      </w:r>
      <w:r w:rsidRPr="00E754E5">
        <w:rPr>
          <w:rStyle w:val="Collegamentoipertestuale"/>
          <w:i/>
          <w:szCs w:val="18"/>
          <w:lang w:val="it-IT"/>
        </w:rPr>
        <w:t>codice_struttura_sanitaria</w:t>
      </w:r>
      <w:r w:rsidRPr="00E754E5">
        <w:rPr>
          <w:rStyle w:val="Collegamentoipertestuale"/>
          <w:szCs w:val="18"/>
          <w:lang w:val="it-IT"/>
        </w:rPr>
        <w:t>&gt;</w:t>
      </w:r>
    </w:p>
    <w:p w14:paraId="0785D3E3" w14:textId="77777777" w:rsidR="00091740" w:rsidRPr="00E754E5" w:rsidRDefault="00091740" w:rsidP="00091740"/>
    <w:p w14:paraId="341E5ABF" w14:textId="77777777" w:rsidR="00091740" w:rsidRPr="00E754E5" w:rsidRDefault="00091740" w:rsidP="00091740">
      <w:r w:rsidRPr="00E754E5">
        <w:t>Il servizio restituisce oltre agli attributi dell'utente anche gli eventuali ruoli associati.</w:t>
      </w:r>
    </w:p>
    <w:p w14:paraId="0B8C1C78" w14:textId="77777777" w:rsidR="00091740" w:rsidRPr="00E754E5" w:rsidRDefault="00091740" w:rsidP="00091740">
      <w:r w:rsidRPr="00E754E5">
        <w:t>Di seguito un esempio del JSON ritornato.</w:t>
      </w:r>
    </w:p>
    <w:p w14:paraId="192CDB39" w14:textId="77777777" w:rsidR="00091740" w:rsidRPr="00E754E5" w:rsidRDefault="00091740" w:rsidP="00091740">
      <w:pPr>
        <w:pStyle w:val="codice"/>
        <w:spacing w:before="2" w:after="2" w:line="240" w:lineRule="auto"/>
      </w:pPr>
      <w:r w:rsidRPr="00E754E5">
        <w:rPr>
          <w:lang w:val="it-IT"/>
        </w:rPr>
        <w:t xml:space="preserve"> </w:t>
      </w:r>
      <w:r w:rsidRPr="00E754E5">
        <w:t>{</w:t>
      </w:r>
    </w:p>
    <w:p w14:paraId="68E2D2F3" w14:textId="77777777" w:rsidR="00091740" w:rsidRPr="00E754E5" w:rsidRDefault="00091740" w:rsidP="00091740">
      <w:pPr>
        <w:pStyle w:val="codice"/>
        <w:spacing w:before="2" w:after="2" w:line="240" w:lineRule="auto"/>
      </w:pPr>
      <w:r w:rsidRPr="00E754E5">
        <w:t xml:space="preserve">  "resourceType": "Practitioner",</w:t>
      </w:r>
    </w:p>
    <w:p w14:paraId="60C3ABC9" w14:textId="77777777" w:rsidR="00091740" w:rsidRPr="00E754E5" w:rsidRDefault="00091740" w:rsidP="00091740">
      <w:pPr>
        <w:pStyle w:val="codice"/>
        <w:spacing w:before="2" w:after="2" w:line="240" w:lineRule="auto"/>
      </w:pPr>
      <w:r w:rsidRPr="00E754E5">
        <w:t xml:space="preserve">  "id": "&lt;</w:t>
      </w:r>
      <w:r w:rsidRPr="00E754E5">
        <w:rPr>
          <w:i/>
        </w:rPr>
        <w:t>id_INTERNO</w:t>
      </w:r>
      <w:r w:rsidRPr="00E754E5">
        <w:t>&gt;",</w:t>
      </w:r>
    </w:p>
    <w:p w14:paraId="4DA2335B" w14:textId="77777777" w:rsidR="00091740" w:rsidRPr="00E754E5" w:rsidRDefault="00091740" w:rsidP="00091740">
      <w:pPr>
        <w:pStyle w:val="codice"/>
        <w:spacing w:before="2" w:after="2" w:line="240" w:lineRule="auto"/>
      </w:pPr>
      <w:r w:rsidRPr="00E754E5">
        <w:t xml:space="preserve">  "active": "true",</w:t>
      </w:r>
    </w:p>
    <w:p w14:paraId="62991521" w14:textId="77777777" w:rsidR="00091740" w:rsidRPr="00E754E5" w:rsidRDefault="00091740" w:rsidP="00091740">
      <w:pPr>
        <w:pStyle w:val="codice"/>
        <w:spacing w:before="2" w:after="2" w:line="240" w:lineRule="auto"/>
      </w:pPr>
      <w:r w:rsidRPr="00E754E5">
        <w:t xml:space="preserve">  "identifier": [</w:t>
      </w:r>
    </w:p>
    <w:p w14:paraId="25CC827C" w14:textId="77777777" w:rsidR="00091740" w:rsidRPr="00E754E5" w:rsidRDefault="00091740" w:rsidP="00091740">
      <w:pPr>
        <w:pStyle w:val="codice"/>
        <w:spacing w:before="2" w:after="2" w:line="240" w:lineRule="auto"/>
      </w:pPr>
      <w:r w:rsidRPr="00E754E5">
        <w:t xml:space="preserve">    {</w:t>
      </w:r>
    </w:p>
    <w:p w14:paraId="31B68D50" w14:textId="77777777" w:rsidR="00091740" w:rsidRPr="00E754E5" w:rsidRDefault="00091740" w:rsidP="00091740">
      <w:pPr>
        <w:pStyle w:val="codice"/>
        <w:spacing w:before="2" w:after="2" w:line="240" w:lineRule="auto"/>
      </w:pPr>
      <w:r w:rsidRPr="00E754E5">
        <w:t xml:space="preserve">      "system": "ID_UTENTE_MARCHE",</w:t>
      </w:r>
    </w:p>
    <w:p w14:paraId="43580DBB" w14:textId="77777777" w:rsidR="00091740" w:rsidRPr="00E754E5" w:rsidRDefault="00091740" w:rsidP="00091740">
      <w:pPr>
        <w:pStyle w:val="codice"/>
        <w:spacing w:before="2" w:after="2" w:line="240" w:lineRule="auto"/>
      </w:pPr>
      <w:r w:rsidRPr="00E754E5">
        <w:t xml:space="preserve">      "value": "&lt;</w:t>
      </w:r>
      <w:r w:rsidRPr="00E754E5">
        <w:rPr>
          <w:i/>
        </w:rPr>
        <w:t>id_operatore_fedcohesion</w:t>
      </w:r>
      <w:r w:rsidRPr="00E754E5">
        <w:t>&gt;"</w:t>
      </w:r>
    </w:p>
    <w:p w14:paraId="24138658" w14:textId="77777777" w:rsidR="00091740" w:rsidRPr="00E754E5" w:rsidRDefault="00091740" w:rsidP="00091740">
      <w:pPr>
        <w:pStyle w:val="codice"/>
        <w:spacing w:before="2" w:after="2" w:line="240" w:lineRule="auto"/>
      </w:pPr>
      <w:r w:rsidRPr="00E754E5">
        <w:t xml:space="preserve">    },</w:t>
      </w:r>
    </w:p>
    <w:p w14:paraId="1C15956B" w14:textId="77777777" w:rsidR="00091740" w:rsidRPr="00E754E5" w:rsidRDefault="00091740" w:rsidP="00091740">
      <w:pPr>
        <w:pStyle w:val="codice"/>
        <w:spacing w:before="2" w:after="2" w:line="240" w:lineRule="auto"/>
      </w:pPr>
      <w:r w:rsidRPr="00E754E5">
        <w:t xml:space="preserve">    {</w:t>
      </w:r>
    </w:p>
    <w:p w14:paraId="0311ED3C" w14:textId="77777777" w:rsidR="00091740" w:rsidRPr="00E754E5" w:rsidRDefault="00091740" w:rsidP="00091740">
      <w:pPr>
        <w:pStyle w:val="codice"/>
        <w:spacing w:before="2" w:after="2" w:line="240" w:lineRule="auto"/>
      </w:pPr>
      <w:r w:rsidRPr="00E754E5">
        <w:t xml:space="preserve">      "system": "CF",</w:t>
      </w:r>
    </w:p>
    <w:p w14:paraId="61C6D596" w14:textId="77777777" w:rsidR="00091740" w:rsidRPr="00E754E5" w:rsidRDefault="00091740" w:rsidP="00091740">
      <w:pPr>
        <w:pStyle w:val="codice"/>
        <w:spacing w:before="2" w:after="2" w:line="240" w:lineRule="auto"/>
      </w:pPr>
      <w:r w:rsidRPr="00E754E5">
        <w:t xml:space="preserve">      "value": "&lt;</w:t>
      </w:r>
      <w:r w:rsidRPr="00E754E5">
        <w:rPr>
          <w:i/>
        </w:rPr>
        <w:t>CF_cittadino</w:t>
      </w:r>
      <w:r w:rsidRPr="00E754E5">
        <w:t>&gt;"</w:t>
      </w:r>
    </w:p>
    <w:p w14:paraId="23FCBD94" w14:textId="77777777" w:rsidR="00091740" w:rsidRPr="00E754E5" w:rsidRDefault="00091740" w:rsidP="00091740">
      <w:pPr>
        <w:pStyle w:val="codice"/>
        <w:spacing w:before="2" w:after="2" w:line="240" w:lineRule="auto"/>
      </w:pPr>
      <w:r w:rsidRPr="00E754E5">
        <w:t xml:space="preserve">    }</w:t>
      </w:r>
    </w:p>
    <w:p w14:paraId="32019854" w14:textId="77777777" w:rsidR="00091740" w:rsidRPr="00E754E5" w:rsidRDefault="00091740" w:rsidP="00091740">
      <w:pPr>
        <w:pStyle w:val="codice"/>
        <w:spacing w:before="2" w:after="2" w:line="240" w:lineRule="auto"/>
      </w:pPr>
      <w:r w:rsidRPr="00E754E5">
        <w:t xml:space="preserve">  ],</w:t>
      </w:r>
    </w:p>
    <w:p w14:paraId="023DA5E3" w14:textId="77777777" w:rsidR="00091740" w:rsidRPr="00E754E5" w:rsidRDefault="00091740" w:rsidP="00091740">
      <w:pPr>
        <w:pStyle w:val="codice"/>
        <w:spacing w:before="2" w:after="2" w:line="240" w:lineRule="auto"/>
      </w:pPr>
    </w:p>
    <w:p w14:paraId="1211A100" w14:textId="77777777" w:rsidR="00091740" w:rsidRPr="00E754E5" w:rsidRDefault="00091740" w:rsidP="00091740">
      <w:pPr>
        <w:pStyle w:val="codice"/>
        <w:spacing w:before="2" w:after="2" w:line="240" w:lineRule="auto"/>
      </w:pPr>
      <w:r w:rsidRPr="00E754E5">
        <w:t xml:space="preserve">  "name": {</w:t>
      </w:r>
    </w:p>
    <w:p w14:paraId="495A44EF" w14:textId="77777777" w:rsidR="00091740" w:rsidRPr="00E754E5" w:rsidRDefault="00091740" w:rsidP="00091740">
      <w:pPr>
        <w:pStyle w:val="codice"/>
        <w:spacing w:before="2" w:after="2" w:line="240" w:lineRule="auto"/>
      </w:pPr>
      <w:r w:rsidRPr="00E754E5">
        <w:t xml:space="preserve">    "family": [</w:t>
      </w:r>
    </w:p>
    <w:p w14:paraId="27135DB1" w14:textId="77777777" w:rsidR="00091740" w:rsidRPr="00E754E5" w:rsidRDefault="00091740" w:rsidP="00091740">
      <w:pPr>
        <w:pStyle w:val="codice"/>
        <w:spacing w:before="2" w:after="2" w:line="240" w:lineRule="auto"/>
      </w:pPr>
      <w:r w:rsidRPr="00E754E5">
        <w:t xml:space="preserve">      "&lt;</w:t>
      </w:r>
      <w:r w:rsidRPr="00E754E5">
        <w:rPr>
          <w:i/>
        </w:rPr>
        <w:t>family_name</w:t>
      </w:r>
      <w:r w:rsidRPr="00E754E5">
        <w:t>&gt;"</w:t>
      </w:r>
    </w:p>
    <w:p w14:paraId="2CFE131D" w14:textId="77777777" w:rsidR="00091740" w:rsidRPr="00E754E5" w:rsidRDefault="00091740" w:rsidP="00091740">
      <w:pPr>
        <w:pStyle w:val="codice"/>
        <w:spacing w:before="2" w:after="2" w:line="240" w:lineRule="auto"/>
      </w:pPr>
      <w:r w:rsidRPr="00E754E5">
        <w:t xml:space="preserve">    ],</w:t>
      </w:r>
    </w:p>
    <w:p w14:paraId="2A3001C6" w14:textId="77777777" w:rsidR="00091740" w:rsidRPr="00E754E5" w:rsidRDefault="00091740" w:rsidP="00091740">
      <w:pPr>
        <w:pStyle w:val="codice"/>
        <w:spacing w:before="2" w:after="2" w:line="240" w:lineRule="auto"/>
      </w:pPr>
      <w:r w:rsidRPr="00E754E5">
        <w:t xml:space="preserve">    "given": [</w:t>
      </w:r>
    </w:p>
    <w:p w14:paraId="0EC0D24A" w14:textId="77777777" w:rsidR="00091740" w:rsidRPr="00E754E5" w:rsidRDefault="00091740" w:rsidP="00091740">
      <w:pPr>
        <w:pStyle w:val="codice"/>
        <w:spacing w:before="2" w:after="2" w:line="240" w:lineRule="auto"/>
      </w:pPr>
      <w:r w:rsidRPr="00E754E5">
        <w:t xml:space="preserve">      "&lt;</w:t>
      </w:r>
      <w:r w:rsidRPr="00E754E5">
        <w:rPr>
          <w:i/>
        </w:rPr>
        <w:t>given_name</w:t>
      </w:r>
      <w:r w:rsidRPr="00E754E5">
        <w:t>&gt;"</w:t>
      </w:r>
    </w:p>
    <w:p w14:paraId="16500DB1" w14:textId="77777777" w:rsidR="00091740" w:rsidRPr="00E754E5" w:rsidRDefault="00091740" w:rsidP="00091740">
      <w:pPr>
        <w:pStyle w:val="codice"/>
        <w:spacing w:before="2" w:after="2" w:line="240" w:lineRule="auto"/>
        <w:rPr>
          <w:lang w:val="it-IT"/>
        </w:rPr>
      </w:pPr>
      <w:r w:rsidRPr="00E754E5">
        <w:t xml:space="preserve">    </w:t>
      </w:r>
      <w:r w:rsidRPr="00E754E5">
        <w:rPr>
          <w:lang w:val="it-IT"/>
        </w:rPr>
        <w:t>]</w:t>
      </w:r>
    </w:p>
    <w:p w14:paraId="182A0A9B" w14:textId="77777777" w:rsidR="00091740" w:rsidRPr="00E754E5" w:rsidRDefault="00091740" w:rsidP="00091740">
      <w:pPr>
        <w:pStyle w:val="codice"/>
        <w:spacing w:before="2" w:after="2" w:line="240" w:lineRule="auto"/>
        <w:rPr>
          <w:lang w:val="it-IT"/>
        </w:rPr>
      </w:pPr>
      <w:r w:rsidRPr="00E754E5">
        <w:rPr>
          <w:lang w:val="it-IT"/>
        </w:rPr>
        <w:t xml:space="preserve">  },</w:t>
      </w:r>
    </w:p>
    <w:p w14:paraId="1FE5A4D7" w14:textId="77777777" w:rsidR="00091740" w:rsidRPr="00E754E5" w:rsidRDefault="00091740" w:rsidP="00091740">
      <w:pPr>
        <w:pStyle w:val="codice"/>
        <w:spacing w:before="2" w:after="2" w:line="240" w:lineRule="auto"/>
        <w:rPr>
          <w:lang w:val="it-IT"/>
        </w:rPr>
      </w:pPr>
      <w:r w:rsidRPr="00E754E5">
        <w:rPr>
          <w:lang w:val="it-IT"/>
        </w:rPr>
        <w:t xml:space="preserve">  "practitionerRole": [</w:t>
      </w:r>
    </w:p>
    <w:p w14:paraId="47F19F5A" w14:textId="77777777" w:rsidR="00091740" w:rsidRPr="00E754E5" w:rsidRDefault="00091740" w:rsidP="00091740">
      <w:pPr>
        <w:pStyle w:val="codice"/>
        <w:spacing w:before="2" w:after="2" w:line="240" w:lineRule="auto"/>
        <w:rPr>
          <w:lang w:val="it-IT"/>
        </w:rPr>
      </w:pPr>
      <w:r w:rsidRPr="00E754E5">
        <w:rPr>
          <w:lang w:val="it-IT"/>
        </w:rPr>
        <w:t xml:space="preserve">    {</w:t>
      </w:r>
    </w:p>
    <w:p w14:paraId="1B7B11F8" w14:textId="77777777" w:rsidR="00091740" w:rsidRPr="00E754E5" w:rsidRDefault="00091740" w:rsidP="00091740">
      <w:pPr>
        <w:pStyle w:val="codice"/>
        <w:spacing w:before="2" w:after="2" w:line="240" w:lineRule="auto"/>
        <w:rPr>
          <w:lang w:val="it-IT"/>
        </w:rPr>
      </w:pPr>
      <w:r w:rsidRPr="00E754E5">
        <w:rPr>
          <w:lang w:val="it-IT"/>
        </w:rPr>
        <w:t xml:space="preserve">      “managingOrganization” : “Organization/&lt;</w:t>
      </w:r>
      <w:r w:rsidRPr="00E754E5">
        <w:rPr>
          <w:i/>
          <w:lang w:val="it-IT"/>
        </w:rPr>
        <w:t>codice_struttura_sanitaria</w:t>
      </w:r>
      <w:r w:rsidRPr="00E754E5">
        <w:rPr>
          <w:lang w:val="it-IT"/>
        </w:rPr>
        <w:t>&gt;”</w:t>
      </w:r>
    </w:p>
    <w:p w14:paraId="5B6D1B80" w14:textId="77777777" w:rsidR="00091740" w:rsidRPr="00E754E5" w:rsidRDefault="00091740" w:rsidP="00091740">
      <w:pPr>
        <w:pStyle w:val="codice"/>
        <w:spacing w:before="2" w:after="2" w:line="240" w:lineRule="auto"/>
      </w:pPr>
      <w:r w:rsidRPr="00E754E5">
        <w:rPr>
          <w:lang w:val="it-IT"/>
        </w:rPr>
        <w:t xml:space="preserve">      </w:t>
      </w:r>
      <w:r w:rsidRPr="00E754E5">
        <w:t>"role": {</w:t>
      </w:r>
    </w:p>
    <w:p w14:paraId="03C4F77D" w14:textId="77777777" w:rsidR="00091740" w:rsidRPr="00E754E5" w:rsidRDefault="00091740" w:rsidP="00091740">
      <w:pPr>
        <w:pStyle w:val="codice"/>
        <w:spacing w:before="2" w:after="2" w:line="240" w:lineRule="auto"/>
      </w:pPr>
      <w:r w:rsidRPr="00E754E5">
        <w:t xml:space="preserve">        "text": "Doctor",</w:t>
      </w:r>
    </w:p>
    <w:p w14:paraId="36571ECC" w14:textId="77777777" w:rsidR="00091740" w:rsidRPr="00E754E5" w:rsidRDefault="00091740" w:rsidP="00091740">
      <w:pPr>
        <w:pStyle w:val="codice"/>
        <w:spacing w:before="2" w:after="2" w:line="240" w:lineRule="auto"/>
      </w:pPr>
      <w:r w:rsidRPr="00E754E5">
        <w:t xml:space="preserve">        "coding": [</w:t>
      </w:r>
    </w:p>
    <w:p w14:paraId="47454E47" w14:textId="77777777" w:rsidR="00091740" w:rsidRPr="00E754E5" w:rsidRDefault="00091740" w:rsidP="00091740">
      <w:pPr>
        <w:pStyle w:val="codice"/>
        <w:spacing w:before="2" w:after="2" w:line="240" w:lineRule="auto"/>
      </w:pPr>
      <w:r w:rsidRPr="00E754E5">
        <w:t xml:space="preserve">          {</w:t>
      </w:r>
    </w:p>
    <w:p w14:paraId="48D8CF49" w14:textId="77777777" w:rsidR="00091740" w:rsidRPr="00E754E5" w:rsidRDefault="00091740" w:rsidP="00091740">
      <w:pPr>
        <w:pStyle w:val="codice"/>
        <w:spacing w:before="2" w:after="2" w:line="240" w:lineRule="auto"/>
      </w:pPr>
      <w:r w:rsidRPr="00E754E5">
        <w:t xml:space="preserve">            "system": "ValueSet/&lt;</w:t>
      </w:r>
      <w:r w:rsidRPr="00E754E5">
        <w:rPr>
          <w:i/>
        </w:rPr>
        <w:t>id_practiotionerrole_valueset</w:t>
      </w:r>
      <w:r w:rsidRPr="00E754E5">
        <w:t>&gt;",</w:t>
      </w:r>
    </w:p>
    <w:p w14:paraId="40950706" w14:textId="77777777" w:rsidR="00091740" w:rsidRPr="00E754E5" w:rsidRDefault="00091740" w:rsidP="00091740">
      <w:pPr>
        <w:pStyle w:val="codice"/>
        <w:spacing w:before="2" w:after="2" w:line="240" w:lineRule="auto"/>
      </w:pPr>
      <w:r w:rsidRPr="00E754E5">
        <w:t xml:space="preserve">            "code": "doctor",</w:t>
      </w:r>
    </w:p>
    <w:p w14:paraId="303B5369" w14:textId="77777777" w:rsidR="00091740" w:rsidRPr="00E754E5" w:rsidRDefault="00091740" w:rsidP="00091740">
      <w:pPr>
        <w:pStyle w:val="codice"/>
        <w:spacing w:before="2" w:after="2" w:line="240" w:lineRule="auto"/>
      </w:pPr>
      <w:r w:rsidRPr="00E754E5">
        <w:t xml:space="preserve">            "display": "Doctor"</w:t>
      </w:r>
    </w:p>
    <w:p w14:paraId="6EFBC200" w14:textId="77777777" w:rsidR="00091740" w:rsidRPr="00E754E5" w:rsidRDefault="00091740" w:rsidP="00091740">
      <w:pPr>
        <w:pStyle w:val="codice"/>
        <w:spacing w:before="2" w:after="2" w:line="240" w:lineRule="auto"/>
      </w:pPr>
      <w:r w:rsidRPr="00E754E5">
        <w:t xml:space="preserve">          }]</w:t>
      </w:r>
    </w:p>
    <w:p w14:paraId="4B4E788E" w14:textId="77777777" w:rsidR="00091740" w:rsidRPr="00E754E5" w:rsidRDefault="00091740" w:rsidP="00091740">
      <w:pPr>
        <w:pStyle w:val="codice"/>
        <w:spacing w:before="2" w:after="2" w:line="240" w:lineRule="auto"/>
      </w:pPr>
      <w:r w:rsidRPr="00E754E5">
        <w:t xml:space="preserve">      },</w:t>
      </w:r>
    </w:p>
    <w:p w14:paraId="1C73B17C" w14:textId="77777777" w:rsidR="00091740" w:rsidRPr="00E754E5" w:rsidRDefault="00091740" w:rsidP="00091740">
      <w:pPr>
        <w:pStyle w:val="codice"/>
        <w:spacing w:before="2" w:after="2" w:line="240" w:lineRule="auto"/>
      </w:pPr>
      <w:r w:rsidRPr="00E754E5">
        <w:t xml:space="preserve">    }</w:t>
      </w:r>
    </w:p>
    <w:p w14:paraId="1D6CA9FB" w14:textId="77777777" w:rsidR="00091740" w:rsidRPr="00E754E5" w:rsidRDefault="00091740" w:rsidP="00091740">
      <w:pPr>
        <w:pStyle w:val="codice"/>
        <w:spacing w:before="2" w:after="2" w:line="240" w:lineRule="auto"/>
      </w:pPr>
      <w:r w:rsidRPr="00E754E5">
        <w:t xml:space="preserve">  ]</w:t>
      </w:r>
    </w:p>
    <w:p w14:paraId="6CC1C40B" w14:textId="77777777" w:rsidR="00091740" w:rsidRPr="00E754E5" w:rsidRDefault="00091740" w:rsidP="00091740">
      <w:pPr>
        <w:pStyle w:val="codice"/>
        <w:spacing w:before="2" w:after="2" w:line="240" w:lineRule="auto"/>
      </w:pPr>
      <w:r w:rsidRPr="00E754E5">
        <w:t>}</w:t>
      </w:r>
    </w:p>
    <w:p w14:paraId="608ACD3C" w14:textId="77777777" w:rsidR="00091740" w:rsidRPr="00E754E5" w:rsidRDefault="00091740" w:rsidP="00091740"/>
    <w:p w14:paraId="47F05EB9" w14:textId="77777777" w:rsidR="00091740" w:rsidRPr="00E754E5" w:rsidRDefault="00091740" w:rsidP="00091740">
      <w:pPr>
        <w:pStyle w:val="Titolo3"/>
        <w:numPr>
          <w:ilvl w:val="4"/>
          <w:numId w:val="4"/>
        </w:numPr>
        <w:tabs>
          <w:tab w:val="clear" w:pos="1008"/>
          <w:tab w:val="left" w:pos="993"/>
        </w:tabs>
        <w:rPr>
          <w:sz w:val="22"/>
          <w:szCs w:val="22"/>
        </w:rPr>
      </w:pPr>
      <w:bookmarkStart w:id="213" w:name="_Toc455066336"/>
      <w:bookmarkStart w:id="214" w:name="_Toc483908146"/>
      <w:r w:rsidRPr="00E754E5">
        <w:rPr>
          <w:sz w:val="22"/>
          <w:szCs w:val="22"/>
        </w:rPr>
        <w:t>Cancellazione</w:t>
      </w:r>
      <w:bookmarkEnd w:id="213"/>
      <w:bookmarkEnd w:id="214"/>
    </w:p>
    <w:p w14:paraId="6B6EB692" w14:textId="77777777" w:rsidR="00091740" w:rsidRPr="00E754E5" w:rsidRDefault="00091740" w:rsidP="00091740">
      <w:r w:rsidRPr="00E754E5">
        <w:t>Permette di eliminare un Operatore, referenziandolo tramite id.</w:t>
      </w:r>
    </w:p>
    <w:p w14:paraId="115EF74D" w14:textId="77777777" w:rsidR="00091740" w:rsidRPr="00E754E5" w:rsidRDefault="00091740" w:rsidP="00091740">
      <w:r w:rsidRPr="00E754E5">
        <w:t xml:space="preserve">Metodo di invocazione: </w:t>
      </w:r>
      <w:r w:rsidRPr="00E754E5">
        <w:rPr>
          <w:b/>
        </w:rPr>
        <w:t>DELETE</w:t>
      </w:r>
    </w:p>
    <w:p w14:paraId="03420CFC" w14:textId="77777777" w:rsidR="00091740" w:rsidRPr="00E754E5" w:rsidRDefault="00091740" w:rsidP="00091740">
      <w:r w:rsidRPr="00E754E5">
        <w:t>Esempio:</w:t>
      </w:r>
    </w:p>
    <w:p w14:paraId="17F8C204" w14:textId="77777777" w:rsidR="00091740" w:rsidRPr="00E754E5" w:rsidRDefault="00091740" w:rsidP="00091740">
      <w:pPr>
        <w:pStyle w:val="codice"/>
        <w:spacing w:before="2" w:after="2"/>
        <w:ind w:firstLine="0"/>
        <w:rPr>
          <w:lang w:val="it-IT"/>
        </w:rPr>
      </w:pPr>
      <w:r w:rsidRPr="00E754E5">
        <w:rPr>
          <w:szCs w:val="24"/>
          <w:lang w:val="it-IT"/>
        </w:rPr>
        <w:lastRenderedPageBreak/>
        <w:t xml:space="preserve">DELETE </w:t>
      </w:r>
      <w:r w:rsidRPr="00E754E5">
        <w:rPr>
          <w:rStyle w:val="Collegamentoipertestuale"/>
          <w:szCs w:val="18"/>
          <w:lang w:val="it-IT"/>
        </w:rPr>
        <w:t>http://&lt;host&gt;:&lt;port&gt;/x1v1-fhir-service1.2/fhir/Practitioner/&lt;</w:t>
      </w:r>
      <w:r w:rsidRPr="00E754E5">
        <w:rPr>
          <w:rStyle w:val="Collegamentoipertestuale"/>
          <w:i/>
          <w:szCs w:val="18"/>
          <w:lang w:val="it-IT"/>
        </w:rPr>
        <w:t>id_interno</w:t>
      </w:r>
      <w:r w:rsidRPr="00E754E5">
        <w:rPr>
          <w:rStyle w:val="Collegamentoipertestuale"/>
          <w:szCs w:val="18"/>
          <w:lang w:val="it-IT"/>
        </w:rPr>
        <w:t>&gt;</w:t>
      </w:r>
    </w:p>
    <w:p w14:paraId="3D37DC36" w14:textId="77777777" w:rsidR="00091740" w:rsidRPr="00E754E5" w:rsidRDefault="00091740" w:rsidP="00091740"/>
    <w:p w14:paraId="2307DC69" w14:textId="77777777" w:rsidR="00091740" w:rsidRPr="00E754E5" w:rsidRDefault="00091740" w:rsidP="00091740">
      <w:pPr>
        <w:pStyle w:val="Titolo3"/>
        <w:numPr>
          <w:ilvl w:val="3"/>
          <w:numId w:val="4"/>
        </w:numPr>
        <w:rPr>
          <w:sz w:val="22"/>
          <w:szCs w:val="22"/>
          <w:u w:val="single"/>
        </w:rPr>
      </w:pPr>
      <w:bookmarkStart w:id="215" w:name="_Toc408871748"/>
      <w:bookmarkStart w:id="216" w:name="_Toc455066337"/>
      <w:bookmarkStart w:id="217" w:name="_Toc483908147"/>
      <w:r w:rsidRPr="00E754E5">
        <w:rPr>
          <w:sz w:val="22"/>
          <w:szCs w:val="22"/>
          <w:u w:val="single"/>
        </w:rPr>
        <w:t>Gestione ruoli</w:t>
      </w:r>
      <w:bookmarkEnd w:id="215"/>
      <w:bookmarkEnd w:id="216"/>
      <w:bookmarkEnd w:id="217"/>
    </w:p>
    <w:p w14:paraId="7F9F64FC" w14:textId="77777777" w:rsidR="00091740" w:rsidRPr="00E754E5" w:rsidRDefault="00091740" w:rsidP="00091740">
      <w:r w:rsidRPr="00E754E5">
        <w:t>La risorsa REST da invocare è</w:t>
      </w:r>
    </w:p>
    <w:p w14:paraId="20F20445" w14:textId="77777777" w:rsidR="00091740" w:rsidRPr="00E754E5" w:rsidRDefault="00091740" w:rsidP="00091740">
      <w:pPr>
        <w:pStyle w:val="codice"/>
        <w:spacing w:before="2" w:after="2"/>
        <w:ind w:firstLine="0"/>
        <w:rPr>
          <w:lang w:val="it-IT"/>
        </w:rPr>
      </w:pPr>
      <w:r w:rsidRPr="00E754E5">
        <w:rPr>
          <w:rStyle w:val="Collegamentoipertestuale"/>
          <w:szCs w:val="18"/>
          <w:lang w:val="it-IT"/>
        </w:rPr>
        <w:t>http://&lt;host&gt;:&lt;port&gt;/x1v1-fhir-service1.2/fhir/ValueSet?name=practitionerRoles</w:t>
      </w:r>
    </w:p>
    <w:p w14:paraId="7F9A941E" w14:textId="77777777" w:rsidR="00091740" w:rsidRPr="00E754E5" w:rsidRDefault="00091740" w:rsidP="00091740">
      <w:pPr>
        <w:pStyle w:val="Titolo3"/>
        <w:numPr>
          <w:ilvl w:val="4"/>
          <w:numId w:val="4"/>
        </w:numPr>
        <w:tabs>
          <w:tab w:val="clear" w:pos="1008"/>
          <w:tab w:val="left" w:pos="993"/>
        </w:tabs>
        <w:rPr>
          <w:sz w:val="22"/>
          <w:szCs w:val="22"/>
        </w:rPr>
      </w:pPr>
      <w:bookmarkStart w:id="218" w:name="_Toc455066338"/>
      <w:bookmarkStart w:id="219" w:name="_Toc483908148"/>
      <w:r w:rsidRPr="00E754E5">
        <w:rPr>
          <w:sz w:val="22"/>
          <w:szCs w:val="22"/>
        </w:rPr>
        <w:t>Inserimento nuovo ruolo</w:t>
      </w:r>
      <w:bookmarkEnd w:id="218"/>
      <w:bookmarkEnd w:id="219"/>
      <w:r w:rsidRPr="00E754E5">
        <w:rPr>
          <w:sz w:val="22"/>
          <w:szCs w:val="22"/>
        </w:rPr>
        <w:t xml:space="preserve"> </w:t>
      </w:r>
    </w:p>
    <w:p w14:paraId="683146EC" w14:textId="77777777" w:rsidR="00091740" w:rsidRPr="00E754E5" w:rsidRDefault="00091740" w:rsidP="00091740">
      <w:r w:rsidRPr="00E754E5">
        <w:t xml:space="preserve">Viene inserito un nuovo ruolo nel Valueset </w:t>
      </w:r>
      <w:r w:rsidRPr="00E754E5">
        <w:rPr>
          <w:i/>
        </w:rPr>
        <w:t>practitionerRoles</w:t>
      </w:r>
      <w:r w:rsidRPr="00E754E5">
        <w:t>, specificandone codice e descrizione.</w:t>
      </w:r>
    </w:p>
    <w:p w14:paraId="457AA7AC" w14:textId="77777777" w:rsidR="00091740" w:rsidRPr="00E754E5" w:rsidRDefault="00091740" w:rsidP="00091740">
      <w:r w:rsidRPr="00E754E5">
        <w:t>Il ValueSet andrà aggiornato aggiungendo un nuovo Concept.</w:t>
      </w:r>
    </w:p>
    <w:p w14:paraId="0D7F4675" w14:textId="77777777" w:rsidR="00091740" w:rsidRPr="00E754E5" w:rsidRDefault="00091740" w:rsidP="00091740">
      <w:r w:rsidRPr="00E754E5">
        <w:t xml:space="preserve">Metodo di invocazione: </w:t>
      </w:r>
      <w:r w:rsidRPr="00E754E5">
        <w:rPr>
          <w:b/>
        </w:rPr>
        <w:t>PUT</w:t>
      </w:r>
    </w:p>
    <w:p w14:paraId="66BEA93A" w14:textId="77777777" w:rsidR="00091740" w:rsidRPr="00E754E5" w:rsidRDefault="00091740" w:rsidP="00091740">
      <w:r w:rsidRPr="00E754E5">
        <w:t>Esempio oggetto:</w:t>
      </w:r>
    </w:p>
    <w:tbl>
      <w:tblPr>
        <w:tblStyle w:val="Grigliatabella"/>
        <w:tblW w:w="0" w:type="auto"/>
        <w:shd w:val="clear" w:color="auto" w:fill="F2F2F2" w:themeFill="background1" w:themeFillShade="F2"/>
        <w:tblLook w:val="04A0" w:firstRow="1" w:lastRow="0" w:firstColumn="1" w:lastColumn="0" w:noHBand="0" w:noVBand="1"/>
      </w:tblPr>
      <w:tblGrid>
        <w:gridCol w:w="9629"/>
      </w:tblGrid>
      <w:tr w:rsidR="00091740" w:rsidRPr="00E754E5" w14:paraId="11C7D428" w14:textId="77777777" w:rsidTr="00E259E3">
        <w:tc>
          <w:tcPr>
            <w:tcW w:w="9772" w:type="dxa"/>
            <w:shd w:val="clear" w:color="auto" w:fill="F2F2F2" w:themeFill="background1" w:themeFillShade="F2"/>
          </w:tcPr>
          <w:p w14:paraId="3B6F1526"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w:t>
            </w:r>
          </w:p>
          <w:p w14:paraId="2F8B2F0B"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w:t>
            </w:r>
            <w:r w:rsidRPr="00E754E5">
              <w:rPr>
                <w:rFonts w:ascii="Courier" w:hAnsi="Courier"/>
                <w:b/>
                <w:sz w:val="18"/>
                <w:szCs w:val="18"/>
                <w:lang w:val="en-US"/>
              </w:rPr>
              <w:t>resourceType</w:t>
            </w:r>
            <w:r w:rsidRPr="00E754E5">
              <w:rPr>
                <w:rFonts w:ascii="Courier" w:hAnsi="Courier"/>
                <w:sz w:val="18"/>
                <w:szCs w:val="18"/>
                <w:lang w:val="en-US"/>
              </w:rPr>
              <w:t>" : "ValueSet",</w:t>
            </w:r>
          </w:p>
          <w:p w14:paraId="0998837A"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"id" : "&lt;</w:t>
            </w:r>
            <w:r w:rsidRPr="00E754E5">
              <w:rPr>
                <w:rFonts w:ascii="Courier" w:hAnsi="Courier"/>
                <w:i/>
                <w:sz w:val="18"/>
                <w:szCs w:val="18"/>
                <w:lang w:val="en-US"/>
              </w:rPr>
              <w:t>id_valueset</w:t>
            </w:r>
            <w:r w:rsidRPr="00E754E5">
              <w:rPr>
                <w:rFonts w:ascii="Courier" w:hAnsi="Courier"/>
                <w:sz w:val="18"/>
                <w:szCs w:val="18"/>
                <w:lang w:val="en-US"/>
              </w:rPr>
              <w:t>&gt;",</w:t>
            </w:r>
          </w:p>
          <w:p w14:paraId="3AF8A7ED"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"version" : "01",</w:t>
            </w:r>
          </w:p>
          <w:p w14:paraId="704F094F"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w:t>
            </w:r>
            <w:r w:rsidRPr="00E754E5">
              <w:rPr>
                <w:rFonts w:ascii="Courier" w:hAnsi="Courier"/>
                <w:b/>
                <w:sz w:val="18"/>
                <w:szCs w:val="18"/>
                <w:lang w:val="en-US"/>
              </w:rPr>
              <w:t>name</w:t>
            </w:r>
            <w:r w:rsidRPr="00E754E5">
              <w:rPr>
                <w:rFonts w:ascii="Courier" w:hAnsi="Courier"/>
                <w:sz w:val="18"/>
                <w:szCs w:val="18"/>
                <w:lang w:val="en-US"/>
              </w:rPr>
              <w:t>" : "DICOM Code Definitions (DCM)",</w:t>
            </w:r>
          </w:p>
          <w:p w14:paraId="23251037"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"status" : "active",</w:t>
            </w:r>
          </w:p>
          <w:p w14:paraId="5FEBD2D7" w14:textId="77777777" w:rsidR="00091740" w:rsidRPr="00E754E5" w:rsidRDefault="00091740" w:rsidP="002B0A6E">
            <w:pPr>
              <w:rPr>
                <w:rFonts w:ascii="Courier" w:hAnsi="Courier"/>
                <w:sz w:val="18"/>
                <w:szCs w:val="18"/>
                <w:lang w:val="en-US"/>
              </w:rPr>
            </w:pPr>
            <w:r w:rsidRPr="00E754E5">
              <w:rPr>
                <w:rFonts w:ascii="Courier" w:hAnsi="Courier"/>
                <w:sz w:val="18"/>
                <w:szCs w:val="18"/>
                <w:lang w:val="en-US"/>
              </w:rPr>
              <w:t xml:space="preserve">  "codeSystem": {</w:t>
            </w:r>
          </w:p>
          <w:p w14:paraId="7504592B"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"system": "dedalus_marche_practitionerRole",</w:t>
            </w:r>
          </w:p>
          <w:p w14:paraId="42DDC95F" w14:textId="77777777" w:rsidR="00091740" w:rsidRPr="00E754E5" w:rsidRDefault="00091740" w:rsidP="002B0A6E">
            <w:pPr>
              <w:jc w:val="left"/>
              <w:rPr>
                <w:rFonts w:ascii="Courier" w:hAnsi="Courier"/>
                <w:sz w:val="18"/>
                <w:szCs w:val="18"/>
              </w:rPr>
            </w:pPr>
            <w:r w:rsidRPr="00E754E5">
              <w:rPr>
                <w:rFonts w:ascii="Courier" w:hAnsi="Courier"/>
                <w:sz w:val="18"/>
                <w:szCs w:val="18"/>
                <w:lang w:val="en-US"/>
              </w:rPr>
              <w:t xml:space="preserve">    </w:t>
            </w:r>
            <w:r w:rsidRPr="00E754E5">
              <w:rPr>
                <w:rFonts w:ascii="Courier" w:hAnsi="Courier"/>
                <w:sz w:val="18"/>
                <w:szCs w:val="18"/>
              </w:rPr>
              <w:t>"concept": [</w:t>
            </w:r>
          </w:p>
          <w:p w14:paraId="51831A00"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w:t>
            </w:r>
            <w:r w:rsidRPr="00E754E5">
              <w:rPr>
                <w:rFonts w:ascii="Courier" w:hAnsi="Courier"/>
                <w:b/>
                <w:sz w:val="18"/>
                <w:szCs w:val="18"/>
              </w:rPr>
              <w:t>code</w:t>
            </w:r>
            <w:r w:rsidRPr="00E754E5">
              <w:rPr>
                <w:rFonts w:ascii="Courier" w:hAnsi="Courier"/>
                <w:sz w:val="18"/>
                <w:szCs w:val="18"/>
              </w:rPr>
              <w:t>": "0001",</w:t>
            </w:r>
          </w:p>
          <w:p w14:paraId="2D895FB2"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"display": "Medico"</w:t>
            </w:r>
          </w:p>
          <w:p w14:paraId="0A290682"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w:t>
            </w:r>
          </w:p>
          <w:p w14:paraId="62EB70B5"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w:t>
            </w:r>
            <w:r w:rsidRPr="00E754E5">
              <w:rPr>
                <w:rFonts w:ascii="Courier" w:hAnsi="Courier"/>
                <w:b/>
                <w:sz w:val="18"/>
                <w:szCs w:val="18"/>
              </w:rPr>
              <w:t>code</w:t>
            </w:r>
            <w:r w:rsidRPr="00E754E5">
              <w:rPr>
                <w:rFonts w:ascii="Courier" w:hAnsi="Courier"/>
                <w:sz w:val="18"/>
                <w:szCs w:val="18"/>
              </w:rPr>
              <w:t>": "0002",</w:t>
            </w:r>
          </w:p>
          <w:p w14:paraId="7D4FB487"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"display": "Tecnico CED"</w:t>
            </w:r>
          </w:p>
          <w:p w14:paraId="75CDAB02"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rPr>
              <w:t xml:space="preserve">          </w:t>
            </w:r>
            <w:r w:rsidRPr="00E754E5">
              <w:rPr>
                <w:rFonts w:ascii="Courier" w:hAnsi="Courier"/>
                <w:sz w:val="18"/>
                <w:szCs w:val="18"/>
                <w:lang w:val="en-US"/>
              </w:rPr>
              <w:t>},</w:t>
            </w:r>
          </w:p>
          <w:p w14:paraId="6E265140"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w:t>
            </w:r>
            <w:r w:rsidRPr="00E754E5">
              <w:rPr>
                <w:rFonts w:ascii="Courier" w:hAnsi="Courier"/>
                <w:b/>
                <w:sz w:val="18"/>
                <w:szCs w:val="18"/>
                <w:lang w:val="en-US"/>
              </w:rPr>
              <w:t>code</w:t>
            </w:r>
            <w:r w:rsidRPr="00E754E5">
              <w:rPr>
                <w:rFonts w:ascii="Courier" w:hAnsi="Courier"/>
                <w:sz w:val="18"/>
                <w:szCs w:val="18"/>
                <w:lang w:val="en-US"/>
              </w:rPr>
              <w:t>": "0003",</w:t>
            </w:r>
          </w:p>
          <w:p w14:paraId="4F08093F"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"display": "Infermiere"</w:t>
            </w:r>
          </w:p>
          <w:p w14:paraId="02579F9D"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w:t>
            </w:r>
          </w:p>
          <w:p w14:paraId="769308D2"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w:t>
            </w:r>
            <w:r w:rsidRPr="00E754E5">
              <w:rPr>
                <w:rFonts w:ascii="Courier" w:hAnsi="Courier"/>
                <w:b/>
                <w:sz w:val="18"/>
                <w:szCs w:val="18"/>
                <w:lang w:val="en-US"/>
              </w:rPr>
              <w:t>code</w:t>
            </w:r>
            <w:r w:rsidRPr="00E754E5">
              <w:rPr>
                <w:rFonts w:ascii="Courier" w:hAnsi="Courier"/>
                <w:sz w:val="18"/>
                <w:szCs w:val="18"/>
                <w:lang w:val="en-US"/>
              </w:rPr>
              <w:t>": "0004",</w:t>
            </w:r>
          </w:p>
          <w:p w14:paraId="01C668BD" w14:textId="77777777" w:rsidR="00091740" w:rsidRPr="00E754E5" w:rsidRDefault="00091740" w:rsidP="002B0A6E">
            <w:pPr>
              <w:jc w:val="left"/>
              <w:rPr>
                <w:rFonts w:ascii="Courier" w:hAnsi="Courier"/>
                <w:sz w:val="18"/>
                <w:szCs w:val="18"/>
                <w:lang w:val="en-US"/>
              </w:rPr>
            </w:pPr>
            <w:r w:rsidRPr="00E754E5">
              <w:rPr>
                <w:rFonts w:ascii="Courier" w:hAnsi="Courier"/>
                <w:sz w:val="18"/>
                <w:szCs w:val="18"/>
                <w:lang w:val="en-US"/>
              </w:rPr>
              <w:t xml:space="preserve">           "display": "Operatore CUP"</w:t>
            </w:r>
          </w:p>
          <w:p w14:paraId="33ACDC39" w14:textId="77777777" w:rsidR="00091740" w:rsidRPr="00E754E5" w:rsidRDefault="00091740" w:rsidP="002B0A6E">
            <w:pPr>
              <w:jc w:val="left"/>
              <w:rPr>
                <w:rFonts w:ascii="Courier" w:hAnsi="Courier"/>
                <w:sz w:val="18"/>
                <w:szCs w:val="18"/>
              </w:rPr>
            </w:pPr>
            <w:r w:rsidRPr="00E754E5">
              <w:rPr>
                <w:rFonts w:ascii="Courier" w:hAnsi="Courier"/>
                <w:sz w:val="18"/>
                <w:szCs w:val="18"/>
                <w:lang w:val="en-US"/>
              </w:rPr>
              <w:t xml:space="preserve">          }</w:t>
            </w:r>
          </w:p>
          <w:p w14:paraId="09894E14"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w:t>
            </w:r>
          </w:p>
          <w:p w14:paraId="738517CD" w14:textId="77777777" w:rsidR="00091740" w:rsidRPr="00E754E5" w:rsidRDefault="00091740" w:rsidP="002B0A6E">
            <w:pPr>
              <w:jc w:val="left"/>
              <w:rPr>
                <w:rFonts w:ascii="Courier" w:hAnsi="Courier"/>
                <w:sz w:val="18"/>
                <w:szCs w:val="18"/>
              </w:rPr>
            </w:pPr>
            <w:r w:rsidRPr="00E754E5">
              <w:rPr>
                <w:rFonts w:ascii="Courier" w:hAnsi="Courier"/>
                <w:sz w:val="18"/>
                <w:szCs w:val="18"/>
              </w:rPr>
              <w:t xml:space="preserve">    }</w:t>
            </w:r>
          </w:p>
          <w:p w14:paraId="53EEF8B3" w14:textId="77777777" w:rsidR="00091740" w:rsidRPr="00E754E5" w:rsidRDefault="00091740" w:rsidP="002B0A6E">
            <w:pPr>
              <w:jc w:val="left"/>
              <w:rPr>
                <w:sz w:val="18"/>
                <w:szCs w:val="18"/>
              </w:rPr>
            </w:pPr>
            <w:r w:rsidRPr="00E754E5">
              <w:rPr>
                <w:rFonts w:ascii="Courier" w:hAnsi="Courier"/>
                <w:sz w:val="18"/>
                <w:szCs w:val="18"/>
              </w:rPr>
              <w:t>}</w:t>
            </w:r>
          </w:p>
        </w:tc>
      </w:tr>
    </w:tbl>
    <w:p w14:paraId="3A22AFF0" w14:textId="77777777" w:rsidR="00091740" w:rsidRPr="00E754E5" w:rsidRDefault="00091740" w:rsidP="00091740">
      <w:pPr>
        <w:rPr>
          <w:b/>
          <w:strike/>
        </w:rPr>
      </w:pPr>
    </w:p>
    <w:p w14:paraId="5FC466DF" w14:textId="77777777" w:rsidR="00091740" w:rsidRPr="00E754E5" w:rsidRDefault="00091740" w:rsidP="00091740">
      <w:pPr>
        <w:pStyle w:val="Titolo3"/>
        <w:numPr>
          <w:ilvl w:val="4"/>
          <w:numId w:val="4"/>
        </w:numPr>
        <w:tabs>
          <w:tab w:val="clear" w:pos="1008"/>
          <w:tab w:val="left" w:pos="993"/>
        </w:tabs>
        <w:rPr>
          <w:sz w:val="22"/>
          <w:szCs w:val="22"/>
        </w:rPr>
      </w:pPr>
      <w:bookmarkStart w:id="220" w:name="_Toc455066339"/>
      <w:bookmarkStart w:id="221" w:name="_Toc483908149"/>
      <w:r w:rsidRPr="00E754E5">
        <w:rPr>
          <w:sz w:val="22"/>
          <w:szCs w:val="22"/>
        </w:rPr>
        <w:lastRenderedPageBreak/>
        <w:t>Richiesta elenco ruoli</w:t>
      </w:r>
      <w:bookmarkEnd w:id="220"/>
      <w:bookmarkEnd w:id="221"/>
    </w:p>
    <w:p w14:paraId="0CAB6D4E" w14:textId="77777777" w:rsidR="00091740" w:rsidRPr="00E754E5" w:rsidRDefault="00091740" w:rsidP="00091740">
      <w:r w:rsidRPr="00E754E5">
        <w:t xml:space="preserve">La ricerca restituisce la lista completa dei ruoli </w:t>
      </w:r>
    </w:p>
    <w:p w14:paraId="278CF938" w14:textId="77777777" w:rsidR="00091740" w:rsidRPr="00E754E5" w:rsidRDefault="00091740" w:rsidP="00091740">
      <w:r w:rsidRPr="00E754E5">
        <w:t xml:space="preserve">Metodo di invocazione: </w:t>
      </w:r>
      <w:r w:rsidRPr="00E754E5">
        <w:rPr>
          <w:b/>
        </w:rPr>
        <w:t>GET</w:t>
      </w:r>
    </w:p>
    <w:p w14:paraId="66418F71" w14:textId="77777777" w:rsidR="00091740" w:rsidRPr="00E754E5" w:rsidRDefault="00091740" w:rsidP="00091740">
      <w:pPr>
        <w:pStyle w:val="Titolo3"/>
        <w:numPr>
          <w:ilvl w:val="4"/>
          <w:numId w:val="4"/>
        </w:numPr>
        <w:tabs>
          <w:tab w:val="clear" w:pos="1008"/>
          <w:tab w:val="left" w:pos="993"/>
        </w:tabs>
        <w:rPr>
          <w:sz w:val="22"/>
          <w:szCs w:val="22"/>
        </w:rPr>
      </w:pPr>
      <w:bookmarkStart w:id="222" w:name="_Toc455066340"/>
      <w:bookmarkStart w:id="223" w:name="_Toc483908150"/>
      <w:r w:rsidRPr="00E754E5">
        <w:rPr>
          <w:sz w:val="22"/>
          <w:szCs w:val="22"/>
        </w:rPr>
        <w:t>Cancellazione</w:t>
      </w:r>
      <w:bookmarkEnd w:id="222"/>
      <w:bookmarkEnd w:id="223"/>
    </w:p>
    <w:p w14:paraId="7C28C16E" w14:textId="77777777" w:rsidR="00091740" w:rsidRPr="00E754E5" w:rsidRDefault="00091740" w:rsidP="00091740">
      <w:r w:rsidRPr="00E754E5">
        <w:t>Permette di eliminare un Ruolo dall’insieme definito. Il ValueSet andrà aggiornato eliminando il Concept corrispondente al ruolo da cancellare. L'eliminazione del ruolo comporta la rimozione delle associazioni utente/ruolo relative a quest’ultimo.</w:t>
      </w:r>
    </w:p>
    <w:p w14:paraId="4291A1EE" w14:textId="77777777" w:rsidR="00091740" w:rsidRPr="00E754E5" w:rsidRDefault="00091740" w:rsidP="00091740"/>
    <w:p w14:paraId="67FE02CC" w14:textId="77777777" w:rsidR="00091740" w:rsidRPr="00E754E5" w:rsidRDefault="00091740" w:rsidP="00091740">
      <w:pPr>
        <w:pStyle w:val="Titolo3"/>
        <w:numPr>
          <w:ilvl w:val="3"/>
          <w:numId w:val="4"/>
        </w:numPr>
        <w:rPr>
          <w:sz w:val="22"/>
          <w:szCs w:val="22"/>
          <w:u w:val="single"/>
        </w:rPr>
      </w:pPr>
      <w:bookmarkStart w:id="224" w:name="_Toc408871749"/>
      <w:bookmarkStart w:id="225" w:name="_Toc455066341"/>
      <w:bookmarkStart w:id="226" w:name="_Toc483908151"/>
      <w:r w:rsidRPr="00E754E5">
        <w:rPr>
          <w:sz w:val="22"/>
          <w:szCs w:val="22"/>
          <w:u w:val="single"/>
        </w:rPr>
        <w:t>Gestione associazione ruoli/</w:t>
      </w:r>
      <w:bookmarkEnd w:id="224"/>
      <w:r w:rsidRPr="00E754E5">
        <w:rPr>
          <w:sz w:val="22"/>
          <w:szCs w:val="22"/>
          <w:u w:val="single"/>
        </w:rPr>
        <w:t>operatori</w:t>
      </w:r>
      <w:bookmarkEnd w:id="225"/>
      <w:bookmarkEnd w:id="226"/>
    </w:p>
    <w:p w14:paraId="16BE3610" w14:textId="77777777" w:rsidR="00091740" w:rsidRPr="00E754E5" w:rsidRDefault="00091740" w:rsidP="00091740">
      <w:r w:rsidRPr="00E754E5">
        <w:t>La risorsa REST da invocare è quella la medesima degli operatori:</w:t>
      </w:r>
    </w:p>
    <w:p w14:paraId="1A2CB126" w14:textId="77777777" w:rsidR="00091740" w:rsidRPr="00E754E5" w:rsidRDefault="00091740" w:rsidP="00091740">
      <w:pPr>
        <w:pStyle w:val="codice"/>
        <w:spacing w:before="2" w:after="2"/>
        <w:rPr>
          <w:lang w:val="it-IT"/>
        </w:rPr>
      </w:pPr>
      <w:r w:rsidRPr="00E754E5">
        <w:rPr>
          <w:lang w:val="it-IT"/>
        </w:rPr>
        <w:t>http://&lt;host&gt;:&lt;port&gt;/x1v1-fhir-service1.2/fhir/Practitioner</w:t>
      </w:r>
    </w:p>
    <w:p w14:paraId="3F94AE29" w14:textId="77777777" w:rsidR="00091740" w:rsidRPr="00E754E5" w:rsidRDefault="00091740" w:rsidP="00091740">
      <w:pPr>
        <w:pStyle w:val="Titolo3"/>
        <w:numPr>
          <w:ilvl w:val="4"/>
          <w:numId w:val="4"/>
        </w:numPr>
        <w:tabs>
          <w:tab w:val="clear" w:pos="1008"/>
          <w:tab w:val="left" w:pos="993"/>
        </w:tabs>
        <w:rPr>
          <w:sz w:val="22"/>
          <w:szCs w:val="22"/>
        </w:rPr>
      </w:pPr>
      <w:bookmarkStart w:id="227" w:name="_Toc455066342"/>
      <w:bookmarkStart w:id="228" w:name="_Toc483908152"/>
      <w:r w:rsidRPr="00E754E5">
        <w:rPr>
          <w:sz w:val="22"/>
          <w:szCs w:val="22"/>
        </w:rPr>
        <w:t>Associazione di un ruolo ad un operatore</w:t>
      </w:r>
      <w:bookmarkEnd w:id="227"/>
      <w:bookmarkEnd w:id="228"/>
      <w:r w:rsidRPr="00E754E5">
        <w:rPr>
          <w:sz w:val="22"/>
          <w:szCs w:val="22"/>
        </w:rPr>
        <w:t xml:space="preserve"> </w:t>
      </w:r>
    </w:p>
    <w:p w14:paraId="45EA2CF1" w14:textId="77777777" w:rsidR="00091740" w:rsidRPr="00E754E5" w:rsidRDefault="00091740" w:rsidP="00091740">
      <w:r w:rsidRPr="00E754E5">
        <w:t xml:space="preserve">Consente di associare un ruolo precedentemente creato ad un operatore. L’aggiunta del ruolo è effettuata sul JSON caratteristico dell’operatore, inserendo un ulteriore oggetto all’interno dell’elemento </w:t>
      </w:r>
      <w:r w:rsidRPr="00E754E5">
        <w:rPr>
          <w:i/>
        </w:rPr>
        <w:t>practitionerRole</w:t>
      </w:r>
      <w:r w:rsidRPr="00E754E5">
        <w:t>.</w:t>
      </w:r>
    </w:p>
    <w:p w14:paraId="43CAEF6B" w14:textId="77777777" w:rsidR="00091740" w:rsidRPr="00E754E5" w:rsidRDefault="00091740" w:rsidP="00091740">
      <w:pPr>
        <w:rPr>
          <w:b/>
        </w:rPr>
      </w:pPr>
      <w:r w:rsidRPr="00E754E5">
        <w:t xml:space="preserve">Metodo di invocazione: </w:t>
      </w:r>
      <w:r w:rsidRPr="00E754E5">
        <w:rPr>
          <w:b/>
        </w:rPr>
        <w:t>PUT</w:t>
      </w:r>
    </w:p>
    <w:p w14:paraId="4025A8C8" w14:textId="77777777" w:rsidR="00091740" w:rsidRPr="00E754E5" w:rsidRDefault="00091740" w:rsidP="00091740">
      <w:pPr>
        <w:pStyle w:val="Titolo3"/>
        <w:numPr>
          <w:ilvl w:val="4"/>
          <w:numId w:val="4"/>
        </w:numPr>
        <w:tabs>
          <w:tab w:val="clear" w:pos="1008"/>
          <w:tab w:val="left" w:pos="993"/>
        </w:tabs>
        <w:rPr>
          <w:sz w:val="22"/>
          <w:szCs w:val="22"/>
        </w:rPr>
      </w:pPr>
      <w:bookmarkStart w:id="229" w:name="_Toc455066344"/>
      <w:bookmarkStart w:id="230" w:name="_Toc483908153"/>
      <w:r w:rsidRPr="00E754E5">
        <w:rPr>
          <w:sz w:val="22"/>
          <w:szCs w:val="22"/>
        </w:rPr>
        <w:t>Eliminare un’associazione ruolo/operatore esistente</w:t>
      </w:r>
      <w:bookmarkEnd w:id="229"/>
      <w:bookmarkEnd w:id="230"/>
    </w:p>
    <w:p w14:paraId="7FC8DE8A" w14:textId="77777777" w:rsidR="00091740" w:rsidRPr="00E754E5" w:rsidRDefault="00091740" w:rsidP="00091740">
      <w:r w:rsidRPr="00E754E5">
        <w:t xml:space="preserve">Consente di eliminare l’attribuzione di un ruolo ad un determinato operatore. La cancellazione è effettuata sul JSON caratteristico dell’operatore, eliminando l’oggetto corrispondente al ruolo da rimuovere dell’elemento </w:t>
      </w:r>
      <w:r w:rsidRPr="00E754E5">
        <w:rPr>
          <w:i/>
        </w:rPr>
        <w:t>practitionerRole</w:t>
      </w:r>
      <w:r w:rsidRPr="00E754E5">
        <w:t>.</w:t>
      </w:r>
    </w:p>
    <w:p w14:paraId="580E44D3" w14:textId="77777777" w:rsidR="00091740" w:rsidRPr="00E754E5" w:rsidRDefault="00091740" w:rsidP="00091740">
      <w:pPr>
        <w:rPr>
          <w:b/>
        </w:rPr>
      </w:pPr>
      <w:r w:rsidRPr="00E754E5">
        <w:t xml:space="preserve">Metodo di invocazione: </w:t>
      </w:r>
      <w:r w:rsidRPr="00E754E5">
        <w:rPr>
          <w:b/>
        </w:rPr>
        <w:t>PUT</w:t>
      </w:r>
    </w:p>
    <w:p w14:paraId="2E775552" w14:textId="77777777" w:rsidR="00091740" w:rsidRPr="00E754E5" w:rsidRDefault="00091740" w:rsidP="00517E32">
      <w:pPr>
        <w:spacing w:before="0" w:line="276" w:lineRule="auto"/>
        <w:jc w:val="left"/>
        <w:rPr>
          <w:strike/>
        </w:rPr>
      </w:pPr>
    </w:p>
    <w:p w14:paraId="7EEDD3A0" w14:textId="77777777" w:rsidR="00517E32" w:rsidRPr="00E754E5" w:rsidRDefault="00517E32" w:rsidP="00517E32">
      <w:pPr>
        <w:pStyle w:val="Titolo3"/>
      </w:pPr>
      <w:bookmarkStart w:id="231" w:name="_Toc483908154"/>
      <w:r w:rsidRPr="00E754E5">
        <w:t>Servizio di Autorizzazione</w:t>
      </w:r>
      <w:bookmarkEnd w:id="231"/>
      <w:r w:rsidRPr="00E754E5">
        <w:t xml:space="preserve"> </w:t>
      </w:r>
    </w:p>
    <w:p w14:paraId="7EEDD3A1" w14:textId="77777777" w:rsidR="004860C2" w:rsidRPr="00E754E5" w:rsidRDefault="004860C2" w:rsidP="004860C2">
      <w:r w:rsidRPr="00E754E5">
        <w:t xml:space="preserve">E’ necessario specificare che il PEP può eseguire una o più richieste XACML verso il PDP durante una transazione. Questo comportamento varia in base alla tipologia di servizio invocata dal client. Possiamo quindi definire le modalità di richiesta "singola" o "multipla".   </w:t>
      </w:r>
      <w:r w:rsidRPr="00E754E5">
        <w:br/>
        <w:t>Per  modalità "singola" si intende che il set di attributi passati nella richiesta XACML interessa un solo soggetto, come ad esempio il controllo relativo al fatto  che  un certo ruolo possa invocare un determinato servizio.</w:t>
      </w:r>
    </w:p>
    <w:p w14:paraId="7EEDD3A2" w14:textId="77777777" w:rsidR="004860C2" w:rsidRPr="00E754E5" w:rsidRDefault="004860C2" w:rsidP="004860C2">
      <w:r w:rsidRPr="00E754E5">
        <w:t>Per modalità "multipla" si intende che il set di attributi passati nella richiesta XACML interessano una collezione di oggetti, ad esempio il controllo sui risultati del  risultato di una query.</w:t>
      </w:r>
      <w:r w:rsidRPr="00E754E5" w:rsidDel="000D260B">
        <w:t xml:space="preserve"> </w:t>
      </w:r>
    </w:p>
    <w:p w14:paraId="7EEDD3A3" w14:textId="77777777" w:rsidR="004860C2" w:rsidRPr="00E754E5" w:rsidRDefault="004860C2" w:rsidP="004860C2">
      <w:pPr>
        <w:rPr>
          <w:b/>
          <w:lang w:val="en-US"/>
        </w:rPr>
      </w:pPr>
      <w:r w:rsidRPr="00E754E5">
        <w:rPr>
          <w:b/>
          <w:lang w:val="en-US"/>
        </w:rPr>
        <w:t>Esempio richiesta XACML singola:</w:t>
      </w:r>
    </w:p>
    <w:p w14:paraId="7EEDD3A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w:t>
      </w:r>
    </w:p>
    <w:p w14:paraId="7EEDD3A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Attributes</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"urn:oasis:names:tc:xacml:3.0:attribute-category:action"</w:t>
      </w:r>
      <w:r w:rsidRPr="00E754E5">
        <w:rPr>
          <w:rFonts w:ascii="Consolas" w:hAnsi="Consolas" w:cs="Consolas"/>
          <w:color w:val="008080"/>
          <w:lang w:val="en-US"/>
        </w:rPr>
        <w:t>&gt;</w:t>
      </w:r>
    </w:p>
    <w:p w14:paraId="7EEDD3A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"urn:oasis:names:tc:xacml:1.0:action:action-id"</w:t>
      </w:r>
    </w:p>
    <w:p w14:paraId="7EEDD3A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"false"</w:t>
      </w:r>
      <w:r w:rsidRPr="00E754E5">
        <w:rPr>
          <w:rFonts w:ascii="Consolas" w:hAnsi="Consolas" w:cs="Consolas"/>
          <w:color w:val="008080"/>
          <w:lang w:val="en-US"/>
        </w:rPr>
        <w:t>&gt;</w:t>
      </w:r>
    </w:p>
    <w:p w14:paraId="7EEDD3A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AttributeValue</w:t>
      </w: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color w:val="008080"/>
          <w:lang w:val="en-US"/>
        </w:rPr>
        <w:t>&gt;</w:t>
      </w:r>
      <w:r w:rsidRPr="00E754E5">
        <w:rPr>
          <w:rFonts w:ascii="Consolas" w:hAnsi="Consolas" w:cs="Consolas"/>
          <w:color w:val="000000"/>
          <w:lang w:val="en-US"/>
        </w:rPr>
        <w:t>R</w:t>
      </w:r>
      <w:r w:rsidRPr="00E754E5">
        <w:rPr>
          <w:rFonts w:ascii="Consolas" w:hAnsi="Consolas" w:cs="Consolas"/>
          <w:color w:val="008080"/>
          <w:lang w:val="en-US"/>
        </w:rPr>
        <w:t>&lt;/</w:t>
      </w:r>
      <w:r w:rsidRPr="00E754E5">
        <w:rPr>
          <w:rFonts w:ascii="Consolas" w:hAnsi="Consolas" w:cs="Consolas"/>
          <w:color w:val="3F7F7F"/>
          <w:lang w:val="en-US"/>
        </w:rPr>
        <w:t>AttributeValue</w:t>
      </w:r>
      <w:r w:rsidRPr="00E754E5">
        <w:rPr>
          <w:rFonts w:ascii="Consolas" w:hAnsi="Consolas" w:cs="Consolas"/>
          <w:color w:val="008080"/>
          <w:lang w:val="en-US"/>
        </w:rPr>
        <w:t>&gt;</w:t>
      </w:r>
    </w:p>
    <w:p w14:paraId="7EEDD3A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w:t>
      </w:r>
      <w:r w:rsidRPr="00E754E5">
        <w:rPr>
          <w:rFonts w:ascii="Consolas" w:hAnsi="Consolas" w:cs="Consolas"/>
          <w:color w:val="008080"/>
        </w:rPr>
        <w:t>&gt;</w:t>
      </w:r>
    </w:p>
    <w:p w14:paraId="7EEDD3A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8080"/>
        </w:rPr>
        <w:t>&lt;/</w:t>
      </w:r>
      <w:r w:rsidRPr="00E754E5">
        <w:rPr>
          <w:rFonts w:ascii="Consolas" w:hAnsi="Consolas" w:cs="Consolas"/>
          <w:color w:val="3F7F7F"/>
        </w:rPr>
        <w:t>Attributes</w:t>
      </w:r>
      <w:r w:rsidRPr="00E754E5">
        <w:rPr>
          <w:rFonts w:ascii="Consolas" w:hAnsi="Consolas" w:cs="Consolas"/>
          <w:color w:val="008080"/>
        </w:rPr>
        <w:t>&gt;</w:t>
      </w:r>
    </w:p>
    <w:p w14:paraId="7EEDD3A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pPr>
      <w:r w:rsidRPr="00E754E5">
        <w:rPr>
          <w:rFonts w:ascii="Consolas" w:hAnsi="Consolas" w:cs="Consolas"/>
          <w:color w:val="008080"/>
        </w:rPr>
        <w:t>...</w:t>
      </w:r>
    </w:p>
    <w:p w14:paraId="7EEDD3AC" w14:textId="77777777" w:rsidR="004860C2" w:rsidRPr="00E754E5" w:rsidRDefault="004860C2" w:rsidP="004860C2"/>
    <w:p w14:paraId="7EEDD3AD" w14:textId="77777777" w:rsidR="004860C2" w:rsidRPr="00E754E5" w:rsidRDefault="004860C2" w:rsidP="004860C2">
      <w:pPr>
        <w:rPr>
          <w:b/>
        </w:rPr>
      </w:pPr>
      <w:r w:rsidRPr="00E754E5">
        <w:rPr>
          <w:b/>
        </w:rPr>
        <w:lastRenderedPageBreak/>
        <w:t>Esempio richiesta XACML multipla:</w:t>
      </w:r>
    </w:p>
    <w:p w14:paraId="7EEDD3A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w:t>
      </w:r>
    </w:p>
    <w:p w14:paraId="7EEDD3A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Attributes</w:t>
      </w:r>
    </w:p>
    <w:p w14:paraId="7EEDD3B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"urn:oasis:names:tc:xacml:3.0:attribute-category:environment"</w:t>
      </w:r>
      <w:r w:rsidRPr="00E754E5">
        <w:rPr>
          <w:rFonts w:ascii="Consolas" w:hAnsi="Consolas" w:cs="Consolas"/>
          <w:color w:val="008080"/>
          <w:lang w:val="en-US"/>
        </w:rPr>
        <w:t>&gt;</w:t>
      </w:r>
    </w:p>
    <w:p w14:paraId="7EEDD3B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"urn:it:regione:marche:xacml:3.0:environment:type-code"</w:t>
      </w:r>
    </w:p>
    <w:p w14:paraId="7EEDD3B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3B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b/>
          <w:color w:val="000000"/>
        </w:rPr>
        <w:t>45984-7</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3B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color w:val="008080"/>
          <w:lang w:val="en-US"/>
        </w:rPr>
        <w:t>&gt;</w:t>
      </w:r>
    </w:p>
    <w:p w14:paraId="7EEDD3B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p>
    <w:p w14:paraId="7EEDD3B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"urn:it:regione:marche:xacml:3.0:environment:confidentiality"</w:t>
      </w:r>
    </w:p>
    <w:p w14:paraId="7EEDD3B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3B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b/>
          <w:color w:val="000000"/>
        </w:rPr>
        <w:t>R</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3B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color w:val="008080"/>
          <w:lang w:val="en-US"/>
        </w:rPr>
        <w:t>&gt;</w:t>
      </w:r>
    </w:p>
    <w:p w14:paraId="7EEDD3B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&lt;/</w:t>
      </w:r>
      <w:r w:rsidRPr="00E754E5">
        <w:rPr>
          <w:rFonts w:ascii="Consolas" w:hAnsi="Consolas" w:cs="Consolas"/>
          <w:color w:val="3F7F7F"/>
          <w:lang w:val="en-US"/>
        </w:rPr>
        <w:t>Attributes</w:t>
      </w:r>
      <w:r w:rsidRPr="00E754E5">
        <w:rPr>
          <w:rFonts w:ascii="Consolas" w:hAnsi="Consolas" w:cs="Consolas"/>
          <w:color w:val="008080"/>
          <w:lang w:val="en-US"/>
        </w:rPr>
        <w:t>&gt;</w:t>
      </w:r>
    </w:p>
    <w:p w14:paraId="7EEDD3B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3F7F7F"/>
          <w:lang w:val="en-US"/>
        </w:rPr>
      </w:pPr>
      <w:r w:rsidRPr="00E754E5">
        <w:rPr>
          <w:rFonts w:ascii="Consolas" w:hAnsi="Consolas" w:cs="Consolas"/>
          <w:color w:val="008080"/>
          <w:lang w:val="en-US"/>
        </w:rPr>
        <w:t>&lt;</w:t>
      </w:r>
      <w:r w:rsidRPr="00E754E5">
        <w:rPr>
          <w:rFonts w:ascii="Consolas" w:hAnsi="Consolas" w:cs="Consolas"/>
          <w:color w:val="3F7F7F"/>
          <w:lang w:val="en-US"/>
        </w:rPr>
        <w:t>Attributes</w:t>
      </w:r>
    </w:p>
    <w:p w14:paraId="7EEDD3B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"urn:oasis:names:tc:xacml:3.0:attribute-category:environment"</w:t>
      </w:r>
      <w:r w:rsidRPr="00E754E5">
        <w:rPr>
          <w:rFonts w:ascii="Consolas" w:hAnsi="Consolas" w:cs="Consolas"/>
          <w:color w:val="008080"/>
          <w:lang w:val="en-US"/>
        </w:rPr>
        <w:t>&gt;</w:t>
      </w:r>
    </w:p>
    <w:p w14:paraId="7EEDD3B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i/>
          <w:iCs/>
          <w:color w:val="2A00FF"/>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"urn:it:regione:marche:xacml:3.0:environment:type-code"</w:t>
      </w:r>
    </w:p>
    <w:p w14:paraId="7EEDD3B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3B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b/>
          <w:color w:val="000000"/>
        </w:rPr>
        <w:t>23546-8</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3C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color w:val="008080"/>
          <w:lang w:val="en-US"/>
        </w:rPr>
        <w:t>&gt;</w:t>
      </w:r>
    </w:p>
    <w:p w14:paraId="7EEDD3C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3F7F7F"/>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p>
    <w:p w14:paraId="7EEDD3C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"urn:it:regione:marche:xacml:3.0:environment:confidentiality"</w:t>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3C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b/>
          <w:color w:val="000000"/>
        </w:rPr>
        <w:t>VR</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3C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Attribute</w:t>
      </w:r>
      <w:r w:rsidRPr="00E754E5">
        <w:rPr>
          <w:rFonts w:ascii="Consolas" w:hAnsi="Consolas" w:cs="Consolas"/>
          <w:color w:val="008080"/>
        </w:rPr>
        <w:t>&gt;</w:t>
      </w:r>
    </w:p>
    <w:p w14:paraId="7EEDD3C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Attributes</w:t>
      </w:r>
      <w:r w:rsidRPr="00E754E5">
        <w:rPr>
          <w:rFonts w:ascii="Consolas" w:hAnsi="Consolas" w:cs="Consolas"/>
          <w:color w:val="008080"/>
        </w:rPr>
        <w:t>&gt;</w:t>
      </w:r>
    </w:p>
    <w:p w14:paraId="7EEDD3C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pPr>
      <w:r w:rsidRPr="00E754E5">
        <w:rPr>
          <w:rFonts w:ascii="Consolas" w:hAnsi="Consolas" w:cs="Consolas"/>
          <w:color w:val="008080"/>
        </w:rPr>
        <w:t>...</w:t>
      </w:r>
    </w:p>
    <w:p w14:paraId="7EEDD3C7" w14:textId="77777777" w:rsidR="004860C2" w:rsidRPr="00E754E5" w:rsidRDefault="004860C2" w:rsidP="004860C2">
      <w:pPr>
        <w:pStyle w:val="Titolo3"/>
        <w:numPr>
          <w:ilvl w:val="3"/>
          <w:numId w:val="4"/>
        </w:numPr>
        <w:rPr>
          <w:sz w:val="22"/>
          <w:szCs w:val="22"/>
          <w:u w:val="single"/>
        </w:rPr>
      </w:pPr>
      <w:bookmarkStart w:id="232" w:name="_Toc410899225"/>
      <w:bookmarkStart w:id="233" w:name="_Toc483908155"/>
      <w:r w:rsidRPr="00E754E5">
        <w:rPr>
          <w:sz w:val="22"/>
          <w:szCs w:val="22"/>
          <w:u w:val="single"/>
        </w:rPr>
        <w:t>Funzionalità della Policy</w:t>
      </w:r>
      <w:bookmarkEnd w:id="232"/>
      <w:bookmarkEnd w:id="233"/>
    </w:p>
    <w:p w14:paraId="7EEDD3C8" w14:textId="77777777" w:rsidR="004860C2" w:rsidRPr="00E754E5" w:rsidRDefault="004860C2" w:rsidP="004860C2">
      <w:pPr>
        <w:rPr>
          <w:sz w:val="22"/>
          <w:szCs w:val="22"/>
        </w:rPr>
      </w:pPr>
      <w:r w:rsidRPr="00E754E5">
        <w:rPr>
          <w:sz w:val="22"/>
          <w:szCs w:val="22"/>
        </w:rPr>
        <w:t xml:space="preserve">Il PAP può contenere molte policy. Quando il PEP invoca il PDP è necessario che vengano ingaggiate solo le/la policy di interesse per quella specifica chiamata. </w:t>
      </w:r>
    </w:p>
    <w:p w14:paraId="7EEDD3C9" w14:textId="77777777" w:rsidR="004860C2" w:rsidRPr="00E754E5" w:rsidRDefault="004860C2" w:rsidP="004860C2">
      <w:pPr>
        <w:rPr>
          <w:sz w:val="22"/>
          <w:szCs w:val="22"/>
        </w:rPr>
      </w:pPr>
      <w:r w:rsidRPr="00E754E5">
        <w:rPr>
          <w:sz w:val="22"/>
          <w:szCs w:val="22"/>
        </w:rPr>
        <w:t xml:space="preserve">Di seguito un esempio: </w:t>
      </w:r>
    </w:p>
    <w:p w14:paraId="7EEDD3CA" w14:textId="77777777" w:rsidR="004860C2" w:rsidRPr="00E754E5" w:rsidRDefault="004860C2" w:rsidP="004860C2">
      <w:pPr>
        <w:rPr>
          <w:sz w:val="22"/>
          <w:szCs w:val="22"/>
        </w:rPr>
      </w:pPr>
      <w:r w:rsidRPr="00E754E5">
        <w:rPr>
          <w:sz w:val="22"/>
          <w:szCs w:val="22"/>
        </w:rPr>
        <w:t xml:space="preserve">Il PAP contiene la policy1 e la policy2. </w:t>
      </w:r>
    </w:p>
    <w:p w14:paraId="7EEDD3CB" w14:textId="77777777" w:rsidR="004860C2" w:rsidRPr="00E754E5" w:rsidRDefault="004860C2" w:rsidP="004860C2">
      <w:pPr>
        <w:rPr>
          <w:sz w:val="22"/>
          <w:szCs w:val="22"/>
        </w:rPr>
      </w:pPr>
      <w:r w:rsidRPr="00E754E5">
        <w:rPr>
          <w:sz w:val="22"/>
          <w:szCs w:val="22"/>
        </w:rPr>
        <w:lastRenderedPageBreak/>
        <w:t xml:space="preserve">Quando il PEP esegue una richiesta XACML è possibile che vengano valutate più policy sul PDP, se i target di queste sono simili. </w:t>
      </w:r>
    </w:p>
    <w:p w14:paraId="7EEDD3CC" w14:textId="77777777" w:rsidR="004860C2" w:rsidRPr="00E754E5" w:rsidRDefault="004860C2" w:rsidP="004860C2">
      <w:pPr>
        <w:rPr>
          <w:sz w:val="22"/>
          <w:szCs w:val="22"/>
        </w:rPr>
      </w:pPr>
      <w:r w:rsidRPr="00E754E5">
        <w:rPr>
          <w:sz w:val="22"/>
          <w:szCs w:val="22"/>
        </w:rPr>
        <w:t>Per evitare che vengano ingaggiate e valutate dal PDP policy inerenti funzionalità diverse si rende necessario stabilire il "campo di azione" di ogni singola policy. Questo meccanismo consente di accoppiare in modo coerente le richieste XACML con le policy di competenza evitando risultati non attesi come esito della valutazione dell'accoppiata policy/richiesta.</w:t>
      </w:r>
    </w:p>
    <w:p w14:paraId="7EEDD3CD" w14:textId="77777777" w:rsidR="004860C2" w:rsidRPr="00E754E5" w:rsidRDefault="004860C2" w:rsidP="004860C2">
      <w:pPr>
        <w:rPr>
          <w:sz w:val="22"/>
          <w:szCs w:val="22"/>
        </w:rPr>
      </w:pPr>
      <w:r w:rsidRPr="00E754E5">
        <w:rPr>
          <w:sz w:val="22"/>
          <w:szCs w:val="22"/>
        </w:rPr>
        <w:t>L'attributo che definisce la funzionalità della policy è il seguente.</w:t>
      </w:r>
    </w:p>
    <w:p w14:paraId="7EEDD3C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 xml:space="preserve"> {</w:t>
      </w:r>
    </w:p>
    <w:p w14:paraId="7EEDD3C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"urn:it:regione:marche:xacml:3.0:policy:functionality"</w:t>
      </w:r>
    </w:p>
    <w:p w14:paraId="7EEDD3D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3D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000000"/>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urn:oasis:names:tc:xacml:3.0:attribute-category:policy</w:t>
      </w:r>
      <w:r w:rsidRPr="00E754E5">
        <w:rPr>
          <w:rFonts w:ascii="Consolas" w:hAnsi="Consolas" w:cs="Consolas"/>
          <w:color w:val="000000"/>
          <w:lang w:val="en-US"/>
        </w:rPr>
        <w:t>"</w:t>
      </w:r>
    </w:p>
    <w:p w14:paraId="7EEDD3D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000000"/>
        </w:rPr>
      </w:pPr>
      <w:r w:rsidRPr="00E754E5">
        <w:rPr>
          <w:rFonts w:ascii="Consolas" w:hAnsi="Consolas" w:cs="Consolas"/>
          <w:color w:val="000000"/>
        </w:rPr>
        <w:t>}</w:t>
      </w:r>
    </w:p>
    <w:p w14:paraId="7EEDD3D3" w14:textId="77777777" w:rsidR="004860C2" w:rsidRPr="00E754E5" w:rsidRDefault="004860C2" w:rsidP="004860C2">
      <w:pPr>
        <w:rPr>
          <w:sz w:val="22"/>
          <w:szCs w:val="22"/>
        </w:rPr>
      </w:pPr>
    </w:p>
    <w:p w14:paraId="7EEDD3D4" w14:textId="77777777" w:rsidR="004860C2" w:rsidRPr="00E754E5" w:rsidRDefault="004860C2" w:rsidP="004860C2">
      <w:pPr>
        <w:jc w:val="left"/>
        <w:rPr>
          <w:rFonts w:ascii="Consolas" w:hAnsi="Consolas" w:cs="Consolas"/>
          <w:color w:val="2A00FF"/>
        </w:rPr>
      </w:pPr>
      <w:r w:rsidRPr="00E754E5">
        <w:rPr>
          <w:rFonts w:ascii="Consolas" w:hAnsi="Consolas" w:cs="Consolas"/>
          <w:color w:val="2A00FF"/>
        </w:rPr>
        <w:t>urn:it:regione:marche:xacml:3.0:policy:functionality = definisce l'identificativodell'attributo funzionalità.</w:t>
      </w:r>
    </w:p>
    <w:p w14:paraId="7EEDD3D5" w14:textId="77777777" w:rsidR="004860C2" w:rsidRPr="00E754E5" w:rsidRDefault="004860C2" w:rsidP="004860C2">
      <w:pPr>
        <w:pStyle w:val="Titolo3"/>
        <w:numPr>
          <w:ilvl w:val="4"/>
          <w:numId w:val="4"/>
        </w:numPr>
        <w:rPr>
          <w:sz w:val="22"/>
          <w:szCs w:val="22"/>
          <w:u w:val="single"/>
        </w:rPr>
      </w:pPr>
      <w:bookmarkStart w:id="234" w:name="_Toc410899226"/>
      <w:bookmarkStart w:id="235" w:name="_Toc483908156"/>
      <w:r w:rsidRPr="00E754E5">
        <w:rPr>
          <w:sz w:val="22"/>
          <w:szCs w:val="22"/>
          <w:u w:val="single"/>
        </w:rPr>
        <w:t>Excpected Action</w:t>
      </w:r>
      <w:bookmarkEnd w:id="234"/>
      <w:bookmarkEnd w:id="235"/>
    </w:p>
    <w:p w14:paraId="7EEDD3D6" w14:textId="77777777" w:rsidR="004860C2" w:rsidRPr="00E754E5" w:rsidRDefault="004860C2" w:rsidP="004860C2">
      <w:pPr>
        <w:rPr>
          <w:rStyle w:val="Enfasiintensa"/>
        </w:rPr>
      </w:pPr>
      <w:r w:rsidRPr="00E754E5">
        <w:rPr>
          <w:rStyle w:val="Enfasiintensa"/>
        </w:rPr>
        <w:t xml:space="preserve">PAP/PDP </w:t>
      </w:r>
    </w:p>
    <w:p w14:paraId="7EEDD3D7" w14:textId="77777777" w:rsidR="004860C2" w:rsidRPr="00E754E5" w:rsidRDefault="004860C2" w:rsidP="004860C2">
      <w:pPr>
        <w:rPr>
          <w:sz w:val="22"/>
          <w:szCs w:val="22"/>
        </w:rPr>
      </w:pPr>
      <w:r w:rsidRPr="00E754E5">
        <w:rPr>
          <w:sz w:val="22"/>
          <w:szCs w:val="22"/>
        </w:rPr>
        <w:t>Ogni policy deve appartenere ad una  specifica funzionalità. Le funzionalità attualmente implementate sono le seguenti:</w:t>
      </w:r>
    </w:p>
    <w:p w14:paraId="7EEDD3D8" w14:textId="77777777" w:rsidR="004860C2" w:rsidRPr="00E754E5" w:rsidRDefault="004860C2" w:rsidP="003652C8">
      <w:pPr>
        <w:pStyle w:val="Paragrafoelenco"/>
        <w:numPr>
          <w:ilvl w:val="0"/>
          <w:numId w:val="57"/>
        </w:numPr>
        <w:spacing w:before="0" w:after="240" w:line="276" w:lineRule="auto"/>
        <w:contextualSpacing/>
        <w:rPr>
          <w:sz w:val="22"/>
          <w:szCs w:val="22"/>
          <w:lang w:val="en-US"/>
        </w:rPr>
      </w:pPr>
      <w:r w:rsidRPr="00E754E5">
        <w:rPr>
          <w:sz w:val="22"/>
          <w:szCs w:val="22"/>
          <w:lang w:val="en-US"/>
        </w:rPr>
        <w:t>urn:it:regione:marche:xacml:3.0:functionality:roles</w:t>
      </w:r>
    </w:p>
    <w:p w14:paraId="7EEDD3D9" w14:textId="77777777" w:rsidR="004860C2" w:rsidRPr="00E754E5" w:rsidRDefault="004860C2" w:rsidP="003652C8">
      <w:pPr>
        <w:pStyle w:val="Paragrafoelenco"/>
        <w:numPr>
          <w:ilvl w:val="0"/>
          <w:numId w:val="57"/>
        </w:numPr>
        <w:spacing w:before="0" w:after="240" w:line="276" w:lineRule="auto"/>
        <w:contextualSpacing/>
        <w:rPr>
          <w:sz w:val="22"/>
          <w:szCs w:val="22"/>
          <w:lang w:val="en-US"/>
        </w:rPr>
      </w:pPr>
      <w:r w:rsidRPr="00E754E5">
        <w:rPr>
          <w:sz w:val="22"/>
          <w:szCs w:val="22"/>
          <w:lang w:val="en-US"/>
        </w:rPr>
        <w:t>urn:it:regione:marche:xacml:3.0:functionality:profile</w:t>
      </w:r>
      <w:r w:rsidRPr="00E754E5">
        <w:rPr>
          <w:sz w:val="22"/>
          <w:szCs w:val="22"/>
          <w:lang w:val="en-US"/>
        </w:rPr>
        <w:br/>
      </w:r>
    </w:p>
    <w:p w14:paraId="7EEDD3DA" w14:textId="77777777" w:rsidR="004860C2" w:rsidRPr="00E754E5" w:rsidRDefault="004860C2" w:rsidP="004860C2">
      <w:pPr>
        <w:rPr>
          <w:rStyle w:val="Enfasiintensa"/>
        </w:rPr>
      </w:pPr>
      <w:r w:rsidRPr="00E754E5">
        <w:rPr>
          <w:rStyle w:val="Enfasiintensa"/>
        </w:rPr>
        <w:t>PEP</w:t>
      </w:r>
    </w:p>
    <w:p w14:paraId="7EEDD3DB" w14:textId="77777777" w:rsidR="004860C2" w:rsidRPr="00E754E5" w:rsidRDefault="004860C2" w:rsidP="004860C2">
      <w:pPr>
        <w:pStyle w:val="Paragrafoelenco"/>
        <w:ind w:left="397"/>
        <w:rPr>
          <w:sz w:val="22"/>
          <w:szCs w:val="22"/>
        </w:rPr>
      </w:pPr>
      <w:r w:rsidRPr="00E754E5">
        <w:rPr>
          <w:sz w:val="22"/>
          <w:szCs w:val="22"/>
        </w:rPr>
        <w:t>Il PEP deve creare richieste XACML che contengano l'attributo sopracitato (</w:t>
      </w:r>
      <w:r w:rsidRPr="00E754E5">
        <w:rPr>
          <w:rFonts w:ascii="Consolas" w:hAnsi="Consolas" w:cs="Consolas"/>
          <w:color w:val="2A00FF"/>
        </w:rPr>
        <w:t>urn:it:regione:marche:xacml:3.0:policy:functionality)</w:t>
      </w:r>
      <w:r w:rsidRPr="00E754E5">
        <w:rPr>
          <w:sz w:val="22"/>
          <w:szCs w:val="22"/>
        </w:rPr>
        <w:t>.</w:t>
      </w:r>
    </w:p>
    <w:p w14:paraId="7EEDD3DC" w14:textId="77777777" w:rsidR="004860C2" w:rsidRPr="00E754E5" w:rsidRDefault="004860C2" w:rsidP="004860C2">
      <w:pPr>
        <w:pStyle w:val="Paragrafoelenco"/>
        <w:ind w:left="397"/>
        <w:rPr>
          <w:sz w:val="22"/>
          <w:szCs w:val="22"/>
        </w:rPr>
      </w:pPr>
      <w:r w:rsidRPr="00E754E5">
        <w:rPr>
          <w:sz w:val="22"/>
          <w:szCs w:val="22"/>
        </w:rPr>
        <w:t>Le policy pubblicate nel PDP devono contenere nel target lo stesso attributo.</w:t>
      </w:r>
    </w:p>
    <w:p w14:paraId="7EEDD3DD" w14:textId="77777777" w:rsidR="004860C2" w:rsidRPr="00E754E5" w:rsidRDefault="004860C2" w:rsidP="004860C2">
      <w:pPr>
        <w:rPr>
          <w:b/>
          <w:sz w:val="22"/>
          <w:szCs w:val="22"/>
        </w:rPr>
      </w:pPr>
      <w:r w:rsidRPr="00E754E5">
        <w:rPr>
          <w:b/>
          <w:sz w:val="22"/>
          <w:szCs w:val="22"/>
        </w:rPr>
        <w:t>Esempio richiesta XACML generata dal PEP:</w:t>
      </w:r>
    </w:p>
    <w:p w14:paraId="7EEDD3D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w:t>
      </w:r>
    </w:p>
    <w:p w14:paraId="7EEDD3D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Attributes</w:t>
      </w:r>
    </w:p>
    <w:p w14:paraId="7EEDD3E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"urn:oasis:names:tc:xacml:3.0:attribute-category:policy"</w:t>
      </w:r>
      <w:r w:rsidRPr="00E754E5">
        <w:rPr>
          <w:rFonts w:ascii="Consolas" w:hAnsi="Consolas" w:cs="Consolas"/>
          <w:color w:val="008080"/>
          <w:lang w:val="en-US"/>
        </w:rPr>
        <w:t>&gt;</w:t>
      </w:r>
    </w:p>
    <w:p w14:paraId="7EEDD3E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"urn:it:regione:marche:xacml:3.0:policy:functionality"</w:t>
      </w:r>
      <w:r w:rsidRPr="00E754E5">
        <w:rPr>
          <w:rFonts w:ascii="Consolas" w:hAnsi="Consolas" w:cs="Consolas"/>
          <w:lang w:val="en-US"/>
        </w:rPr>
        <w:t xml:space="preserve"> </w:t>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"false"</w:t>
      </w:r>
      <w:r w:rsidRPr="00E754E5">
        <w:rPr>
          <w:rFonts w:ascii="Consolas" w:hAnsi="Consolas" w:cs="Consolas"/>
          <w:color w:val="008080"/>
          <w:lang w:val="en-US"/>
        </w:rPr>
        <w:t>&gt;</w:t>
      </w:r>
    </w:p>
    <w:p w14:paraId="7EEDD3E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b/>
          <w:color w:val="000000"/>
        </w:rPr>
        <w:t>urn:it:regione:marche:xacml:3.0:functionality:roles</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3E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Attribute</w:t>
      </w:r>
      <w:r w:rsidRPr="00E754E5">
        <w:rPr>
          <w:rFonts w:ascii="Consolas" w:hAnsi="Consolas" w:cs="Consolas"/>
          <w:color w:val="008080"/>
        </w:rPr>
        <w:t>&gt;</w:t>
      </w:r>
    </w:p>
    <w:p w14:paraId="7EEDD3E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sz w:val="22"/>
          <w:szCs w:val="22"/>
        </w:rPr>
      </w:pPr>
      <w:r w:rsidRPr="00E754E5">
        <w:rPr>
          <w:rFonts w:ascii="Consolas" w:hAnsi="Consolas" w:cs="Consolas"/>
          <w:color w:val="008080"/>
        </w:rPr>
        <w:t>&lt;/</w:t>
      </w:r>
      <w:r w:rsidRPr="00E754E5">
        <w:rPr>
          <w:rFonts w:ascii="Consolas" w:hAnsi="Consolas" w:cs="Consolas"/>
          <w:color w:val="3F7F7F"/>
        </w:rPr>
        <w:t>Attributes</w:t>
      </w:r>
      <w:r w:rsidRPr="00E754E5">
        <w:rPr>
          <w:rFonts w:ascii="Consolas" w:hAnsi="Consolas" w:cs="Consolas"/>
          <w:color w:val="008080"/>
        </w:rPr>
        <w:t>&gt;...</w:t>
      </w:r>
    </w:p>
    <w:p w14:paraId="7EEDD3E5" w14:textId="77777777" w:rsidR="004860C2" w:rsidRPr="00E754E5" w:rsidRDefault="004860C2" w:rsidP="004860C2">
      <w:pPr>
        <w:rPr>
          <w:sz w:val="22"/>
          <w:szCs w:val="22"/>
        </w:rPr>
      </w:pPr>
    </w:p>
    <w:p w14:paraId="7EEDD3E6" w14:textId="77777777" w:rsidR="004860C2" w:rsidRPr="00E754E5" w:rsidRDefault="004860C2" w:rsidP="004860C2">
      <w:pPr>
        <w:rPr>
          <w:b/>
          <w:sz w:val="22"/>
          <w:szCs w:val="22"/>
        </w:rPr>
      </w:pPr>
      <w:r w:rsidRPr="00E754E5">
        <w:rPr>
          <w:b/>
          <w:sz w:val="22"/>
          <w:szCs w:val="22"/>
        </w:rPr>
        <w:t>Esempio policy XACML pubblicata sul PDP:</w:t>
      </w:r>
    </w:p>
    <w:p w14:paraId="7EEDD3E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lastRenderedPageBreak/>
        <w:t>...</w:t>
      </w:r>
    </w:p>
    <w:p w14:paraId="7EEDD3E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xacml3:Target</w:t>
      </w:r>
      <w:r w:rsidRPr="00E754E5">
        <w:rPr>
          <w:rFonts w:ascii="Consolas" w:hAnsi="Consolas" w:cs="Consolas"/>
          <w:color w:val="008080"/>
          <w:lang w:val="en-US"/>
        </w:rPr>
        <w:t>&gt;</w:t>
      </w:r>
    </w:p>
    <w:p w14:paraId="7EEDD3E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xacml3:AnyOf</w:t>
      </w:r>
      <w:r w:rsidRPr="00E754E5">
        <w:rPr>
          <w:rFonts w:ascii="Consolas" w:hAnsi="Consolas" w:cs="Consolas"/>
          <w:color w:val="008080"/>
          <w:lang w:val="en-US"/>
        </w:rPr>
        <w:t>&gt;</w:t>
      </w:r>
    </w:p>
    <w:p w14:paraId="7EEDD3E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xacml3:AllOf</w:t>
      </w:r>
      <w:r w:rsidRPr="00E754E5">
        <w:rPr>
          <w:rFonts w:ascii="Consolas" w:hAnsi="Consolas" w:cs="Consolas"/>
          <w:color w:val="008080"/>
          <w:lang w:val="en-US"/>
        </w:rPr>
        <w:t>&gt;</w:t>
      </w:r>
    </w:p>
    <w:p w14:paraId="7EEDD3E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xacml3:Match</w:t>
      </w:r>
      <w:r w:rsidRPr="00E754E5">
        <w:rPr>
          <w:rFonts w:ascii="Consolas" w:hAnsi="Consolas" w:cs="Consolas"/>
          <w:lang w:val="en-US"/>
        </w:rPr>
        <w:t xml:space="preserve"> </w:t>
      </w:r>
      <w:r w:rsidRPr="00E754E5">
        <w:rPr>
          <w:rFonts w:ascii="Consolas" w:hAnsi="Consolas" w:cs="Consolas"/>
          <w:color w:val="7F007F"/>
          <w:lang w:val="en-US"/>
        </w:rPr>
        <w:t>MatchId</w:t>
      </w:r>
      <w:r w:rsidRPr="00E754E5">
        <w:rPr>
          <w:rFonts w:ascii="Consolas" w:hAnsi="Consolas" w:cs="Consolas"/>
          <w:color w:val="000000"/>
          <w:lang w:val="en-US"/>
        </w:rPr>
        <w:t>=</w:t>
      </w:r>
      <w:r w:rsidRPr="00E754E5">
        <w:rPr>
          <w:rFonts w:ascii="Consolas" w:hAnsi="Consolas" w:cs="Consolas"/>
          <w:i/>
          <w:iCs/>
          <w:color w:val="2A00FF"/>
          <w:lang w:val="en-US"/>
        </w:rPr>
        <w:t>"urn:oasis:names:tc:xacml:1.0:function:string-equal"</w:t>
      </w:r>
      <w:r w:rsidRPr="00E754E5">
        <w:rPr>
          <w:rFonts w:ascii="Consolas" w:hAnsi="Consolas" w:cs="Consolas"/>
          <w:color w:val="008080"/>
          <w:lang w:val="en-US"/>
        </w:rPr>
        <w:t>&gt;</w:t>
      </w:r>
    </w:p>
    <w:p w14:paraId="7EEDD3E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xacml3:AttributeValue</w:t>
      </w:r>
    </w:p>
    <w:p w14:paraId="7EEDD3E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color w:val="008080"/>
          <w:lang w:val="en-US"/>
        </w:rPr>
        <w:t>&gt;</w:t>
      </w:r>
      <w:r w:rsidRPr="00E754E5">
        <w:rPr>
          <w:rFonts w:ascii="Consolas" w:hAnsi="Consolas" w:cs="Consolas"/>
          <w:b/>
          <w:color w:val="000000"/>
          <w:lang w:val="en-US"/>
        </w:rPr>
        <w:t>urn:it:regione:marche:xacml:3.0:functionality:roles</w:t>
      </w:r>
      <w:r w:rsidRPr="00E754E5">
        <w:rPr>
          <w:rFonts w:ascii="Consolas" w:hAnsi="Consolas" w:cs="Consolas"/>
          <w:color w:val="008080"/>
          <w:lang w:val="en-US"/>
        </w:rPr>
        <w:t>&lt;/</w:t>
      </w:r>
      <w:r w:rsidRPr="00E754E5">
        <w:rPr>
          <w:rFonts w:ascii="Consolas" w:hAnsi="Consolas" w:cs="Consolas"/>
          <w:color w:val="3F7F7F"/>
          <w:lang w:val="en-US"/>
        </w:rPr>
        <w:t>xacml3:AttributeValue</w:t>
      </w:r>
      <w:r w:rsidRPr="00E754E5">
        <w:rPr>
          <w:rFonts w:ascii="Consolas" w:hAnsi="Consolas" w:cs="Consolas"/>
          <w:color w:val="008080"/>
          <w:lang w:val="en-US"/>
        </w:rPr>
        <w:t>&gt;</w:t>
      </w:r>
    </w:p>
    <w:p w14:paraId="7EEDD3E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xacml3:AttributeDesignator</w:t>
      </w:r>
      <w:r w:rsidRPr="00E754E5">
        <w:rPr>
          <w:rFonts w:ascii="Consolas" w:hAnsi="Consolas" w:cs="Consolas"/>
          <w:lang w:val="en-US"/>
        </w:rPr>
        <w:t xml:space="preserve"> </w:t>
      </w:r>
    </w:p>
    <w:p w14:paraId="7EEDD3E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"urn:it:regione:marche:xacml:3.0:policy:functionality"</w:t>
      </w:r>
    </w:p>
    <w:p w14:paraId="7EEDD3F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p>
    <w:p w14:paraId="7EEDD3F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"urn:oasis:names:tc:xacml:3.0:attribute-category:policy"</w:t>
      </w:r>
    </w:p>
    <w:p w14:paraId="7EEDD3F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MustBePresent</w:t>
      </w:r>
      <w:r w:rsidRPr="00E754E5">
        <w:rPr>
          <w:rFonts w:ascii="Consolas" w:hAnsi="Consolas" w:cs="Consolas"/>
          <w:color w:val="000000"/>
          <w:lang w:val="en-US"/>
        </w:rPr>
        <w:t>=</w:t>
      </w:r>
      <w:r w:rsidRPr="00E754E5">
        <w:rPr>
          <w:rFonts w:ascii="Consolas" w:hAnsi="Consolas" w:cs="Consolas"/>
          <w:i/>
          <w:iCs/>
          <w:color w:val="2A00FF"/>
          <w:lang w:val="en-US"/>
        </w:rPr>
        <w:t>"true"</w:t>
      </w:r>
    </w:p>
    <w:p w14:paraId="7EEDD3F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008080"/>
          <w:lang w:val="en-US"/>
        </w:rPr>
        <w:t>/&gt;</w:t>
      </w:r>
    </w:p>
    <w:p w14:paraId="7EEDD3F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xacml3:Match</w:t>
      </w:r>
      <w:r w:rsidRPr="00E754E5">
        <w:rPr>
          <w:rFonts w:ascii="Consolas" w:hAnsi="Consolas" w:cs="Consolas"/>
          <w:color w:val="008080"/>
          <w:lang w:val="en-US"/>
        </w:rPr>
        <w:t>&gt;</w:t>
      </w:r>
    </w:p>
    <w:p w14:paraId="7EEDD3F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xacml3:AllOf</w:t>
      </w:r>
      <w:r w:rsidRPr="00E754E5">
        <w:rPr>
          <w:rFonts w:ascii="Consolas" w:hAnsi="Consolas" w:cs="Consolas"/>
          <w:color w:val="008080"/>
          <w:lang w:val="en-US"/>
        </w:rPr>
        <w:t>&gt;</w:t>
      </w:r>
    </w:p>
    <w:p w14:paraId="7EEDD3F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8080"/>
          <w:lang w:val="en-US"/>
        </w:rPr>
        <w:t xml:space="preserve">    </w:t>
      </w:r>
      <w:r w:rsidRPr="00E754E5">
        <w:rPr>
          <w:rFonts w:ascii="Consolas" w:hAnsi="Consolas" w:cs="Consolas"/>
          <w:color w:val="000000"/>
          <w:lang w:val="en-US"/>
        </w:rPr>
        <w:t xml:space="preserve">            </w:t>
      </w:r>
      <w:r w:rsidRPr="00E754E5">
        <w:rPr>
          <w:rFonts w:ascii="Consolas" w:hAnsi="Consolas" w:cs="Consolas"/>
          <w:color w:val="008080"/>
        </w:rPr>
        <w:t>&lt;/</w:t>
      </w:r>
      <w:r w:rsidRPr="00E754E5">
        <w:rPr>
          <w:rFonts w:ascii="Consolas" w:hAnsi="Consolas" w:cs="Consolas"/>
          <w:color w:val="3F7F7F"/>
        </w:rPr>
        <w:t>xacml3:AnyOf</w:t>
      </w:r>
      <w:r w:rsidRPr="00E754E5">
        <w:rPr>
          <w:rFonts w:ascii="Consolas" w:hAnsi="Consolas" w:cs="Consolas"/>
          <w:color w:val="008080"/>
        </w:rPr>
        <w:t>&gt;</w:t>
      </w:r>
    </w:p>
    <w:p w14:paraId="7EEDD3F8" w14:textId="61AEC270" w:rsidR="004860C2" w:rsidRPr="00E754E5" w:rsidRDefault="004860C2" w:rsidP="003E3CE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sz w:val="22"/>
          <w:szCs w:val="22"/>
        </w:rPr>
      </w:pPr>
      <w:r w:rsidRPr="00E754E5">
        <w:rPr>
          <w:rFonts w:ascii="Consolas" w:hAnsi="Consolas" w:cs="Consolas"/>
          <w:color w:val="008080"/>
        </w:rPr>
        <w:t>...</w:t>
      </w:r>
    </w:p>
    <w:p w14:paraId="7EEDD3F9" w14:textId="77777777" w:rsidR="004860C2" w:rsidRPr="00E754E5" w:rsidRDefault="004860C2" w:rsidP="004860C2">
      <w:pPr>
        <w:pStyle w:val="Titolo3"/>
        <w:numPr>
          <w:ilvl w:val="3"/>
          <w:numId w:val="4"/>
        </w:numPr>
        <w:rPr>
          <w:sz w:val="22"/>
          <w:szCs w:val="22"/>
          <w:u w:val="single"/>
        </w:rPr>
      </w:pPr>
      <w:bookmarkStart w:id="236" w:name="_Toc410899227"/>
      <w:bookmarkStart w:id="237" w:name="_Toc483908157"/>
      <w:r w:rsidRPr="00E754E5">
        <w:rPr>
          <w:sz w:val="22"/>
          <w:szCs w:val="22"/>
          <w:u w:val="single"/>
        </w:rPr>
        <w:t>Fase della Policy</w:t>
      </w:r>
      <w:bookmarkEnd w:id="236"/>
      <w:bookmarkEnd w:id="237"/>
    </w:p>
    <w:p w14:paraId="7EEDD3FA" w14:textId="77777777" w:rsidR="004860C2" w:rsidRPr="00E754E5" w:rsidRDefault="004860C2" w:rsidP="004860C2">
      <w:r w:rsidRPr="00E754E5">
        <w:t>Nel workflow del componente ESB il PEP può eseguire una richiesta XACML verso il PDP sia prima di chiamare il servizio remoto,  nel caso debba valutare se l'utente è autorizzato ad invocare il servizio,  oppure dopo aver chiamato il servizio remoto, per controllare il messaggio ricevuto e filtrarne i contenuti verso il client.</w:t>
      </w:r>
    </w:p>
    <w:p w14:paraId="7EEDD3FB" w14:textId="77777777" w:rsidR="004860C2" w:rsidRPr="00E754E5" w:rsidRDefault="004860C2" w:rsidP="004860C2">
      <w:r w:rsidRPr="00E754E5">
        <w:t>Si rende necessario dunque, al momento di creare di una policy specificare in quale "</w:t>
      </w:r>
      <w:r w:rsidRPr="00E754E5">
        <w:rPr>
          <w:b/>
        </w:rPr>
        <w:t>fase</w:t>
      </w:r>
      <w:r w:rsidRPr="00E754E5">
        <w:t xml:space="preserve">" questa debba essere ingaggiata, se nella </w:t>
      </w:r>
      <w:r w:rsidRPr="00E754E5">
        <w:rPr>
          <w:b/>
        </w:rPr>
        <w:t>fase di entrata</w:t>
      </w:r>
      <w:r w:rsidRPr="00E754E5">
        <w:t xml:space="preserve">, ovvero prima di chiamare il server remoto, o nella </w:t>
      </w:r>
      <w:r w:rsidRPr="00E754E5">
        <w:rPr>
          <w:b/>
        </w:rPr>
        <w:t>fase di uscita</w:t>
      </w:r>
      <w:r w:rsidRPr="00E754E5">
        <w:t>, ovvero dopo aver ricevuto risposta dal server remoto.</w:t>
      </w:r>
    </w:p>
    <w:p w14:paraId="7EEDD3FC" w14:textId="77777777" w:rsidR="004860C2" w:rsidRPr="00E754E5" w:rsidRDefault="004860C2" w:rsidP="004860C2">
      <w:r w:rsidRPr="00E754E5">
        <w:t xml:space="preserve">L'attributo che definisce la fase è il seguente: </w:t>
      </w:r>
    </w:p>
    <w:p w14:paraId="7EEDD3F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 xml:space="preserve"> {</w:t>
      </w:r>
    </w:p>
    <w:p w14:paraId="7EEDD3F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"urn:it:regione:marche:xacml:3.0:policy:phase"</w:t>
      </w:r>
    </w:p>
    <w:p w14:paraId="7EEDD3F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40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000000"/>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urn:oasis:names:tc:xacml:3.0:attribute-category:policy</w:t>
      </w:r>
      <w:r w:rsidRPr="00E754E5">
        <w:rPr>
          <w:rFonts w:ascii="Consolas" w:hAnsi="Consolas" w:cs="Consolas"/>
          <w:color w:val="000000"/>
          <w:lang w:val="en-US"/>
        </w:rPr>
        <w:t>"</w:t>
      </w:r>
    </w:p>
    <w:p w14:paraId="7EEDD40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000000"/>
        </w:rPr>
      </w:pPr>
      <w:r w:rsidRPr="00E754E5">
        <w:rPr>
          <w:rFonts w:ascii="Consolas" w:hAnsi="Consolas" w:cs="Consolas"/>
          <w:color w:val="000000"/>
        </w:rPr>
        <w:t>}</w:t>
      </w:r>
    </w:p>
    <w:p w14:paraId="7EEDD402" w14:textId="77777777" w:rsidR="004860C2" w:rsidRPr="00E754E5" w:rsidRDefault="004860C2" w:rsidP="004860C2"/>
    <w:p w14:paraId="7EEDD403" w14:textId="77777777" w:rsidR="004860C2" w:rsidRPr="00E754E5" w:rsidRDefault="004860C2" w:rsidP="004860C2">
      <w:r w:rsidRPr="00E754E5">
        <w:rPr>
          <w:rFonts w:ascii="Consolas" w:hAnsi="Consolas" w:cs="Consolas"/>
          <w:color w:val="2A00FF"/>
        </w:rPr>
        <w:t>urn:it:regione:marche:xacml:3.0:policy:phase = identifica la fase della Policy</w:t>
      </w:r>
    </w:p>
    <w:p w14:paraId="7EEDD404" w14:textId="77777777" w:rsidR="004860C2" w:rsidRPr="00E754E5" w:rsidRDefault="004860C2" w:rsidP="004860C2">
      <w:pPr>
        <w:rPr>
          <w:sz w:val="22"/>
          <w:szCs w:val="22"/>
        </w:rPr>
      </w:pPr>
      <w:r w:rsidRPr="00E754E5">
        <w:rPr>
          <w:sz w:val="22"/>
          <w:szCs w:val="22"/>
        </w:rPr>
        <w:t xml:space="preserve">I valori di questo attributo possono essere: </w:t>
      </w:r>
    </w:p>
    <w:p w14:paraId="7EEDD405" w14:textId="77777777" w:rsidR="004860C2" w:rsidRPr="00E754E5" w:rsidRDefault="004860C2" w:rsidP="003652C8">
      <w:pPr>
        <w:numPr>
          <w:ilvl w:val="0"/>
          <w:numId w:val="52"/>
        </w:numPr>
        <w:spacing w:before="0" w:after="240" w:line="276" w:lineRule="auto"/>
        <w:rPr>
          <w:sz w:val="22"/>
          <w:szCs w:val="22"/>
        </w:rPr>
      </w:pPr>
      <w:r w:rsidRPr="00E754E5">
        <w:rPr>
          <w:b/>
          <w:sz w:val="22"/>
          <w:szCs w:val="22"/>
        </w:rPr>
        <w:t>IN</w:t>
      </w:r>
      <w:r w:rsidRPr="00E754E5">
        <w:rPr>
          <w:sz w:val="22"/>
          <w:szCs w:val="22"/>
        </w:rPr>
        <w:t>: fase di entrata</w:t>
      </w:r>
    </w:p>
    <w:p w14:paraId="7EEDD406" w14:textId="77777777" w:rsidR="004860C2" w:rsidRPr="00E754E5" w:rsidRDefault="004860C2" w:rsidP="003652C8">
      <w:pPr>
        <w:numPr>
          <w:ilvl w:val="0"/>
          <w:numId w:val="52"/>
        </w:numPr>
        <w:spacing w:before="0" w:after="240" w:line="276" w:lineRule="auto"/>
        <w:rPr>
          <w:sz w:val="22"/>
          <w:szCs w:val="22"/>
        </w:rPr>
      </w:pPr>
      <w:r w:rsidRPr="00E754E5">
        <w:rPr>
          <w:b/>
          <w:sz w:val="22"/>
          <w:szCs w:val="22"/>
        </w:rPr>
        <w:t>OUT</w:t>
      </w:r>
      <w:r w:rsidRPr="00E754E5">
        <w:rPr>
          <w:sz w:val="22"/>
          <w:szCs w:val="22"/>
        </w:rPr>
        <w:t>: fase di ritorno</w:t>
      </w:r>
    </w:p>
    <w:p w14:paraId="7EEDD407" w14:textId="77777777" w:rsidR="004860C2" w:rsidRPr="00E754E5" w:rsidRDefault="004860C2" w:rsidP="004860C2">
      <w:pPr>
        <w:pStyle w:val="Titolo3"/>
        <w:numPr>
          <w:ilvl w:val="4"/>
          <w:numId w:val="4"/>
        </w:numPr>
        <w:rPr>
          <w:sz w:val="22"/>
          <w:szCs w:val="22"/>
        </w:rPr>
      </w:pPr>
      <w:bookmarkStart w:id="238" w:name="_Toc410899228"/>
      <w:bookmarkStart w:id="239" w:name="_Toc483908158"/>
      <w:r w:rsidRPr="00E754E5">
        <w:rPr>
          <w:sz w:val="22"/>
          <w:szCs w:val="22"/>
        </w:rPr>
        <w:lastRenderedPageBreak/>
        <w:t>Excpected Action</w:t>
      </w:r>
      <w:bookmarkEnd w:id="238"/>
      <w:bookmarkEnd w:id="239"/>
    </w:p>
    <w:p w14:paraId="7EEDD408" w14:textId="77777777" w:rsidR="004860C2" w:rsidRPr="00E754E5" w:rsidRDefault="004860C2" w:rsidP="004860C2">
      <w:pPr>
        <w:rPr>
          <w:rStyle w:val="Enfasiintensa"/>
        </w:rPr>
      </w:pPr>
      <w:r w:rsidRPr="00E754E5">
        <w:rPr>
          <w:rStyle w:val="Enfasiintensa"/>
        </w:rPr>
        <w:t>PEP</w:t>
      </w:r>
    </w:p>
    <w:p w14:paraId="7EEDD409" w14:textId="77777777" w:rsidR="004860C2" w:rsidRPr="00E754E5" w:rsidRDefault="004860C2" w:rsidP="004860C2">
      <w:pPr>
        <w:rPr>
          <w:sz w:val="22"/>
          <w:szCs w:val="22"/>
        </w:rPr>
      </w:pPr>
      <w:r w:rsidRPr="00E754E5">
        <w:rPr>
          <w:sz w:val="22"/>
          <w:szCs w:val="22"/>
        </w:rPr>
        <w:t xml:space="preserve">Il PEP specifica attraverso l'uso dell'attributo sopra-definito la </w:t>
      </w:r>
      <w:r w:rsidRPr="00E754E5">
        <w:rPr>
          <w:b/>
          <w:sz w:val="22"/>
          <w:szCs w:val="22"/>
        </w:rPr>
        <w:t>fase</w:t>
      </w:r>
      <w:r w:rsidRPr="00E754E5">
        <w:rPr>
          <w:sz w:val="22"/>
          <w:szCs w:val="22"/>
        </w:rPr>
        <w:t>.</w:t>
      </w:r>
    </w:p>
    <w:p w14:paraId="7EEDD40A" w14:textId="77777777" w:rsidR="004860C2" w:rsidRPr="00E754E5" w:rsidRDefault="004860C2" w:rsidP="004860C2">
      <w:pPr>
        <w:rPr>
          <w:rStyle w:val="Enfasiintensa"/>
        </w:rPr>
      </w:pPr>
      <w:r w:rsidRPr="00E754E5">
        <w:rPr>
          <w:rStyle w:val="Enfasiintensa"/>
        </w:rPr>
        <w:t>PAP / PDP</w:t>
      </w:r>
    </w:p>
    <w:p w14:paraId="7EEDD40B" w14:textId="77777777" w:rsidR="004860C2" w:rsidRPr="00E754E5" w:rsidRDefault="004860C2" w:rsidP="004860C2">
      <w:pPr>
        <w:rPr>
          <w:sz w:val="22"/>
          <w:szCs w:val="22"/>
        </w:rPr>
      </w:pPr>
      <w:r w:rsidRPr="00E754E5">
        <w:rPr>
          <w:sz w:val="22"/>
          <w:szCs w:val="22"/>
        </w:rPr>
        <w:t>Le policy create dovranno contenere nel target l'attributo "</w:t>
      </w:r>
      <w:r w:rsidRPr="00E754E5">
        <w:rPr>
          <w:b/>
          <w:sz w:val="22"/>
          <w:szCs w:val="22"/>
        </w:rPr>
        <w:t>fase</w:t>
      </w:r>
      <w:r w:rsidRPr="00E754E5">
        <w:rPr>
          <w:sz w:val="22"/>
          <w:szCs w:val="22"/>
        </w:rPr>
        <w:t>".</w:t>
      </w:r>
    </w:p>
    <w:p w14:paraId="7EEDD40C" w14:textId="77777777" w:rsidR="004860C2" w:rsidRPr="00E754E5" w:rsidRDefault="004860C2" w:rsidP="004860C2">
      <w:pPr>
        <w:rPr>
          <w:rFonts w:ascii="Consolas" w:hAnsi="Consolas" w:cs="Consolas"/>
          <w:color w:val="000000"/>
        </w:rPr>
      </w:pPr>
      <w:r w:rsidRPr="00E754E5">
        <w:rPr>
          <w:sz w:val="22"/>
          <w:szCs w:val="22"/>
        </w:rPr>
        <w:t xml:space="preserve">Se la valutazione di una policy non dipende dalla fase, la policy XACML non conterrà tale l'attributo. </w:t>
      </w:r>
    </w:p>
    <w:p w14:paraId="7EEDD40D" w14:textId="77777777" w:rsidR="004860C2" w:rsidRPr="00E754E5" w:rsidRDefault="004860C2" w:rsidP="004860C2">
      <w:pPr>
        <w:rPr>
          <w:b/>
          <w:sz w:val="22"/>
          <w:szCs w:val="22"/>
        </w:rPr>
      </w:pPr>
      <w:r w:rsidRPr="00E754E5">
        <w:rPr>
          <w:b/>
          <w:sz w:val="22"/>
          <w:szCs w:val="22"/>
        </w:rPr>
        <w:t>Esempio di richiesta XACML da parte del PEP:</w:t>
      </w:r>
    </w:p>
    <w:p w14:paraId="7EEDD40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w:t>
      </w:r>
    </w:p>
    <w:p w14:paraId="7EEDD40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Attributes</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"urn:oasis:names:tc:xacml:3.0:attribute-category:policy"</w:t>
      </w:r>
      <w:r w:rsidRPr="00E754E5">
        <w:rPr>
          <w:rFonts w:ascii="Consolas" w:hAnsi="Consolas" w:cs="Consolas"/>
          <w:color w:val="008080"/>
          <w:lang w:val="en-US"/>
        </w:rPr>
        <w:t>&gt;</w:t>
      </w:r>
    </w:p>
    <w:p w14:paraId="7EEDD41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"urn:it:regione:marche:xacml:3.0:policy:phase"</w:t>
      </w:r>
    </w:p>
    <w:p w14:paraId="7EEDD41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"false"</w:t>
      </w:r>
      <w:r w:rsidRPr="00E754E5">
        <w:rPr>
          <w:rFonts w:ascii="Consolas" w:hAnsi="Consolas" w:cs="Consolas"/>
          <w:color w:val="008080"/>
          <w:lang w:val="en-US"/>
        </w:rPr>
        <w:t>&gt;</w:t>
      </w:r>
    </w:p>
    <w:p w14:paraId="7EEDD41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AttributeValue</w:t>
      </w: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color w:val="008080"/>
          <w:lang w:val="en-US"/>
        </w:rPr>
        <w:t>&gt;</w:t>
      </w:r>
      <w:r w:rsidRPr="00E754E5">
        <w:rPr>
          <w:rFonts w:ascii="Consolas" w:hAnsi="Consolas" w:cs="Consolas"/>
          <w:b/>
          <w:color w:val="000000"/>
          <w:lang w:val="en-US"/>
        </w:rPr>
        <w:t>IN</w:t>
      </w:r>
      <w:r w:rsidRPr="00E754E5">
        <w:rPr>
          <w:rFonts w:ascii="Consolas" w:hAnsi="Consolas" w:cs="Consolas"/>
          <w:color w:val="008080"/>
          <w:lang w:val="en-US"/>
        </w:rPr>
        <w:t>&lt;/</w:t>
      </w:r>
      <w:r w:rsidRPr="00E754E5">
        <w:rPr>
          <w:rFonts w:ascii="Consolas" w:hAnsi="Consolas" w:cs="Consolas"/>
          <w:color w:val="3F7F7F"/>
          <w:lang w:val="en-US"/>
        </w:rPr>
        <w:t>AttributeValue</w:t>
      </w:r>
      <w:r w:rsidRPr="00E754E5">
        <w:rPr>
          <w:rFonts w:ascii="Consolas" w:hAnsi="Consolas" w:cs="Consolas"/>
          <w:color w:val="008080"/>
          <w:lang w:val="en-US"/>
        </w:rPr>
        <w:t>&gt;</w:t>
      </w:r>
    </w:p>
    <w:p w14:paraId="7EEDD41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w:t>
      </w:r>
      <w:r w:rsidRPr="00E754E5">
        <w:rPr>
          <w:rFonts w:ascii="Consolas" w:hAnsi="Consolas" w:cs="Consolas"/>
          <w:color w:val="008080"/>
        </w:rPr>
        <w:t>&gt;</w:t>
      </w:r>
    </w:p>
    <w:p w14:paraId="7EEDD41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8080"/>
        </w:rPr>
        <w:t>&lt;/</w:t>
      </w:r>
      <w:r w:rsidRPr="00E754E5">
        <w:rPr>
          <w:rFonts w:ascii="Consolas" w:hAnsi="Consolas" w:cs="Consolas"/>
          <w:color w:val="3F7F7F"/>
        </w:rPr>
        <w:t>Attributes</w:t>
      </w:r>
      <w:r w:rsidRPr="00E754E5">
        <w:rPr>
          <w:rFonts w:ascii="Consolas" w:hAnsi="Consolas" w:cs="Consolas"/>
          <w:color w:val="008080"/>
        </w:rPr>
        <w:t>&gt;</w:t>
      </w:r>
    </w:p>
    <w:p w14:paraId="7EEDD41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8080"/>
        </w:rPr>
        <w:t>...</w:t>
      </w:r>
    </w:p>
    <w:p w14:paraId="7EEDD416" w14:textId="77777777" w:rsidR="004860C2" w:rsidRPr="00E754E5" w:rsidRDefault="004860C2" w:rsidP="004860C2">
      <w:pPr>
        <w:rPr>
          <w:b/>
          <w:sz w:val="22"/>
          <w:szCs w:val="22"/>
        </w:rPr>
      </w:pPr>
    </w:p>
    <w:p w14:paraId="7EEDD417" w14:textId="77777777" w:rsidR="004860C2" w:rsidRPr="00E754E5" w:rsidRDefault="004860C2" w:rsidP="004860C2">
      <w:pPr>
        <w:rPr>
          <w:b/>
          <w:sz w:val="22"/>
          <w:szCs w:val="22"/>
        </w:rPr>
      </w:pPr>
      <w:r w:rsidRPr="00E754E5">
        <w:rPr>
          <w:b/>
          <w:sz w:val="22"/>
          <w:szCs w:val="22"/>
        </w:rPr>
        <w:t>Esempio di policy XACML pubblicata sul PDP:</w:t>
      </w:r>
    </w:p>
    <w:p w14:paraId="7EEDD41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w:t>
      </w:r>
    </w:p>
    <w:p w14:paraId="7EEDD41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xacml3:AnyOf</w:t>
      </w:r>
      <w:r w:rsidRPr="00E754E5">
        <w:rPr>
          <w:rFonts w:ascii="Consolas" w:hAnsi="Consolas" w:cs="Consolas"/>
          <w:color w:val="008080"/>
          <w:lang w:val="en-US"/>
        </w:rPr>
        <w:t>&gt;</w:t>
      </w:r>
    </w:p>
    <w:p w14:paraId="7EEDD41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xacml3:AllOf</w:t>
      </w:r>
      <w:r w:rsidRPr="00E754E5">
        <w:rPr>
          <w:rFonts w:ascii="Consolas" w:hAnsi="Consolas" w:cs="Consolas"/>
          <w:color w:val="008080"/>
          <w:lang w:val="en-US"/>
        </w:rPr>
        <w:t>&gt;</w:t>
      </w:r>
    </w:p>
    <w:p w14:paraId="7EEDD41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xacml3:Match</w:t>
      </w:r>
      <w:r w:rsidRPr="00E754E5">
        <w:rPr>
          <w:rFonts w:ascii="Consolas" w:hAnsi="Consolas" w:cs="Consolas"/>
          <w:lang w:val="en-US"/>
        </w:rPr>
        <w:t xml:space="preserve"> </w:t>
      </w:r>
      <w:r w:rsidRPr="00E754E5">
        <w:rPr>
          <w:rFonts w:ascii="Consolas" w:hAnsi="Consolas" w:cs="Consolas"/>
          <w:color w:val="7F007F"/>
          <w:lang w:val="en-US"/>
        </w:rPr>
        <w:t>MatchId</w:t>
      </w:r>
      <w:r w:rsidRPr="00E754E5">
        <w:rPr>
          <w:rFonts w:ascii="Consolas" w:hAnsi="Consolas" w:cs="Consolas"/>
          <w:color w:val="000000"/>
          <w:lang w:val="en-US"/>
        </w:rPr>
        <w:t>=</w:t>
      </w:r>
      <w:r w:rsidRPr="00E754E5">
        <w:rPr>
          <w:rFonts w:ascii="Consolas" w:hAnsi="Consolas" w:cs="Consolas"/>
          <w:i/>
          <w:iCs/>
          <w:color w:val="2A00FF"/>
          <w:lang w:val="en-US"/>
        </w:rPr>
        <w:t>"urn:oasis:names:tc:xacml:1.0:function:string-equal"</w:t>
      </w:r>
      <w:r w:rsidRPr="00E754E5">
        <w:rPr>
          <w:rFonts w:ascii="Consolas" w:hAnsi="Consolas" w:cs="Consolas"/>
          <w:color w:val="008080"/>
          <w:lang w:val="en-US"/>
        </w:rPr>
        <w:t>&gt;</w:t>
      </w:r>
    </w:p>
    <w:p w14:paraId="7EEDD41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xacml3:AttributeValue</w:t>
      </w:r>
    </w:p>
    <w:p w14:paraId="7EEDD41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color w:val="008080"/>
          <w:lang w:val="en-US"/>
        </w:rPr>
        <w:t>&gt;</w:t>
      </w:r>
      <w:r w:rsidRPr="00E754E5">
        <w:rPr>
          <w:rFonts w:ascii="Consolas" w:hAnsi="Consolas" w:cs="Consolas"/>
          <w:b/>
          <w:color w:val="000000"/>
          <w:lang w:val="en-US"/>
        </w:rPr>
        <w:t>IN</w:t>
      </w:r>
      <w:r w:rsidRPr="00E754E5">
        <w:rPr>
          <w:rFonts w:ascii="Consolas" w:hAnsi="Consolas" w:cs="Consolas"/>
          <w:color w:val="008080"/>
          <w:lang w:val="en-US"/>
        </w:rPr>
        <w:t>&lt;/</w:t>
      </w:r>
      <w:r w:rsidRPr="00E754E5">
        <w:rPr>
          <w:rFonts w:ascii="Consolas" w:hAnsi="Consolas" w:cs="Consolas"/>
          <w:color w:val="3F7F7F"/>
          <w:lang w:val="en-US"/>
        </w:rPr>
        <w:t>xacml3:AttributeValue</w:t>
      </w:r>
      <w:r w:rsidRPr="00E754E5">
        <w:rPr>
          <w:rFonts w:ascii="Consolas" w:hAnsi="Consolas" w:cs="Consolas"/>
          <w:color w:val="008080"/>
          <w:lang w:val="en-US"/>
        </w:rPr>
        <w:t>&gt;</w:t>
      </w:r>
    </w:p>
    <w:p w14:paraId="7EEDD41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xacml3:AttributeDesignator</w:t>
      </w:r>
      <w:r w:rsidRPr="00E754E5">
        <w:rPr>
          <w:rFonts w:ascii="Consolas" w:hAnsi="Consolas" w:cs="Consolas"/>
          <w:lang w:val="en-US"/>
        </w:rPr>
        <w:t xml:space="preserve"> </w:t>
      </w:r>
    </w:p>
    <w:p w14:paraId="7EEDD41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"urn:it:regione:marche:xacml:3.0:policy:phase"</w:t>
      </w:r>
    </w:p>
    <w:p w14:paraId="7EEDD42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p>
    <w:p w14:paraId="7EEDD42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"urn:oasis:names:tc:xacml:3.0:attribute-category:policy"</w:t>
      </w:r>
    </w:p>
    <w:p w14:paraId="7EEDD42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7F007F"/>
          <w:lang w:val="en-US"/>
        </w:rPr>
        <w:t>MustBePresent</w:t>
      </w:r>
      <w:r w:rsidRPr="00E754E5">
        <w:rPr>
          <w:rFonts w:ascii="Consolas" w:hAnsi="Consolas" w:cs="Consolas"/>
          <w:color w:val="000000"/>
          <w:lang w:val="en-US"/>
        </w:rPr>
        <w:t>=</w:t>
      </w:r>
      <w:r w:rsidRPr="00E754E5">
        <w:rPr>
          <w:rFonts w:ascii="Consolas" w:hAnsi="Consolas" w:cs="Consolas"/>
          <w:i/>
          <w:iCs/>
          <w:color w:val="2A00FF"/>
          <w:lang w:val="en-US"/>
        </w:rPr>
        <w:t>"false"</w:t>
      </w:r>
    </w:p>
    <w:p w14:paraId="7EEDD42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 xml:space="preserve">                        </w:t>
      </w:r>
      <w:r w:rsidRPr="00E754E5">
        <w:rPr>
          <w:rFonts w:ascii="Consolas" w:hAnsi="Consolas" w:cs="Consolas"/>
          <w:color w:val="008080"/>
          <w:lang w:val="en-US"/>
        </w:rPr>
        <w:t>/&gt;</w:t>
      </w:r>
    </w:p>
    <w:p w14:paraId="7EEDD42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xacml3:Match</w:t>
      </w:r>
      <w:r w:rsidRPr="00E754E5">
        <w:rPr>
          <w:rFonts w:ascii="Consolas" w:hAnsi="Consolas" w:cs="Consolas"/>
          <w:color w:val="008080"/>
          <w:lang w:val="en-US"/>
        </w:rPr>
        <w:t>&gt;</w:t>
      </w:r>
    </w:p>
    <w:p w14:paraId="7EEDD42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r w:rsidRPr="00E754E5">
        <w:rPr>
          <w:rFonts w:ascii="Consolas" w:hAnsi="Consolas" w:cs="Consolas"/>
          <w:color w:val="008080"/>
          <w:lang w:val="en-US"/>
        </w:rPr>
        <w:t>&lt;/</w:t>
      </w:r>
      <w:r w:rsidRPr="00E754E5">
        <w:rPr>
          <w:rFonts w:ascii="Consolas" w:hAnsi="Consolas" w:cs="Consolas"/>
          <w:color w:val="3F7F7F"/>
          <w:lang w:val="en-US"/>
        </w:rPr>
        <w:t>xacml3:AllOf</w:t>
      </w:r>
      <w:r w:rsidRPr="00E754E5">
        <w:rPr>
          <w:rFonts w:ascii="Consolas" w:hAnsi="Consolas" w:cs="Consolas"/>
          <w:color w:val="008080"/>
          <w:lang w:val="en-US"/>
        </w:rPr>
        <w:t>&gt;</w:t>
      </w:r>
    </w:p>
    <w:p w14:paraId="7EEDD42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jc w:val="left"/>
        <w:rPr>
          <w:rFonts w:ascii="Consolas" w:hAnsi="Consolas" w:cs="Consolas"/>
          <w:color w:val="008080"/>
        </w:rPr>
      </w:pPr>
      <w:r w:rsidRPr="00E754E5">
        <w:rPr>
          <w:rFonts w:ascii="Consolas" w:hAnsi="Consolas" w:cs="Consolas"/>
          <w:color w:val="008080"/>
        </w:rPr>
        <w:t>&lt;/</w:t>
      </w:r>
      <w:r w:rsidRPr="00E754E5">
        <w:rPr>
          <w:rFonts w:ascii="Consolas" w:hAnsi="Consolas" w:cs="Consolas"/>
          <w:color w:val="3F7F7F"/>
        </w:rPr>
        <w:t>xacml3:AnyOf</w:t>
      </w:r>
      <w:r w:rsidRPr="00E754E5">
        <w:rPr>
          <w:rFonts w:ascii="Consolas" w:hAnsi="Consolas" w:cs="Consolas"/>
          <w:color w:val="008080"/>
        </w:rPr>
        <w:t>&gt;</w:t>
      </w:r>
    </w:p>
    <w:p w14:paraId="7EEDD42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jc w:val="left"/>
        <w:rPr>
          <w:sz w:val="22"/>
          <w:szCs w:val="22"/>
        </w:rPr>
      </w:pPr>
      <w:r w:rsidRPr="00E754E5">
        <w:rPr>
          <w:rFonts w:ascii="Consolas" w:hAnsi="Consolas" w:cs="Consolas"/>
          <w:color w:val="008080"/>
        </w:rPr>
        <w:t>...</w:t>
      </w:r>
    </w:p>
    <w:p w14:paraId="7EEDD428" w14:textId="77777777" w:rsidR="004860C2" w:rsidRPr="00E754E5" w:rsidRDefault="004860C2" w:rsidP="004860C2">
      <w:pPr>
        <w:pStyle w:val="Titolo3"/>
        <w:numPr>
          <w:ilvl w:val="0"/>
          <w:numId w:val="0"/>
        </w:numPr>
        <w:ind w:left="864"/>
        <w:rPr>
          <w:sz w:val="22"/>
          <w:szCs w:val="22"/>
          <w:u w:val="single"/>
        </w:rPr>
      </w:pPr>
    </w:p>
    <w:p w14:paraId="7EEDD429" w14:textId="77777777" w:rsidR="004860C2" w:rsidRPr="00E754E5" w:rsidRDefault="004860C2" w:rsidP="004860C2">
      <w:pPr>
        <w:pStyle w:val="Titolo3"/>
        <w:numPr>
          <w:ilvl w:val="3"/>
          <w:numId w:val="4"/>
        </w:numPr>
        <w:rPr>
          <w:sz w:val="22"/>
          <w:szCs w:val="22"/>
          <w:u w:val="single"/>
        </w:rPr>
      </w:pPr>
      <w:bookmarkStart w:id="240" w:name="_Toc410899229"/>
      <w:bookmarkStart w:id="241" w:name="_Toc483908159"/>
      <w:r w:rsidRPr="00E754E5">
        <w:rPr>
          <w:sz w:val="22"/>
          <w:szCs w:val="22"/>
          <w:u w:val="single"/>
        </w:rPr>
        <w:t>Advise</w:t>
      </w:r>
      <w:bookmarkEnd w:id="240"/>
      <w:bookmarkEnd w:id="241"/>
    </w:p>
    <w:p w14:paraId="7EEDD42A" w14:textId="77777777" w:rsidR="004860C2" w:rsidRPr="00E754E5" w:rsidRDefault="004860C2" w:rsidP="004860C2">
      <w:pPr>
        <w:rPr>
          <w:sz w:val="22"/>
          <w:szCs w:val="22"/>
        </w:rPr>
      </w:pPr>
      <w:r w:rsidRPr="00E754E5">
        <w:rPr>
          <w:sz w:val="22"/>
          <w:szCs w:val="22"/>
        </w:rPr>
        <w:t xml:space="preserve">Per informare il client della ragione per la quale il PDP ha restituito un Deny è possibile utilizzare gli Advice. </w:t>
      </w:r>
    </w:p>
    <w:p w14:paraId="7EEDD42B" w14:textId="77777777" w:rsidR="004860C2" w:rsidRPr="00E754E5" w:rsidRDefault="004860C2" w:rsidP="004860C2">
      <w:pPr>
        <w:rPr>
          <w:sz w:val="22"/>
          <w:szCs w:val="22"/>
        </w:rPr>
      </w:pPr>
      <w:r w:rsidRPr="00E754E5">
        <w:rPr>
          <w:sz w:val="22"/>
          <w:szCs w:val="22"/>
        </w:rPr>
        <w:t xml:space="preserve">L'Advice dovrà utilizzare l'id </w:t>
      </w:r>
      <w:r w:rsidRPr="00E754E5">
        <w:rPr>
          <w:b/>
          <w:i/>
          <w:sz w:val="22"/>
          <w:szCs w:val="22"/>
        </w:rPr>
        <w:t>urn:it:regione:marche:xacml:3.0:advice:reason-for-deny</w:t>
      </w:r>
      <w:r w:rsidRPr="00E754E5">
        <w:rPr>
          <w:sz w:val="22"/>
          <w:szCs w:val="22"/>
        </w:rPr>
        <w:t xml:space="preserve">. </w:t>
      </w:r>
    </w:p>
    <w:p w14:paraId="7EEDD42C" w14:textId="77777777" w:rsidR="004860C2" w:rsidRPr="00E754E5" w:rsidRDefault="004860C2" w:rsidP="004860C2">
      <w:pPr>
        <w:rPr>
          <w:sz w:val="22"/>
          <w:szCs w:val="22"/>
        </w:rPr>
      </w:pPr>
      <w:r w:rsidRPr="00E754E5">
        <w:rPr>
          <w:sz w:val="22"/>
          <w:szCs w:val="22"/>
        </w:rPr>
        <w:t xml:space="preserve">All'interno dell'Advice dovranno essere presenti i seguenti attributi: </w:t>
      </w:r>
    </w:p>
    <w:p w14:paraId="7EEDD42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 xml:space="preserve"> {</w:t>
      </w:r>
    </w:p>
    <w:p w14:paraId="7EEDD42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"urn:it:regione:marche:xacml:3.0:advice:fault-message"</w:t>
      </w:r>
    </w:p>
    <w:p w14:paraId="7EEDD42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43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"urn:oasis:names:tc:xacml:3.0:attribute-category:advice</w:t>
      </w:r>
      <w:r w:rsidRPr="00E754E5">
        <w:rPr>
          <w:rFonts w:ascii="Consolas" w:hAnsi="Consolas" w:cs="Consolas"/>
          <w:color w:val="000000"/>
          <w:lang w:val="en-US"/>
        </w:rPr>
        <w:t>"</w:t>
      </w:r>
    </w:p>
    <w:p w14:paraId="7EEDD43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color w:val="000000"/>
          <w:lang w:val="en-US"/>
        </w:rPr>
        <w:t>}</w:t>
      </w:r>
    </w:p>
    <w:p w14:paraId="7EEDD43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 xml:space="preserve"> {</w:t>
      </w:r>
    </w:p>
    <w:p w14:paraId="7EEDD43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"urn:it:regione:marche:xacml:3.0:advice:fault-code"</w:t>
      </w:r>
    </w:p>
    <w:p w14:paraId="7EEDD43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43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2A00FF"/>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"urn:oasis:names:tc:xacml:3.0:attribute-category:advice"</w:t>
      </w:r>
    </w:p>
    <w:p w14:paraId="7EEDD43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000000"/>
        </w:rPr>
      </w:pPr>
      <w:r w:rsidRPr="00E754E5">
        <w:rPr>
          <w:rFonts w:ascii="Consolas" w:hAnsi="Consolas" w:cs="Consolas"/>
          <w:color w:val="000000"/>
        </w:rPr>
        <w:t>}</w:t>
      </w:r>
    </w:p>
    <w:p w14:paraId="7EEDD437" w14:textId="77777777" w:rsidR="004860C2" w:rsidRPr="00E754E5" w:rsidRDefault="004860C2" w:rsidP="004860C2">
      <w:pPr>
        <w:rPr>
          <w:i/>
          <w:sz w:val="22"/>
          <w:szCs w:val="22"/>
        </w:rPr>
      </w:pPr>
    </w:p>
    <w:p w14:paraId="7EEDD438" w14:textId="77777777" w:rsidR="004860C2" w:rsidRPr="00E754E5" w:rsidRDefault="004860C2" w:rsidP="003652C8">
      <w:pPr>
        <w:pStyle w:val="Paragrafoelenco"/>
        <w:numPr>
          <w:ilvl w:val="0"/>
          <w:numId w:val="58"/>
        </w:numPr>
        <w:spacing w:before="0" w:after="240" w:line="276" w:lineRule="auto"/>
        <w:contextualSpacing/>
        <w:rPr>
          <w:sz w:val="22"/>
          <w:szCs w:val="22"/>
        </w:rPr>
      </w:pPr>
      <w:r w:rsidRPr="00E754E5">
        <w:rPr>
          <w:b/>
          <w:i/>
          <w:sz w:val="22"/>
          <w:szCs w:val="22"/>
        </w:rPr>
        <w:t>fault-code</w:t>
      </w:r>
      <w:r w:rsidRPr="00E754E5">
        <w:rPr>
          <w:sz w:val="22"/>
          <w:szCs w:val="22"/>
        </w:rPr>
        <w:t xml:space="preserve"> indica il codice di errore da restituire al client;</w:t>
      </w:r>
    </w:p>
    <w:p w14:paraId="7EEDD439" w14:textId="77777777" w:rsidR="004860C2" w:rsidRPr="00E754E5" w:rsidRDefault="004860C2" w:rsidP="003652C8">
      <w:pPr>
        <w:pStyle w:val="Paragrafoelenco"/>
        <w:numPr>
          <w:ilvl w:val="0"/>
          <w:numId w:val="58"/>
        </w:numPr>
        <w:spacing w:before="0" w:after="240" w:line="276" w:lineRule="auto"/>
        <w:contextualSpacing/>
        <w:rPr>
          <w:sz w:val="22"/>
          <w:szCs w:val="22"/>
        </w:rPr>
      </w:pPr>
      <w:r w:rsidRPr="00E754E5">
        <w:rPr>
          <w:b/>
          <w:i/>
          <w:sz w:val="22"/>
          <w:szCs w:val="22"/>
        </w:rPr>
        <w:t>fault-message</w:t>
      </w:r>
      <w:r w:rsidRPr="00E754E5">
        <w:rPr>
          <w:sz w:val="22"/>
          <w:szCs w:val="22"/>
        </w:rPr>
        <w:t xml:space="preserve"> indica la descrizione dell'errore.</w:t>
      </w:r>
    </w:p>
    <w:p w14:paraId="7EEDD43A" w14:textId="77777777" w:rsidR="004860C2" w:rsidRPr="00E754E5" w:rsidRDefault="004860C2" w:rsidP="004860C2">
      <w:pPr>
        <w:rPr>
          <w:sz w:val="22"/>
          <w:szCs w:val="22"/>
        </w:rPr>
      </w:pPr>
    </w:p>
    <w:p w14:paraId="7EEDD43B" w14:textId="77777777" w:rsidR="004860C2" w:rsidRPr="00E754E5" w:rsidRDefault="004860C2" w:rsidP="004860C2">
      <w:pPr>
        <w:pStyle w:val="Titolo3"/>
        <w:numPr>
          <w:ilvl w:val="4"/>
          <w:numId w:val="4"/>
        </w:numPr>
        <w:rPr>
          <w:sz w:val="22"/>
          <w:szCs w:val="22"/>
        </w:rPr>
      </w:pPr>
      <w:bookmarkStart w:id="242" w:name="_Toc410899230"/>
      <w:bookmarkStart w:id="243" w:name="_Toc483908160"/>
      <w:r w:rsidRPr="00E754E5">
        <w:rPr>
          <w:sz w:val="22"/>
          <w:szCs w:val="22"/>
        </w:rPr>
        <w:t>Excpected Action</w:t>
      </w:r>
      <w:bookmarkEnd w:id="242"/>
      <w:bookmarkEnd w:id="243"/>
    </w:p>
    <w:p w14:paraId="7EEDD43C" w14:textId="77777777" w:rsidR="004860C2" w:rsidRPr="00E754E5" w:rsidRDefault="004860C2" w:rsidP="004860C2">
      <w:pPr>
        <w:rPr>
          <w:rStyle w:val="Enfasiintensa"/>
        </w:rPr>
      </w:pPr>
      <w:r w:rsidRPr="00E754E5">
        <w:rPr>
          <w:rStyle w:val="Enfasiintensa"/>
        </w:rPr>
        <w:t>PDP</w:t>
      </w:r>
    </w:p>
    <w:p w14:paraId="7EEDD43D" w14:textId="77777777" w:rsidR="004860C2" w:rsidRPr="00E754E5" w:rsidRDefault="004860C2" w:rsidP="004860C2">
      <w:pPr>
        <w:rPr>
          <w:sz w:val="22"/>
          <w:szCs w:val="22"/>
        </w:rPr>
      </w:pPr>
      <w:r w:rsidRPr="00E754E5">
        <w:rPr>
          <w:sz w:val="22"/>
          <w:szCs w:val="22"/>
        </w:rPr>
        <w:t>Il PDP restituisce in caso di Deny una Advice nella forma descritta in precedenza. In caso di richieste multiple sarà presente in ogni elemento &lt;Result&gt; l'avviso, compreso anche degli attributi riferiti a quel risultato.</w:t>
      </w:r>
    </w:p>
    <w:p w14:paraId="7EEDD43E" w14:textId="77777777" w:rsidR="004860C2" w:rsidRPr="00E754E5" w:rsidRDefault="004860C2" w:rsidP="004860C2">
      <w:pPr>
        <w:rPr>
          <w:sz w:val="22"/>
          <w:szCs w:val="22"/>
        </w:rPr>
      </w:pPr>
    </w:p>
    <w:p w14:paraId="7EEDD43F" w14:textId="77777777" w:rsidR="004860C2" w:rsidRPr="00E754E5" w:rsidRDefault="004860C2" w:rsidP="004860C2">
      <w:pPr>
        <w:rPr>
          <w:rStyle w:val="Enfasiintensa"/>
        </w:rPr>
      </w:pPr>
      <w:r w:rsidRPr="00E754E5">
        <w:rPr>
          <w:rStyle w:val="Enfasiintensa"/>
        </w:rPr>
        <w:t>PEP</w:t>
      </w:r>
    </w:p>
    <w:p w14:paraId="7EEDD440" w14:textId="77777777" w:rsidR="004860C2" w:rsidRPr="00E754E5" w:rsidRDefault="004860C2" w:rsidP="004860C2">
      <w:pPr>
        <w:rPr>
          <w:sz w:val="22"/>
          <w:szCs w:val="22"/>
        </w:rPr>
      </w:pPr>
      <w:r w:rsidRPr="00E754E5">
        <w:rPr>
          <w:sz w:val="22"/>
          <w:szCs w:val="22"/>
        </w:rPr>
        <w:t xml:space="preserve">In caso di Deny il PEP valuterà la presenza dell'Advice, e  sarà restituita al client una soap Fault contenente nel fault code il </w:t>
      </w:r>
      <w:r w:rsidRPr="00E754E5">
        <w:rPr>
          <w:i/>
          <w:sz w:val="22"/>
          <w:szCs w:val="22"/>
        </w:rPr>
        <w:t>fault-code</w:t>
      </w:r>
      <w:r w:rsidRPr="00E754E5">
        <w:rPr>
          <w:sz w:val="22"/>
          <w:szCs w:val="22"/>
        </w:rPr>
        <w:t xml:space="preserve"> e nel fault Reason il </w:t>
      </w:r>
      <w:r w:rsidRPr="00E754E5">
        <w:rPr>
          <w:i/>
          <w:sz w:val="22"/>
          <w:szCs w:val="22"/>
        </w:rPr>
        <w:t>fault-message</w:t>
      </w:r>
    </w:p>
    <w:p w14:paraId="7EEDD441" w14:textId="77777777" w:rsidR="004860C2" w:rsidRPr="00E754E5" w:rsidRDefault="004860C2" w:rsidP="004860C2">
      <w:pPr>
        <w:rPr>
          <w:sz w:val="22"/>
          <w:szCs w:val="22"/>
        </w:rPr>
      </w:pPr>
      <w:r w:rsidRPr="00E754E5">
        <w:rPr>
          <w:sz w:val="22"/>
          <w:szCs w:val="22"/>
        </w:rPr>
        <w:t>Nel caso in cui non sia presente nessun advice o che non siano presenti gli attributi sopra citati, verrà restituito al client una soap fault generica con fault code = 301 e fault reason = "access denied"</w:t>
      </w:r>
    </w:p>
    <w:p w14:paraId="7EEDD442" w14:textId="77777777" w:rsidR="004860C2" w:rsidRPr="00E754E5" w:rsidRDefault="004860C2" w:rsidP="004860C2">
      <w:pPr>
        <w:rPr>
          <w:sz w:val="22"/>
          <w:szCs w:val="22"/>
        </w:rPr>
      </w:pPr>
    </w:p>
    <w:p w14:paraId="7EEDD443" w14:textId="77777777" w:rsidR="004860C2" w:rsidRPr="00E754E5" w:rsidRDefault="004860C2" w:rsidP="004860C2">
      <w:pPr>
        <w:rPr>
          <w:b/>
          <w:sz w:val="22"/>
          <w:szCs w:val="22"/>
        </w:rPr>
      </w:pPr>
      <w:r w:rsidRPr="00E754E5">
        <w:rPr>
          <w:b/>
          <w:sz w:val="22"/>
          <w:szCs w:val="22"/>
        </w:rPr>
        <w:t>Esempio di una XACML Response del PDP:</w:t>
      </w:r>
    </w:p>
    <w:p w14:paraId="7EEDD44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lang w:val="en-US"/>
        </w:rPr>
      </w:pPr>
      <w:r w:rsidRPr="00E754E5">
        <w:rPr>
          <w:rFonts w:ascii="Consolas" w:hAnsi="Consolas" w:cs="Consolas"/>
          <w:color w:val="008080"/>
          <w:lang w:val="en-US"/>
        </w:rPr>
        <w:t>...</w:t>
      </w:r>
    </w:p>
    <w:p w14:paraId="7EEDD44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&lt;</w:t>
      </w:r>
      <w:r w:rsidRPr="00E754E5">
        <w:rPr>
          <w:rFonts w:ascii="Consolas" w:hAnsi="Consolas" w:cs="Consolas"/>
          <w:color w:val="3F7F7F"/>
          <w:lang w:val="en-US"/>
        </w:rPr>
        <w:t>Result</w:t>
      </w:r>
      <w:r w:rsidRPr="00E754E5">
        <w:rPr>
          <w:rFonts w:ascii="Consolas" w:hAnsi="Consolas" w:cs="Consolas"/>
          <w:color w:val="008080"/>
          <w:lang w:val="en-US"/>
        </w:rPr>
        <w:t>&gt;</w:t>
      </w:r>
    </w:p>
    <w:p w14:paraId="7EEDD44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Decision</w:t>
      </w:r>
      <w:r w:rsidRPr="00E754E5">
        <w:rPr>
          <w:rFonts w:ascii="Consolas" w:hAnsi="Consolas" w:cs="Consolas"/>
          <w:color w:val="008080"/>
          <w:lang w:val="en-US"/>
        </w:rPr>
        <w:t>&gt;</w:t>
      </w:r>
      <w:r w:rsidRPr="00E754E5">
        <w:rPr>
          <w:rFonts w:ascii="Consolas" w:hAnsi="Consolas" w:cs="Consolas"/>
          <w:color w:val="000000"/>
          <w:lang w:val="en-US"/>
        </w:rPr>
        <w:t>Deny</w:t>
      </w:r>
      <w:r w:rsidRPr="00E754E5">
        <w:rPr>
          <w:rFonts w:ascii="Consolas" w:hAnsi="Consolas" w:cs="Consolas"/>
          <w:color w:val="008080"/>
          <w:lang w:val="en-US"/>
        </w:rPr>
        <w:t>&lt;/</w:t>
      </w:r>
      <w:r w:rsidRPr="00E754E5">
        <w:rPr>
          <w:rFonts w:ascii="Consolas" w:hAnsi="Consolas" w:cs="Consolas"/>
          <w:color w:val="3F7F7F"/>
          <w:lang w:val="en-US"/>
        </w:rPr>
        <w:t>Decision</w:t>
      </w:r>
      <w:r w:rsidRPr="00E754E5">
        <w:rPr>
          <w:rFonts w:ascii="Consolas" w:hAnsi="Consolas" w:cs="Consolas"/>
          <w:color w:val="008080"/>
          <w:lang w:val="en-US"/>
        </w:rPr>
        <w:t>&gt;</w:t>
      </w:r>
    </w:p>
    <w:p w14:paraId="7EEDD44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Status</w:t>
      </w:r>
      <w:r w:rsidRPr="00E754E5">
        <w:rPr>
          <w:rFonts w:ascii="Consolas" w:hAnsi="Consolas" w:cs="Consolas"/>
          <w:color w:val="008080"/>
          <w:lang w:val="en-US"/>
        </w:rPr>
        <w:t>&gt;</w:t>
      </w:r>
    </w:p>
    <w:p w14:paraId="7EEDD44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StatusCode</w:t>
      </w:r>
      <w:r w:rsidRPr="00E754E5">
        <w:rPr>
          <w:rFonts w:ascii="Consolas" w:hAnsi="Consolas" w:cs="Consolas"/>
          <w:lang w:val="en-US"/>
        </w:rPr>
        <w:t xml:space="preserve"> </w:t>
      </w:r>
      <w:r w:rsidRPr="00E754E5">
        <w:rPr>
          <w:rFonts w:ascii="Consolas" w:hAnsi="Consolas" w:cs="Consolas"/>
          <w:color w:val="7F007F"/>
          <w:lang w:val="en-US"/>
        </w:rPr>
        <w:t>Value</w:t>
      </w:r>
      <w:r w:rsidRPr="00E754E5">
        <w:rPr>
          <w:rFonts w:ascii="Consolas" w:hAnsi="Consolas" w:cs="Consolas"/>
          <w:color w:val="000000"/>
          <w:lang w:val="en-US"/>
        </w:rPr>
        <w:t>=</w:t>
      </w:r>
      <w:r w:rsidRPr="00E754E5">
        <w:rPr>
          <w:rFonts w:ascii="Consolas" w:hAnsi="Consolas" w:cs="Consolas"/>
          <w:i/>
          <w:iCs/>
          <w:color w:val="2A00FF"/>
          <w:lang w:val="en-US"/>
        </w:rPr>
        <w:t>"urn:oasis:names:tc:xacml:1.0:status:ok"</w:t>
      </w:r>
      <w:r w:rsidRPr="00E754E5">
        <w:rPr>
          <w:rFonts w:ascii="Consolas" w:hAnsi="Consolas" w:cs="Consolas"/>
          <w:lang w:val="en-US"/>
        </w:rPr>
        <w:t xml:space="preserve"> </w:t>
      </w:r>
      <w:r w:rsidRPr="00E754E5">
        <w:rPr>
          <w:rFonts w:ascii="Consolas" w:hAnsi="Consolas" w:cs="Consolas"/>
          <w:color w:val="008080"/>
          <w:lang w:val="en-US"/>
        </w:rPr>
        <w:t>/&gt;</w:t>
      </w:r>
    </w:p>
    <w:p w14:paraId="7EEDD44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lastRenderedPageBreak/>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Status</w:t>
      </w:r>
      <w:r w:rsidRPr="00E754E5">
        <w:rPr>
          <w:rFonts w:ascii="Consolas" w:hAnsi="Consolas" w:cs="Consolas"/>
          <w:color w:val="008080"/>
          <w:lang w:val="en-US"/>
        </w:rPr>
        <w:t>&gt;</w:t>
      </w:r>
    </w:p>
    <w:p w14:paraId="7EEDD44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AssociatedAdvice</w:t>
      </w:r>
      <w:r w:rsidRPr="00E754E5">
        <w:rPr>
          <w:rFonts w:ascii="Consolas" w:hAnsi="Consolas" w:cs="Consolas"/>
          <w:color w:val="008080"/>
          <w:lang w:val="en-US"/>
        </w:rPr>
        <w:t>&gt;</w:t>
      </w:r>
    </w:p>
    <w:p w14:paraId="7EEDD44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Advice</w:t>
      </w:r>
      <w:r w:rsidRPr="00E754E5">
        <w:rPr>
          <w:rFonts w:ascii="Consolas" w:hAnsi="Consolas" w:cs="Consolas"/>
          <w:lang w:val="en-US"/>
        </w:rPr>
        <w:t xml:space="preserve"> </w:t>
      </w:r>
      <w:r w:rsidRPr="00E754E5">
        <w:rPr>
          <w:rFonts w:ascii="Consolas" w:hAnsi="Consolas" w:cs="Consolas"/>
          <w:color w:val="7F007F"/>
          <w:lang w:val="en-US"/>
        </w:rPr>
        <w:t>AdviceId</w:t>
      </w:r>
      <w:r w:rsidRPr="00E754E5">
        <w:rPr>
          <w:rFonts w:ascii="Consolas" w:hAnsi="Consolas" w:cs="Consolas"/>
          <w:color w:val="000000"/>
          <w:lang w:val="en-US"/>
        </w:rPr>
        <w:t>=</w:t>
      </w:r>
      <w:r w:rsidRPr="00E754E5">
        <w:rPr>
          <w:rFonts w:ascii="Consolas" w:hAnsi="Consolas" w:cs="Consolas"/>
          <w:i/>
          <w:iCs/>
          <w:color w:val="2A00FF"/>
          <w:lang w:val="en-US"/>
        </w:rPr>
        <w:t>"urn:it:regione:marche:xacml:3.0:advice:reason-for-deny"</w:t>
      </w:r>
      <w:r w:rsidRPr="00E754E5">
        <w:rPr>
          <w:rFonts w:ascii="Consolas" w:hAnsi="Consolas" w:cs="Consolas"/>
          <w:color w:val="008080"/>
          <w:lang w:val="en-US"/>
        </w:rPr>
        <w:t>&gt;</w:t>
      </w:r>
    </w:p>
    <w:p w14:paraId="7EEDD44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p>
    <w:p w14:paraId="7EEDD44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"urn:it:regione:marche:xacml:3.0:advice:fault-code"</w:t>
      </w:r>
    </w:p>
    <w:p w14:paraId="7EEDD44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"urn:oasis:names:tc:xacml:1.0:advice-category:advice"</w:t>
      </w:r>
      <w:r w:rsidRPr="00E754E5">
        <w:rPr>
          <w:rFonts w:ascii="Consolas" w:hAnsi="Consolas" w:cs="Consolas"/>
          <w:color w:val="008080"/>
          <w:lang w:val="en-US"/>
        </w:rPr>
        <w:t>&gt;</w:t>
      </w:r>
    </w:p>
    <w:p w14:paraId="7EEDD44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203</w:t>
      </w:r>
    </w:p>
    <w:p w14:paraId="7EEDD45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r w:rsidRPr="00E754E5">
        <w:rPr>
          <w:rFonts w:ascii="Consolas" w:hAnsi="Consolas" w:cs="Consolas"/>
          <w:color w:val="008080"/>
          <w:lang w:val="en-US"/>
        </w:rPr>
        <w:t>&gt;</w:t>
      </w:r>
    </w:p>
    <w:p w14:paraId="7EEDD45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p>
    <w:p w14:paraId="7EEDD45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"urn:it:regione:marche:xacml:3.0:advice:fault-message"</w:t>
      </w:r>
    </w:p>
    <w:p w14:paraId="7EEDD45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"urn:oasis:names:tc:xacml:1.0:advice-category:advice"</w:t>
      </w:r>
      <w:r w:rsidRPr="00E754E5">
        <w:rPr>
          <w:rFonts w:ascii="Consolas" w:hAnsi="Consolas" w:cs="Consolas"/>
          <w:color w:val="008080"/>
          <w:lang w:val="en-US"/>
        </w:rPr>
        <w:t>&gt;</w:t>
      </w:r>
    </w:p>
    <w:p w14:paraId="7EEDD45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User roles not allowed for this operation</w:t>
      </w:r>
    </w:p>
    <w:p w14:paraId="7EEDD45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r w:rsidRPr="00E754E5">
        <w:rPr>
          <w:rFonts w:ascii="Consolas" w:hAnsi="Consolas" w:cs="Consolas"/>
          <w:color w:val="008080"/>
          <w:lang w:val="en-US"/>
        </w:rPr>
        <w:t>&gt;</w:t>
      </w:r>
    </w:p>
    <w:p w14:paraId="7EEDD45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Advice</w:t>
      </w:r>
      <w:r w:rsidRPr="00E754E5">
        <w:rPr>
          <w:rFonts w:ascii="Consolas" w:hAnsi="Consolas" w:cs="Consolas"/>
          <w:color w:val="008080"/>
          <w:lang w:val="en-US"/>
        </w:rPr>
        <w:t>&gt;</w:t>
      </w:r>
    </w:p>
    <w:p w14:paraId="7EEDD45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AssociatedAdvice</w:t>
      </w:r>
      <w:r w:rsidRPr="00E754E5">
        <w:rPr>
          <w:rFonts w:ascii="Consolas" w:hAnsi="Consolas" w:cs="Consolas"/>
          <w:color w:val="008080"/>
          <w:lang w:val="en-US"/>
        </w:rPr>
        <w:t>&gt;</w:t>
      </w:r>
    </w:p>
    <w:p w14:paraId="7EEDD45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Attributes</w:t>
      </w:r>
    </w:p>
    <w:p w14:paraId="7EEDD45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"urn:oasis:names:tc:xacml:3.0:attribute-category:environment"</w:t>
      </w:r>
      <w:r w:rsidRPr="00E754E5">
        <w:rPr>
          <w:rFonts w:ascii="Consolas" w:hAnsi="Consolas" w:cs="Consolas"/>
          <w:color w:val="008080"/>
          <w:lang w:val="en-US"/>
        </w:rPr>
        <w:t>&gt;</w:t>
      </w:r>
    </w:p>
    <w:p w14:paraId="7EEDD45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"urn:it:regione:marche:xacml:3.0:environment:type-code"</w:t>
      </w:r>
    </w:p>
    <w:p w14:paraId="7EEDD45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45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color w:val="000000"/>
        </w:rPr>
        <w:t>18726-0</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45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color w:val="008080"/>
          <w:lang w:val="en-US"/>
        </w:rPr>
        <w:t>&gt;</w:t>
      </w:r>
    </w:p>
    <w:p w14:paraId="7EEDD45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p>
    <w:p w14:paraId="7EEDD45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"urn:it:regione:marche:xacml:3.0:environment:confidentiality"</w:t>
      </w:r>
    </w:p>
    <w:p w14:paraId="7EEDD46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46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rPr>
        <w:t xml:space="preserve"> </w:t>
      </w:r>
      <w:r w:rsidRPr="00E754E5">
        <w:rPr>
          <w:rFonts w:ascii="Consolas" w:hAnsi="Consolas" w:cs="Consolas"/>
          <w:color w:val="7F007F"/>
        </w:rPr>
        <w:t>DataType</w:t>
      </w:r>
      <w:r w:rsidRPr="00E754E5">
        <w:rPr>
          <w:rFonts w:ascii="Consolas" w:hAnsi="Consolas" w:cs="Consolas"/>
          <w:color w:val="000000"/>
        </w:rPr>
        <w:t>=</w:t>
      </w:r>
      <w:r w:rsidRPr="00E754E5">
        <w:rPr>
          <w:rFonts w:ascii="Consolas" w:hAnsi="Consolas" w:cs="Consolas"/>
          <w:i/>
          <w:iCs/>
          <w:color w:val="2A00FF"/>
        </w:rPr>
        <w:t>"http://www.w3.org/2001/XMLSchema#string"</w:t>
      </w:r>
      <w:r w:rsidRPr="00E754E5">
        <w:rPr>
          <w:rFonts w:ascii="Consolas" w:hAnsi="Consolas" w:cs="Consolas"/>
          <w:color w:val="008080"/>
        </w:rPr>
        <w:t>&gt;</w:t>
      </w:r>
      <w:r w:rsidRPr="00E754E5">
        <w:rPr>
          <w:rFonts w:ascii="Consolas" w:hAnsi="Consolas" w:cs="Consolas"/>
          <w:color w:val="000000"/>
        </w:rPr>
        <w:t>R</w:t>
      </w:r>
      <w:r w:rsidRPr="00E754E5">
        <w:rPr>
          <w:rFonts w:ascii="Consolas" w:hAnsi="Consolas" w:cs="Consolas"/>
          <w:color w:val="008080"/>
        </w:rPr>
        <w:t>&lt;/</w:t>
      </w:r>
      <w:r w:rsidRPr="00E754E5">
        <w:rPr>
          <w:rFonts w:ascii="Consolas" w:hAnsi="Consolas" w:cs="Consolas"/>
          <w:color w:val="3F7F7F"/>
        </w:rPr>
        <w:t>AttributeValue</w:t>
      </w:r>
      <w:r w:rsidRPr="00E754E5">
        <w:rPr>
          <w:rFonts w:ascii="Consolas" w:hAnsi="Consolas" w:cs="Consolas"/>
          <w:color w:val="008080"/>
        </w:rPr>
        <w:t>&gt;</w:t>
      </w:r>
    </w:p>
    <w:p w14:paraId="7EEDD46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Attribute</w:t>
      </w:r>
      <w:r w:rsidRPr="00E754E5">
        <w:rPr>
          <w:rFonts w:ascii="Consolas" w:hAnsi="Consolas" w:cs="Consolas"/>
          <w:color w:val="008080"/>
        </w:rPr>
        <w:t>&gt;</w:t>
      </w:r>
    </w:p>
    <w:p w14:paraId="7EEDD46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Attributes</w:t>
      </w:r>
      <w:r w:rsidRPr="00E754E5">
        <w:rPr>
          <w:rFonts w:ascii="Consolas" w:hAnsi="Consolas" w:cs="Consolas"/>
          <w:color w:val="008080"/>
        </w:rPr>
        <w:t>&gt;</w:t>
      </w:r>
    </w:p>
    <w:p w14:paraId="7EEDD46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Result</w:t>
      </w:r>
      <w:r w:rsidRPr="00E754E5">
        <w:rPr>
          <w:rFonts w:ascii="Consolas" w:hAnsi="Consolas" w:cs="Consolas"/>
          <w:color w:val="008080"/>
        </w:rPr>
        <w:t>&gt;</w:t>
      </w:r>
    </w:p>
    <w:p w14:paraId="7EEDD46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color w:val="008080"/>
        </w:rPr>
      </w:pPr>
      <w:r w:rsidRPr="00E754E5">
        <w:rPr>
          <w:rFonts w:ascii="Consolas" w:hAnsi="Consolas" w:cs="Consolas"/>
          <w:color w:val="008080"/>
        </w:rPr>
        <w:t>...</w:t>
      </w:r>
    </w:p>
    <w:p w14:paraId="7EEDD466" w14:textId="77777777" w:rsidR="004860C2" w:rsidRPr="00E754E5" w:rsidRDefault="004860C2" w:rsidP="004860C2">
      <w:pPr>
        <w:rPr>
          <w:sz w:val="22"/>
          <w:szCs w:val="22"/>
        </w:rPr>
      </w:pPr>
    </w:p>
    <w:p w14:paraId="7EEDD467" w14:textId="77777777" w:rsidR="004860C2" w:rsidRPr="00E754E5" w:rsidRDefault="004860C2" w:rsidP="004860C2">
      <w:pPr>
        <w:pStyle w:val="Titolo3"/>
        <w:numPr>
          <w:ilvl w:val="3"/>
          <w:numId w:val="4"/>
        </w:numPr>
        <w:rPr>
          <w:sz w:val="22"/>
          <w:szCs w:val="22"/>
          <w:u w:val="single"/>
        </w:rPr>
      </w:pPr>
      <w:bookmarkStart w:id="244" w:name="_Toc410899231"/>
      <w:bookmarkStart w:id="245" w:name="_Toc483908161"/>
      <w:r w:rsidRPr="00E754E5">
        <w:rPr>
          <w:sz w:val="22"/>
          <w:szCs w:val="22"/>
          <w:u w:val="single"/>
        </w:rPr>
        <w:lastRenderedPageBreak/>
        <w:t>Obbligations</w:t>
      </w:r>
      <w:bookmarkEnd w:id="244"/>
      <w:bookmarkEnd w:id="245"/>
    </w:p>
    <w:p w14:paraId="7EEDD468" w14:textId="77777777" w:rsidR="004860C2" w:rsidRPr="00E754E5" w:rsidRDefault="004860C2" w:rsidP="004860C2">
      <w:pPr>
        <w:rPr>
          <w:sz w:val="22"/>
          <w:szCs w:val="22"/>
        </w:rPr>
      </w:pPr>
      <w:r w:rsidRPr="00E754E5">
        <w:rPr>
          <w:sz w:val="22"/>
          <w:szCs w:val="22"/>
        </w:rPr>
        <w:t xml:space="preserve">Le Obbligation di una policy servono per definire se il PEP debba eseguire azioni specifiche valutando la risposta del PDP. Il PEP gestisce le obbligation solo in caso di "Deny" da parte del PDP: Le Obbligation consentite in una policy sono: </w:t>
      </w:r>
    </w:p>
    <w:p w14:paraId="7EEDD46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rFonts w:ascii="Consolas" w:hAnsi="Consolas" w:cs="Consolas"/>
          <w:color w:val="2A00FF"/>
          <w:lang w:val="en-US"/>
        </w:rPr>
      </w:pPr>
      <w:r w:rsidRPr="00E754E5">
        <w:rPr>
          <w:rFonts w:ascii="Consolas" w:hAnsi="Consolas" w:cs="Consolas"/>
          <w:b/>
          <w:bCs/>
          <w:color w:val="7F0055"/>
          <w:lang w:val="en-US"/>
        </w:rPr>
        <w:t xml:space="preserve">obligation </w:t>
      </w:r>
      <w:r w:rsidRPr="00E754E5">
        <w:rPr>
          <w:rFonts w:ascii="Consolas" w:hAnsi="Consolas" w:cs="Consolas"/>
          <w:color w:val="000000"/>
          <w:lang w:val="en-US"/>
        </w:rPr>
        <w:t xml:space="preserve">remove = </w:t>
      </w:r>
      <w:r w:rsidRPr="00E754E5">
        <w:rPr>
          <w:rFonts w:ascii="Consolas" w:hAnsi="Consolas" w:cs="Consolas"/>
          <w:color w:val="2A00FF"/>
          <w:lang w:val="en-US"/>
        </w:rPr>
        <w:t>"urn:it:regione:marche:xacml:3.0:obligation:remove"</w:t>
      </w:r>
    </w:p>
    <w:p w14:paraId="7EEDD46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left"/>
        <w:rPr>
          <w:lang w:val="en-US"/>
        </w:rPr>
      </w:pPr>
      <w:r w:rsidRPr="00E754E5">
        <w:rPr>
          <w:rFonts w:ascii="Consolas" w:hAnsi="Consolas" w:cs="Consolas"/>
          <w:b/>
          <w:bCs/>
          <w:color w:val="7F0055"/>
          <w:lang w:val="en-US"/>
        </w:rPr>
        <w:t>obligation</w:t>
      </w:r>
      <w:r w:rsidRPr="00E754E5">
        <w:rPr>
          <w:rFonts w:ascii="Consolas" w:hAnsi="Consolas" w:cs="Consolas"/>
          <w:color w:val="000000"/>
          <w:lang w:val="en-US"/>
        </w:rPr>
        <w:t xml:space="preserve"> block = </w:t>
      </w:r>
      <w:r w:rsidRPr="00E754E5">
        <w:rPr>
          <w:rFonts w:ascii="Consolas" w:hAnsi="Consolas" w:cs="Consolas"/>
          <w:color w:val="2A00FF"/>
          <w:lang w:val="en-US"/>
        </w:rPr>
        <w:t>"urn:it:regione:marche:xacml:3.0:obligation:block"</w:t>
      </w:r>
    </w:p>
    <w:p w14:paraId="7EEDD46B" w14:textId="77777777" w:rsidR="004860C2" w:rsidRPr="00E754E5" w:rsidRDefault="004860C2" w:rsidP="004860C2">
      <w:pPr>
        <w:rPr>
          <w:lang w:val="en-US"/>
        </w:rPr>
      </w:pPr>
    </w:p>
    <w:p w14:paraId="7EEDD46C" w14:textId="77777777" w:rsidR="004860C2" w:rsidRPr="00E754E5" w:rsidRDefault="004860C2" w:rsidP="003652C8">
      <w:pPr>
        <w:numPr>
          <w:ilvl w:val="0"/>
          <w:numId w:val="53"/>
        </w:numPr>
        <w:spacing w:before="0" w:after="240" w:line="276" w:lineRule="auto"/>
      </w:pPr>
      <w:r w:rsidRPr="00E754E5">
        <w:t xml:space="preserve">l'obbligation </w:t>
      </w:r>
      <w:r w:rsidRPr="00E754E5">
        <w:rPr>
          <w:b/>
        </w:rPr>
        <w:t>remove</w:t>
      </w:r>
      <w:r w:rsidRPr="00E754E5">
        <w:t xml:space="preserve"> indica che il set di attributi (in caso di xacml request multipla) devono essere rimossi dal messaggio soap.</w:t>
      </w:r>
    </w:p>
    <w:p w14:paraId="7EEDD46D" w14:textId="77777777" w:rsidR="004860C2" w:rsidRPr="00E754E5" w:rsidRDefault="004860C2" w:rsidP="003652C8">
      <w:pPr>
        <w:numPr>
          <w:ilvl w:val="0"/>
          <w:numId w:val="53"/>
        </w:numPr>
        <w:spacing w:before="0" w:after="240" w:line="276" w:lineRule="auto"/>
      </w:pPr>
      <w:r w:rsidRPr="00E754E5">
        <w:t xml:space="preserve">l'obbligation </w:t>
      </w:r>
      <w:r w:rsidRPr="00E754E5">
        <w:rPr>
          <w:b/>
        </w:rPr>
        <w:t>block</w:t>
      </w:r>
      <w:r w:rsidRPr="00E754E5">
        <w:t xml:space="preserve"> indica che deve essere tornato un messaggio di fault al client</w:t>
      </w:r>
    </w:p>
    <w:p w14:paraId="7EEDD46E" w14:textId="77777777" w:rsidR="004860C2" w:rsidRPr="00E754E5" w:rsidRDefault="004860C2" w:rsidP="004860C2">
      <w:pPr>
        <w:pStyle w:val="Titolo3"/>
        <w:numPr>
          <w:ilvl w:val="4"/>
          <w:numId w:val="4"/>
        </w:numPr>
        <w:rPr>
          <w:sz w:val="22"/>
          <w:szCs w:val="22"/>
        </w:rPr>
      </w:pPr>
      <w:bookmarkStart w:id="246" w:name="_Toc410899232"/>
      <w:bookmarkStart w:id="247" w:name="_Toc483908162"/>
      <w:r w:rsidRPr="00E754E5">
        <w:rPr>
          <w:sz w:val="22"/>
          <w:szCs w:val="22"/>
        </w:rPr>
        <w:t>Excpected Action</w:t>
      </w:r>
      <w:bookmarkEnd w:id="246"/>
      <w:bookmarkEnd w:id="247"/>
    </w:p>
    <w:p w14:paraId="7EEDD46F" w14:textId="77777777" w:rsidR="004860C2" w:rsidRPr="00E754E5" w:rsidRDefault="004860C2" w:rsidP="004860C2">
      <w:pPr>
        <w:rPr>
          <w:rStyle w:val="Enfasiintensa"/>
        </w:rPr>
      </w:pPr>
      <w:r w:rsidRPr="00E754E5">
        <w:rPr>
          <w:rStyle w:val="Enfasiintensa"/>
        </w:rPr>
        <w:t>PDP</w:t>
      </w:r>
    </w:p>
    <w:p w14:paraId="7EEDD470" w14:textId="77777777" w:rsidR="004860C2" w:rsidRPr="00E754E5" w:rsidRDefault="004860C2" w:rsidP="004860C2">
      <w:r w:rsidRPr="00E754E5">
        <w:t>Il PDP tornerà nella response le Obligation necessarie al PDP per valutare il risultato.</w:t>
      </w:r>
    </w:p>
    <w:p w14:paraId="7EEDD471" w14:textId="77777777" w:rsidR="004860C2" w:rsidRPr="00E754E5" w:rsidRDefault="004860C2" w:rsidP="004860C2">
      <w:pPr>
        <w:rPr>
          <w:rStyle w:val="Enfasiintensa"/>
        </w:rPr>
      </w:pPr>
      <w:r w:rsidRPr="00E754E5">
        <w:rPr>
          <w:rStyle w:val="Enfasiintensa"/>
        </w:rPr>
        <w:t>PEP</w:t>
      </w:r>
    </w:p>
    <w:p w14:paraId="7EEDD472" w14:textId="77777777" w:rsidR="004860C2" w:rsidRPr="00E754E5" w:rsidRDefault="004860C2" w:rsidP="004860C2">
      <w:r w:rsidRPr="00E754E5">
        <w:t>Il PEP valuterà se sono presenti Obligation, e in base al comportamento sopra descritto provvederà ad eseguire le azioni specificate nell'Obbligation.</w:t>
      </w:r>
    </w:p>
    <w:p w14:paraId="7EEDD473" w14:textId="77777777" w:rsidR="004860C2" w:rsidRPr="00E754E5" w:rsidRDefault="004860C2" w:rsidP="004860C2">
      <w:pPr>
        <w:rPr>
          <w:b/>
        </w:rPr>
      </w:pPr>
      <w:r w:rsidRPr="00E754E5">
        <w:rPr>
          <w:b/>
        </w:rPr>
        <w:t>Esempio di una XACML Response del PDP:</w:t>
      </w:r>
    </w:p>
    <w:p w14:paraId="7EEDD47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8080"/>
          <w:lang w:val="en-US"/>
        </w:rPr>
        <w:t>...</w:t>
      </w:r>
    </w:p>
    <w:p w14:paraId="7EEDD47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Result</w:t>
      </w:r>
      <w:r w:rsidRPr="00E754E5">
        <w:rPr>
          <w:rFonts w:ascii="Consolas" w:hAnsi="Consolas" w:cs="Consolas"/>
          <w:color w:val="008080"/>
          <w:lang w:val="en-US"/>
        </w:rPr>
        <w:t>&gt;</w:t>
      </w:r>
    </w:p>
    <w:p w14:paraId="7EEDD47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Decision</w:t>
      </w:r>
      <w:r w:rsidRPr="00E754E5">
        <w:rPr>
          <w:rFonts w:ascii="Consolas" w:hAnsi="Consolas" w:cs="Consolas"/>
          <w:color w:val="008080"/>
          <w:lang w:val="en-US"/>
        </w:rPr>
        <w:t>&gt;</w:t>
      </w:r>
      <w:r w:rsidRPr="00E754E5">
        <w:rPr>
          <w:rFonts w:ascii="Consolas" w:hAnsi="Consolas" w:cs="Consolas"/>
          <w:color w:val="000000"/>
          <w:lang w:val="en-US"/>
        </w:rPr>
        <w:t>Deny</w:t>
      </w:r>
      <w:r w:rsidRPr="00E754E5">
        <w:rPr>
          <w:rFonts w:ascii="Consolas" w:hAnsi="Consolas" w:cs="Consolas"/>
          <w:color w:val="008080"/>
          <w:lang w:val="en-US"/>
        </w:rPr>
        <w:t>&lt;/</w:t>
      </w:r>
      <w:r w:rsidRPr="00E754E5">
        <w:rPr>
          <w:rFonts w:ascii="Consolas" w:hAnsi="Consolas" w:cs="Consolas"/>
          <w:color w:val="3F7F7F"/>
          <w:lang w:val="en-US"/>
        </w:rPr>
        <w:t>Decision</w:t>
      </w:r>
      <w:r w:rsidRPr="00E754E5">
        <w:rPr>
          <w:rFonts w:ascii="Consolas" w:hAnsi="Consolas" w:cs="Consolas"/>
          <w:color w:val="008080"/>
          <w:lang w:val="en-US"/>
        </w:rPr>
        <w:t>&gt;</w:t>
      </w:r>
    </w:p>
    <w:p w14:paraId="7EEDD47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Status</w:t>
      </w:r>
      <w:r w:rsidRPr="00E754E5">
        <w:rPr>
          <w:rFonts w:ascii="Consolas" w:hAnsi="Consolas" w:cs="Consolas"/>
          <w:color w:val="008080"/>
          <w:lang w:val="en-US"/>
        </w:rPr>
        <w:t>&gt;</w:t>
      </w:r>
    </w:p>
    <w:p w14:paraId="7EEDD47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StatusCode</w:t>
      </w:r>
      <w:r w:rsidRPr="00E754E5">
        <w:rPr>
          <w:rFonts w:ascii="Consolas" w:hAnsi="Consolas" w:cs="Consolas"/>
          <w:lang w:val="en-US"/>
        </w:rPr>
        <w:t xml:space="preserve"> </w:t>
      </w:r>
      <w:r w:rsidRPr="00E754E5">
        <w:rPr>
          <w:rFonts w:ascii="Consolas" w:hAnsi="Consolas" w:cs="Consolas"/>
          <w:color w:val="7F007F"/>
          <w:lang w:val="en-US"/>
        </w:rPr>
        <w:t>Value</w:t>
      </w:r>
      <w:r w:rsidRPr="00E754E5">
        <w:rPr>
          <w:rFonts w:ascii="Consolas" w:hAnsi="Consolas" w:cs="Consolas"/>
          <w:color w:val="000000"/>
          <w:lang w:val="en-US"/>
        </w:rPr>
        <w:t>=</w:t>
      </w:r>
      <w:r w:rsidRPr="00E754E5">
        <w:rPr>
          <w:rFonts w:ascii="Consolas" w:hAnsi="Consolas" w:cs="Consolas"/>
          <w:i/>
          <w:iCs/>
          <w:color w:val="2A00FF"/>
          <w:lang w:val="en-US"/>
        </w:rPr>
        <w:t>"urn:oasis:names:tc:xacml:1.0:status:ok"</w:t>
      </w:r>
      <w:r w:rsidRPr="00E754E5">
        <w:rPr>
          <w:rFonts w:ascii="Consolas" w:hAnsi="Consolas" w:cs="Consolas"/>
          <w:lang w:val="en-US"/>
        </w:rPr>
        <w:t xml:space="preserve"> </w:t>
      </w:r>
      <w:r w:rsidRPr="00E754E5">
        <w:rPr>
          <w:rFonts w:ascii="Consolas" w:hAnsi="Consolas" w:cs="Consolas"/>
          <w:color w:val="008080"/>
          <w:lang w:val="en-US"/>
        </w:rPr>
        <w:t>/&gt;</w:t>
      </w:r>
    </w:p>
    <w:p w14:paraId="7EEDD47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Status</w:t>
      </w:r>
      <w:r w:rsidRPr="00E754E5">
        <w:rPr>
          <w:rFonts w:ascii="Consolas" w:hAnsi="Consolas" w:cs="Consolas"/>
          <w:color w:val="008080"/>
          <w:lang w:val="en-US"/>
        </w:rPr>
        <w:t>&gt;</w:t>
      </w:r>
    </w:p>
    <w:p w14:paraId="7EEDD47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b/>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color w:val="008080"/>
          <w:lang w:val="en-US"/>
        </w:rPr>
        <w:t>&lt;</w:t>
      </w:r>
      <w:r w:rsidRPr="00E754E5">
        <w:rPr>
          <w:rFonts w:ascii="Consolas" w:hAnsi="Consolas" w:cs="Consolas"/>
          <w:b/>
          <w:color w:val="3F7F7F"/>
          <w:lang w:val="en-US"/>
        </w:rPr>
        <w:t>Obligations</w:t>
      </w:r>
      <w:r w:rsidRPr="00E754E5">
        <w:rPr>
          <w:rFonts w:ascii="Consolas" w:hAnsi="Consolas" w:cs="Consolas"/>
          <w:b/>
          <w:color w:val="008080"/>
          <w:lang w:val="en-US"/>
        </w:rPr>
        <w:t>&gt;</w:t>
      </w:r>
    </w:p>
    <w:p w14:paraId="7EEDD47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b/>
          <w:lang w:val="en-US"/>
        </w:rPr>
      </w:pPr>
      <w:r w:rsidRPr="00E754E5">
        <w:rPr>
          <w:rFonts w:ascii="Consolas" w:hAnsi="Consolas" w:cs="Consolas"/>
          <w:b/>
          <w:color w:val="000000"/>
          <w:lang w:val="en-US"/>
        </w:rPr>
        <w:tab/>
      </w:r>
      <w:r w:rsidRPr="00E754E5">
        <w:rPr>
          <w:rFonts w:ascii="Consolas" w:hAnsi="Consolas" w:cs="Consolas"/>
          <w:b/>
          <w:color w:val="000000"/>
          <w:lang w:val="en-US"/>
        </w:rPr>
        <w:tab/>
      </w:r>
      <w:r w:rsidRPr="00E754E5">
        <w:rPr>
          <w:rFonts w:ascii="Consolas" w:hAnsi="Consolas" w:cs="Consolas"/>
          <w:b/>
          <w:color w:val="000000"/>
          <w:lang w:val="en-US"/>
        </w:rPr>
        <w:tab/>
      </w:r>
      <w:r w:rsidRPr="00E754E5">
        <w:rPr>
          <w:rFonts w:ascii="Consolas" w:hAnsi="Consolas" w:cs="Consolas"/>
          <w:b/>
          <w:color w:val="008080"/>
          <w:lang w:val="en-US"/>
        </w:rPr>
        <w:t>&lt;</w:t>
      </w:r>
      <w:r w:rsidRPr="00E754E5">
        <w:rPr>
          <w:rFonts w:ascii="Consolas" w:hAnsi="Consolas" w:cs="Consolas"/>
          <w:b/>
          <w:color w:val="3F7F7F"/>
          <w:lang w:val="en-US"/>
        </w:rPr>
        <w:t>Obligation</w:t>
      </w:r>
      <w:r w:rsidRPr="00E754E5">
        <w:rPr>
          <w:rFonts w:ascii="Consolas" w:hAnsi="Consolas" w:cs="Consolas"/>
          <w:b/>
          <w:lang w:val="en-US"/>
        </w:rPr>
        <w:t xml:space="preserve"> </w:t>
      </w:r>
      <w:r w:rsidRPr="00E754E5">
        <w:rPr>
          <w:rFonts w:ascii="Consolas" w:hAnsi="Consolas" w:cs="Consolas"/>
          <w:b/>
          <w:color w:val="7F007F"/>
          <w:lang w:val="en-US"/>
        </w:rPr>
        <w:t>ObligationId</w:t>
      </w:r>
      <w:r w:rsidRPr="00E754E5">
        <w:rPr>
          <w:rFonts w:ascii="Consolas" w:hAnsi="Consolas" w:cs="Consolas"/>
          <w:b/>
          <w:color w:val="000000"/>
          <w:lang w:val="en-US"/>
        </w:rPr>
        <w:t>=</w:t>
      </w:r>
      <w:r w:rsidRPr="00E754E5">
        <w:rPr>
          <w:rFonts w:ascii="Consolas" w:hAnsi="Consolas" w:cs="Consolas"/>
          <w:b/>
          <w:i/>
          <w:iCs/>
          <w:color w:val="2A00FF"/>
          <w:lang w:val="en-US"/>
        </w:rPr>
        <w:t>"urn:it:regione:marche:xacml:3.0:obligation:remove"</w:t>
      </w:r>
      <w:r w:rsidRPr="00E754E5">
        <w:rPr>
          <w:rFonts w:ascii="Consolas" w:hAnsi="Consolas" w:cs="Consolas"/>
          <w:b/>
          <w:color w:val="008080"/>
          <w:lang w:val="en-US"/>
        </w:rPr>
        <w:t>&gt;</w:t>
      </w:r>
    </w:p>
    <w:p w14:paraId="7EEDD47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b/>
          <w:lang w:val="en-US"/>
        </w:rPr>
      </w:pPr>
      <w:r w:rsidRPr="00E754E5">
        <w:rPr>
          <w:rFonts w:ascii="Consolas" w:hAnsi="Consolas" w:cs="Consolas"/>
          <w:b/>
          <w:color w:val="000000"/>
          <w:lang w:val="en-US"/>
        </w:rPr>
        <w:tab/>
      </w:r>
      <w:r w:rsidRPr="00E754E5">
        <w:rPr>
          <w:rFonts w:ascii="Consolas" w:hAnsi="Consolas" w:cs="Consolas"/>
          <w:b/>
          <w:color w:val="000000"/>
          <w:lang w:val="en-US"/>
        </w:rPr>
        <w:tab/>
      </w:r>
      <w:r w:rsidRPr="00E754E5">
        <w:rPr>
          <w:rFonts w:ascii="Consolas" w:hAnsi="Consolas" w:cs="Consolas"/>
          <w:b/>
          <w:color w:val="000000"/>
          <w:lang w:val="en-US"/>
        </w:rPr>
        <w:tab/>
      </w:r>
      <w:r w:rsidRPr="00E754E5">
        <w:rPr>
          <w:rFonts w:ascii="Consolas" w:hAnsi="Consolas" w:cs="Consolas"/>
          <w:b/>
          <w:color w:val="008080"/>
          <w:lang w:val="en-US"/>
        </w:rPr>
        <w:t>&lt;/</w:t>
      </w:r>
      <w:r w:rsidRPr="00E754E5">
        <w:rPr>
          <w:rFonts w:ascii="Consolas" w:hAnsi="Consolas" w:cs="Consolas"/>
          <w:b/>
          <w:color w:val="3F7F7F"/>
          <w:lang w:val="en-US"/>
        </w:rPr>
        <w:t>Obligation</w:t>
      </w:r>
      <w:r w:rsidRPr="00E754E5">
        <w:rPr>
          <w:rFonts w:ascii="Consolas" w:hAnsi="Consolas" w:cs="Consolas"/>
          <w:b/>
          <w:color w:val="008080"/>
          <w:lang w:val="en-US"/>
        </w:rPr>
        <w:t>&gt;</w:t>
      </w:r>
    </w:p>
    <w:p w14:paraId="7EEDD47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b/>
          <w:lang w:val="en-US"/>
        </w:rPr>
      </w:pPr>
      <w:r w:rsidRPr="00E754E5">
        <w:rPr>
          <w:rFonts w:ascii="Consolas" w:hAnsi="Consolas" w:cs="Consolas"/>
          <w:b/>
          <w:color w:val="000000"/>
          <w:lang w:val="en-US"/>
        </w:rPr>
        <w:tab/>
      </w:r>
      <w:r w:rsidRPr="00E754E5">
        <w:rPr>
          <w:rFonts w:ascii="Consolas" w:hAnsi="Consolas" w:cs="Consolas"/>
          <w:b/>
          <w:color w:val="000000"/>
          <w:lang w:val="en-US"/>
        </w:rPr>
        <w:tab/>
      </w:r>
      <w:r w:rsidRPr="00E754E5">
        <w:rPr>
          <w:rFonts w:ascii="Consolas" w:hAnsi="Consolas" w:cs="Consolas"/>
          <w:b/>
          <w:color w:val="008080"/>
          <w:lang w:val="en-US"/>
        </w:rPr>
        <w:t>&lt;/</w:t>
      </w:r>
      <w:r w:rsidRPr="00E754E5">
        <w:rPr>
          <w:rFonts w:ascii="Consolas" w:hAnsi="Consolas" w:cs="Consolas"/>
          <w:b/>
          <w:color w:val="3F7F7F"/>
          <w:lang w:val="en-US"/>
        </w:rPr>
        <w:t>Obligations</w:t>
      </w:r>
      <w:r w:rsidRPr="00E754E5">
        <w:rPr>
          <w:rFonts w:ascii="Consolas" w:hAnsi="Consolas" w:cs="Consolas"/>
          <w:b/>
          <w:color w:val="008080"/>
          <w:lang w:val="en-US"/>
        </w:rPr>
        <w:t>&gt;</w:t>
      </w:r>
    </w:p>
    <w:p w14:paraId="7EEDD47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AssociatedAdvice</w:t>
      </w:r>
      <w:r w:rsidRPr="00E754E5">
        <w:rPr>
          <w:rFonts w:ascii="Consolas" w:hAnsi="Consolas" w:cs="Consolas"/>
          <w:color w:val="008080"/>
          <w:lang w:val="en-US"/>
        </w:rPr>
        <w:t>&gt;</w:t>
      </w:r>
    </w:p>
    <w:p w14:paraId="7EEDD47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Advice</w:t>
      </w:r>
      <w:r w:rsidRPr="00E754E5">
        <w:rPr>
          <w:rFonts w:ascii="Consolas" w:hAnsi="Consolas" w:cs="Consolas"/>
          <w:lang w:val="en-US"/>
        </w:rPr>
        <w:t xml:space="preserve"> </w:t>
      </w:r>
      <w:r w:rsidRPr="00E754E5">
        <w:rPr>
          <w:rFonts w:ascii="Consolas" w:hAnsi="Consolas" w:cs="Consolas"/>
          <w:color w:val="7F007F"/>
          <w:lang w:val="en-US"/>
        </w:rPr>
        <w:t>AdviceId</w:t>
      </w:r>
      <w:r w:rsidRPr="00E754E5">
        <w:rPr>
          <w:rFonts w:ascii="Consolas" w:hAnsi="Consolas" w:cs="Consolas"/>
          <w:color w:val="000000"/>
          <w:lang w:val="en-US"/>
        </w:rPr>
        <w:t>=</w:t>
      </w:r>
      <w:r w:rsidRPr="00E754E5">
        <w:rPr>
          <w:rFonts w:ascii="Consolas" w:hAnsi="Consolas" w:cs="Consolas"/>
          <w:i/>
          <w:iCs/>
          <w:color w:val="2A00FF"/>
          <w:lang w:val="en-US"/>
        </w:rPr>
        <w:t>"urn:it:regione:marche:xacml:3.0:advice:reason-for-deny"</w:t>
      </w:r>
      <w:r w:rsidRPr="00E754E5">
        <w:rPr>
          <w:rFonts w:ascii="Consolas" w:hAnsi="Consolas" w:cs="Consolas"/>
          <w:color w:val="008080"/>
          <w:lang w:val="en-US"/>
        </w:rPr>
        <w:t>&gt;</w:t>
      </w:r>
    </w:p>
    <w:p w14:paraId="7EEDD48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p>
    <w:p w14:paraId="7EEDD48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"urn:it:regione:marche:xacml:3.0:advice:fault-code"</w:t>
      </w:r>
    </w:p>
    <w:p w14:paraId="7EEDD48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"urn:oasis:names:tc:xacml:3.0:attribute-category:advice"</w:t>
      </w:r>
      <w:r w:rsidRPr="00E754E5">
        <w:rPr>
          <w:rFonts w:ascii="Consolas" w:hAnsi="Consolas" w:cs="Consolas"/>
          <w:color w:val="008080"/>
          <w:lang w:val="en-US"/>
        </w:rPr>
        <w:t>&gt;</w:t>
      </w:r>
    </w:p>
    <w:p w14:paraId="7EEDD48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201</w:t>
      </w:r>
    </w:p>
    <w:p w14:paraId="7EEDD48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r w:rsidRPr="00E754E5">
        <w:rPr>
          <w:rFonts w:ascii="Consolas" w:hAnsi="Consolas" w:cs="Consolas"/>
          <w:color w:val="008080"/>
          <w:lang w:val="en-US"/>
        </w:rPr>
        <w:t>&gt;</w:t>
      </w:r>
    </w:p>
    <w:p w14:paraId="7EEDD48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p>
    <w:p w14:paraId="7EEDD48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lastRenderedPageBreak/>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"urn:it:regione:marche:xacml:3.0:advice:fault-message"</w:t>
      </w:r>
    </w:p>
    <w:p w14:paraId="7EEDD48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"urn:oasis:names:tc:xacml:3.0:attribute-category:advice"</w:t>
      </w:r>
      <w:r w:rsidRPr="00E754E5">
        <w:rPr>
          <w:rFonts w:ascii="Consolas" w:hAnsi="Consolas" w:cs="Consolas"/>
          <w:color w:val="008080"/>
          <w:lang w:val="en-US"/>
        </w:rPr>
        <w:t>&gt;</w:t>
      </w:r>
    </w:p>
    <w:p w14:paraId="7EEDD48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Unknown type code</w:t>
      </w:r>
    </w:p>
    <w:p w14:paraId="7EEDD48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AttributeAssignment</w:t>
      </w:r>
      <w:r w:rsidRPr="00E754E5">
        <w:rPr>
          <w:rFonts w:ascii="Consolas" w:hAnsi="Consolas" w:cs="Consolas"/>
          <w:color w:val="008080"/>
          <w:lang w:val="en-US"/>
        </w:rPr>
        <w:t>&gt;</w:t>
      </w:r>
    </w:p>
    <w:p w14:paraId="7EEDD48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Advice</w:t>
      </w:r>
      <w:r w:rsidRPr="00E754E5">
        <w:rPr>
          <w:rFonts w:ascii="Consolas" w:hAnsi="Consolas" w:cs="Consolas"/>
          <w:color w:val="008080"/>
          <w:lang w:val="en-US"/>
        </w:rPr>
        <w:t>&gt;</w:t>
      </w:r>
    </w:p>
    <w:p w14:paraId="7EEDD48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AssociatedAdvice</w:t>
      </w:r>
      <w:r w:rsidRPr="00E754E5">
        <w:rPr>
          <w:rFonts w:ascii="Consolas" w:hAnsi="Consolas" w:cs="Consolas"/>
          <w:color w:val="008080"/>
          <w:lang w:val="en-US"/>
        </w:rPr>
        <w:t>&gt;</w:t>
      </w:r>
    </w:p>
    <w:p w14:paraId="7EEDD48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Attributes</w:t>
      </w:r>
      <w:r w:rsidRPr="00E754E5">
        <w:rPr>
          <w:rFonts w:ascii="Consolas" w:hAnsi="Consolas" w:cs="Consolas"/>
          <w:lang w:val="en-US"/>
        </w:rPr>
        <w:t xml:space="preserve"> </w:t>
      </w:r>
      <w:r w:rsidRPr="00E754E5">
        <w:rPr>
          <w:rFonts w:ascii="Consolas" w:hAnsi="Consolas" w:cs="Consolas"/>
          <w:color w:val="7F007F"/>
          <w:lang w:val="en-US"/>
        </w:rPr>
        <w:t>Category</w:t>
      </w:r>
      <w:r w:rsidRPr="00E754E5">
        <w:rPr>
          <w:rFonts w:ascii="Consolas" w:hAnsi="Consolas" w:cs="Consolas"/>
          <w:color w:val="000000"/>
          <w:lang w:val="en-US"/>
        </w:rPr>
        <w:t>=</w:t>
      </w:r>
      <w:r w:rsidRPr="00E754E5">
        <w:rPr>
          <w:rFonts w:ascii="Consolas" w:hAnsi="Consolas" w:cs="Consolas"/>
          <w:i/>
          <w:iCs/>
          <w:color w:val="2A00FF"/>
          <w:lang w:val="en-US"/>
        </w:rPr>
        <w:t>"urn:oasis:names:tc:xacml:3.0:attribute-category:action"</w:t>
      </w:r>
      <w:r w:rsidRPr="00E754E5">
        <w:rPr>
          <w:rFonts w:ascii="Consolas" w:hAnsi="Consolas" w:cs="Consolas"/>
          <w:color w:val="008080"/>
          <w:lang w:val="en-US"/>
        </w:rPr>
        <w:t>&gt;</w:t>
      </w:r>
    </w:p>
    <w:p w14:paraId="7EEDD48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w:t>
      </w:r>
      <w:r w:rsidRPr="00E754E5">
        <w:rPr>
          <w:rFonts w:ascii="Consolas" w:hAnsi="Consolas" w:cs="Consolas"/>
          <w:lang w:val="en-US"/>
        </w:rPr>
        <w:t xml:space="preserve"> </w:t>
      </w:r>
      <w:r w:rsidRPr="00E754E5">
        <w:rPr>
          <w:rFonts w:ascii="Consolas" w:hAnsi="Consolas" w:cs="Consolas"/>
          <w:color w:val="7F007F"/>
          <w:lang w:val="en-US"/>
        </w:rPr>
        <w:t>AttributeId</w:t>
      </w:r>
      <w:r w:rsidRPr="00E754E5">
        <w:rPr>
          <w:rFonts w:ascii="Consolas" w:hAnsi="Consolas" w:cs="Consolas"/>
          <w:color w:val="000000"/>
          <w:lang w:val="en-US"/>
        </w:rPr>
        <w:t>=</w:t>
      </w:r>
      <w:r w:rsidRPr="00E754E5">
        <w:rPr>
          <w:rFonts w:ascii="Consolas" w:hAnsi="Consolas" w:cs="Consolas"/>
          <w:i/>
          <w:iCs/>
          <w:color w:val="2A00FF"/>
          <w:lang w:val="en-US"/>
        </w:rPr>
        <w:t>"urn:oasis:names:tc:xacml:1.0:action:action-id"</w:t>
      </w:r>
    </w:p>
    <w:p w14:paraId="7EEDD48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lang w:val="en-US"/>
        </w:rPr>
        <w:tab/>
      </w:r>
      <w:r w:rsidRPr="00E754E5">
        <w:rPr>
          <w:rFonts w:ascii="Consolas" w:hAnsi="Consolas" w:cs="Consolas"/>
          <w:color w:val="7F007F"/>
          <w:lang w:val="en-US"/>
        </w:rPr>
        <w:t>IncludeInResult</w:t>
      </w:r>
      <w:r w:rsidRPr="00E754E5">
        <w:rPr>
          <w:rFonts w:ascii="Consolas" w:hAnsi="Consolas" w:cs="Consolas"/>
          <w:color w:val="000000"/>
          <w:lang w:val="en-US"/>
        </w:rPr>
        <w:t>=</w:t>
      </w:r>
      <w:r w:rsidRPr="00E754E5">
        <w:rPr>
          <w:rFonts w:ascii="Consolas" w:hAnsi="Consolas" w:cs="Consolas"/>
          <w:i/>
          <w:iCs/>
          <w:color w:val="2A00FF"/>
          <w:lang w:val="en-US"/>
        </w:rPr>
        <w:t>"true"</w:t>
      </w:r>
      <w:r w:rsidRPr="00E754E5">
        <w:rPr>
          <w:rFonts w:ascii="Consolas" w:hAnsi="Consolas" w:cs="Consolas"/>
          <w:color w:val="008080"/>
          <w:lang w:val="en-US"/>
        </w:rPr>
        <w:t>&gt;</w:t>
      </w:r>
    </w:p>
    <w:p w14:paraId="7EEDD48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lang w:val="en-US"/>
        </w:rPr>
        <w:t>&lt;</w:t>
      </w:r>
      <w:r w:rsidRPr="00E754E5">
        <w:rPr>
          <w:rFonts w:ascii="Consolas" w:hAnsi="Consolas" w:cs="Consolas"/>
          <w:color w:val="3F7F7F"/>
          <w:lang w:val="en-US"/>
        </w:rPr>
        <w:t>AttributeValue</w:t>
      </w:r>
      <w:r w:rsidRPr="00E754E5">
        <w:rPr>
          <w:rFonts w:ascii="Consolas" w:hAnsi="Consolas" w:cs="Consolas"/>
          <w:lang w:val="en-US"/>
        </w:rPr>
        <w:t xml:space="preserve"> </w:t>
      </w:r>
      <w:r w:rsidRPr="00E754E5">
        <w:rPr>
          <w:rFonts w:ascii="Consolas" w:hAnsi="Consolas" w:cs="Consolas"/>
          <w:color w:val="7F007F"/>
          <w:lang w:val="en-US"/>
        </w:rPr>
        <w:t>DataType</w:t>
      </w:r>
      <w:r w:rsidRPr="00E754E5">
        <w:rPr>
          <w:rFonts w:ascii="Consolas" w:hAnsi="Consolas" w:cs="Consolas"/>
          <w:color w:val="000000"/>
          <w:lang w:val="en-US"/>
        </w:rPr>
        <w:t>=</w:t>
      </w:r>
      <w:r w:rsidRPr="00E754E5">
        <w:rPr>
          <w:rFonts w:ascii="Consolas" w:hAnsi="Consolas" w:cs="Consolas"/>
          <w:i/>
          <w:iCs/>
          <w:color w:val="2A00FF"/>
          <w:lang w:val="en-US"/>
        </w:rPr>
        <w:t>"http://www.w3.org/2001/XMLSchema#string"</w:t>
      </w:r>
      <w:r w:rsidRPr="00E754E5">
        <w:rPr>
          <w:rFonts w:ascii="Consolas" w:hAnsi="Consolas" w:cs="Consolas"/>
          <w:color w:val="008080"/>
          <w:lang w:val="en-US"/>
        </w:rPr>
        <w:t>&gt;</w:t>
      </w:r>
      <w:r w:rsidRPr="00E754E5">
        <w:rPr>
          <w:rFonts w:ascii="Consolas" w:hAnsi="Consolas" w:cs="Consolas"/>
          <w:color w:val="000000"/>
          <w:lang w:val="en-US"/>
        </w:rPr>
        <w:t>aaa</w:t>
      </w:r>
      <w:r w:rsidRPr="00E754E5">
        <w:rPr>
          <w:rFonts w:ascii="Consolas" w:hAnsi="Consolas" w:cs="Consolas"/>
          <w:color w:val="008080"/>
          <w:lang w:val="en-US"/>
        </w:rPr>
        <w:t>&lt;/</w:t>
      </w:r>
      <w:r w:rsidRPr="00E754E5">
        <w:rPr>
          <w:rFonts w:ascii="Consolas" w:hAnsi="Consolas" w:cs="Consolas"/>
          <w:color w:val="3F7F7F"/>
          <w:lang w:val="en-US"/>
        </w:rPr>
        <w:t>AttributeValue</w:t>
      </w:r>
      <w:r w:rsidRPr="00E754E5">
        <w:rPr>
          <w:rFonts w:ascii="Consolas" w:hAnsi="Consolas" w:cs="Consolas"/>
          <w:color w:val="008080"/>
          <w:lang w:val="en-US"/>
        </w:rPr>
        <w:t>&gt;</w:t>
      </w:r>
    </w:p>
    <w:p w14:paraId="7EEDD49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8080"/>
        </w:rPr>
        <w:t>&lt;/</w:t>
      </w:r>
      <w:r w:rsidRPr="00E754E5">
        <w:rPr>
          <w:rFonts w:ascii="Consolas" w:hAnsi="Consolas" w:cs="Consolas"/>
          <w:color w:val="3F7F7F"/>
        </w:rPr>
        <w:t>Attribute</w:t>
      </w:r>
      <w:r w:rsidRPr="00E754E5">
        <w:rPr>
          <w:rFonts w:ascii="Consolas" w:hAnsi="Consolas" w:cs="Consolas"/>
          <w:color w:val="008080"/>
        </w:rPr>
        <w:t>&gt;</w:t>
      </w:r>
    </w:p>
    <w:p w14:paraId="7EEDD49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rPr>
          <w:rFonts w:ascii="Consolas" w:hAnsi="Consolas" w:cs="Consola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Attributes</w:t>
      </w:r>
      <w:r w:rsidRPr="00E754E5">
        <w:rPr>
          <w:rFonts w:ascii="Consolas" w:hAnsi="Consolas" w:cs="Consolas"/>
          <w:color w:val="008080"/>
        </w:rPr>
        <w:t>&gt;</w:t>
      </w:r>
    </w:p>
    <w:p w14:paraId="7EEDD49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left"/>
      </w:pPr>
      <w:r w:rsidRPr="00E754E5">
        <w:rPr>
          <w:rFonts w:ascii="Consolas" w:hAnsi="Consolas" w:cs="Consolas"/>
          <w:color w:val="000000"/>
        </w:rPr>
        <w:tab/>
      </w:r>
      <w:r w:rsidRPr="00E754E5">
        <w:rPr>
          <w:rFonts w:ascii="Consolas" w:hAnsi="Consolas" w:cs="Consolas"/>
          <w:color w:val="008080"/>
        </w:rPr>
        <w:t>&lt;/</w:t>
      </w:r>
      <w:r w:rsidRPr="00E754E5">
        <w:rPr>
          <w:rFonts w:ascii="Consolas" w:hAnsi="Consolas" w:cs="Consolas"/>
          <w:color w:val="3F7F7F"/>
        </w:rPr>
        <w:t>Result</w:t>
      </w:r>
      <w:r w:rsidRPr="00E754E5">
        <w:rPr>
          <w:rFonts w:ascii="Consolas" w:hAnsi="Consolas" w:cs="Consolas"/>
          <w:color w:val="008080"/>
        </w:rPr>
        <w:t>&gt;...</w:t>
      </w:r>
    </w:p>
    <w:p w14:paraId="7EEDD493" w14:textId="77777777" w:rsidR="004860C2" w:rsidRPr="00E754E5" w:rsidRDefault="004860C2" w:rsidP="004860C2"/>
    <w:p w14:paraId="7EEDD494" w14:textId="77777777" w:rsidR="004860C2" w:rsidRPr="00E754E5" w:rsidRDefault="004860C2" w:rsidP="004860C2">
      <w:pPr>
        <w:pStyle w:val="3LivelloElenco"/>
        <w:numPr>
          <w:ilvl w:val="0"/>
          <w:numId w:val="0"/>
        </w:numPr>
        <w:ind w:left="1224"/>
      </w:pPr>
    </w:p>
    <w:p w14:paraId="7EEDD495" w14:textId="77777777" w:rsidR="004860C2" w:rsidRPr="00E754E5" w:rsidRDefault="004860C2" w:rsidP="004860C2">
      <w:pPr>
        <w:pStyle w:val="Titolo3"/>
        <w:numPr>
          <w:ilvl w:val="3"/>
          <w:numId w:val="4"/>
        </w:numPr>
        <w:rPr>
          <w:sz w:val="22"/>
          <w:szCs w:val="22"/>
          <w:u w:val="single"/>
        </w:rPr>
      </w:pPr>
      <w:bookmarkStart w:id="248" w:name="_Toc410899233"/>
      <w:bookmarkStart w:id="249" w:name="_Toc483908163"/>
      <w:r w:rsidRPr="00E754E5">
        <w:rPr>
          <w:sz w:val="22"/>
          <w:szCs w:val="22"/>
          <w:u w:val="single"/>
        </w:rPr>
        <w:t>Policy Attuali</w:t>
      </w:r>
      <w:bookmarkEnd w:id="248"/>
      <w:bookmarkEnd w:id="249"/>
    </w:p>
    <w:p w14:paraId="7EEDD496" w14:textId="77777777" w:rsidR="004860C2" w:rsidRPr="00E754E5" w:rsidRDefault="004860C2" w:rsidP="004860C2">
      <w:r w:rsidRPr="00E754E5">
        <w:t xml:space="preserve">Sul PAP sono attualmente presenti le due policy, che vengono usate dal PEP: </w:t>
      </w:r>
    </w:p>
    <w:p w14:paraId="7EEDD497" w14:textId="77777777" w:rsidR="004860C2" w:rsidRPr="00E754E5" w:rsidRDefault="004860C2" w:rsidP="003652C8">
      <w:pPr>
        <w:pStyle w:val="Paragrafoelenco"/>
        <w:numPr>
          <w:ilvl w:val="0"/>
          <w:numId w:val="54"/>
        </w:numPr>
        <w:spacing w:before="0" w:after="240" w:line="276" w:lineRule="auto"/>
        <w:contextualSpacing/>
      </w:pPr>
      <w:r w:rsidRPr="00E754E5">
        <w:t>Auth matrix</w:t>
      </w:r>
    </w:p>
    <w:p w14:paraId="7EEDD498" w14:textId="77777777" w:rsidR="004860C2" w:rsidRPr="00E754E5" w:rsidRDefault="004860C2" w:rsidP="003652C8">
      <w:pPr>
        <w:pStyle w:val="Paragrafoelenco"/>
        <w:numPr>
          <w:ilvl w:val="0"/>
          <w:numId w:val="54"/>
        </w:numPr>
        <w:spacing w:before="0" w:after="240" w:line="276" w:lineRule="auto"/>
        <w:contextualSpacing/>
      </w:pPr>
      <w:r w:rsidRPr="00E754E5">
        <w:t>Profile</w:t>
      </w:r>
    </w:p>
    <w:p w14:paraId="7EEDD499" w14:textId="77777777" w:rsidR="004860C2" w:rsidRPr="00E754E5" w:rsidRDefault="004860C2" w:rsidP="004860C2">
      <w:pPr>
        <w:pStyle w:val="Titolo3"/>
        <w:numPr>
          <w:ilvl w:val="4"/>
          <w:numId w:val="4"/>
        </w:numPr>
        <w:rPr>
          <w:sz w:val="22"/>
          <w:szCs w:val="22"/>
        </w:rPr>
      </w:pPr>
      <w:bookmarkStart w:id="250" w:name="_Toc410899234"/>
      <w:bookmarkStart w:id="251" w:name="_Toc483908164"/>
      <w:r w:rsidRPr="00E754E5">
        <w:rPr>
          <w:sz w:val="22"/>
          <w:szCs w:val="22"/>
        </w:rPr>
        <w:t>Auth matrix</w:t>
      </w:r>
      <w:bookmarkEnd w:id="250"/>
      <w:bookmarkEnd w:id="251"/>
    </w:p>
    <w:p w14:paraId="7EEDD49A" w14:textId="77777777" w:rsidR="004860C2" w:rsidRPr="00E754E5" w:rsidRDefault="004860C2" w:rsidP="004860C2">
      <w:r w:rsidRPr="00E754E5">
        <w:t xml:space="preserve">Funzionalità: </w:t>
      </w:r>
      <w:r w:rsidRPr="00E754E5">
        <w:rPr>
          <w:b/>
        </w:rPr>
        <w:t>urn:it:regione:marche:xacml:3.0:functionality:roles</w:t>
      </w:r>
    </w:p>
    <w:p w14:paraId="7EEDD49B" w14:textId="77777777" w:rsidR="004860C2" w:rsidRPr="00E754E5" w:rsidRDefault="004860C2" w:rsidP="004860C2">
      <w:r w:rsidRPr="00E754E5">
        <w:t>È un policy set che controlla le autorizzazioni degli utenti ad eseguire una certa operazione (CRUD) in base al ruolo, alla confidenzialità e al tipo di documento.</w:t>
      </w:r>
    </w:p>
    <w:p w14:paraId="7EEDD49C" w14:textId="77777777" w:rsidR="004860C2" w:rsidRPr="00E754E5" w:rsidRDefault="004860C2" w:rsidP="004860C2">
      <w:r w:rsidRPr="00E754E5">
        <w:t xml:space="preserve">Gli attributi utilizzati per questa policy sono: </w:t>
      </w:r>
    </w:p>
    <w:p w14:paraId="7EEDD49D" w14:textId="77777777" w:rsidR="004860C2" w:rsidRPr="00E754E5" w:rsidRDefault="004860C2" w:rsidP="003652C8">
      <w:pPr>
        <w:pStyle w:val="Paragrafoelenco"/>
        <w:numPr>
          <w:ilvl w:val="0"/>
          <w:numId w:val="56"/>
        </w:numPr>
        <w:spacing w:before="0" w:after="240" w:line="276" w:lineRule="auto"/>
        <w:contextualSpacing/>
      </w:pPr>
      <w:r w:rsidRPr="00E754E5">
        <w:t>policyFuntionality</w:t>
      </w:r>
    </w:p>
    <w:p w14:paraId="7EEDD49E" w14:textId="77777777" w:rsidR="004860C2" w:rsidRPr="00E754E5" w:rsidRDefault="004860C2" w:rsidP="003652C8">
      <w:pPr>
        <w:pStyle w:val="Paragrafoelenco"/>
        <w:numPr>
          <w:ilvl w:val="0"/>
          <w:numId w:val="56"/>
        </w:numPr>
        <w:spacing w:before="0" w:after="240" w:line="276" w:lineRule="auto"/>
        <w:contextualSpacing/>
      </w:pPr>
      <w:r w:rsidRPr="00E754E5">
        <w:t>typeCode</w:t>
      </w:r>
    </w:p>
    <w:p w14:paraId="7EEDD49F" w14:textId="77777777" w:rsidR="004860C2" w:rsidRPr="00E754E5" w:rsidRDefault="004860C2" w:rsidP="003652C8">
      <w:pPr>
        <w:pStyle w:val="Paragrafoelenco"/>
        <w:numPr>
          <w:ilvl w:val="0"/>
          <w:numId w:val="56"/>
        </w:numPr>
        <w:spacing w:before="0" w:after="240" w:line="276" w:lineRule="auto"/>
        <w:contextualSpacing/>
      </w:pPr>
      <w:r w:rsidRPr="00E754E5">
        <w:t>subjectRole</w:t>
      </w:r>
    </w:p>
    <w:p w14:paraId="7EEDD4A0" w14:textId="77777777" w:rsidR="004860C2" w:rsidRPr="00E754E5" w:rsidRDefault="004860C2" w:rsidP="003652C8">
      <w:pPr>
        <w:pStyle w:val="Paragrafoelenco"/>
        <w:numPr>
          <w:ilvl w:val="0"/>
          <w:numId w:val="56"/>
        </w:numPr>
        <w:spacing w:before="0" w:after="240" w:line="276" w:lineRule="auto"/>
        <w:contextualSpacing/>
      </w:pPr>
      <w:r w:rsidRPr="00E754E5">
        <w:t>confidentiality</w:t>
      </w:r>
    </w:p>
    <w:p w14:paraId="7EEDD4A1" w14:textId="77777777" w:rsidR="004860C2" w:rsidRPr="00E754E5" w:rsidRDefault="004860C2" w:rsidP="003652C8">
      <w:pPr>
        <w:pStyle w:val="Paragrafoelenco"/>
        <w:numPr>
          <w:ilvl w:val="0"/>
          <w:numId w:val="56"/>
        </w:numPr>
        <w:spacing w:before="0" w:after="240" w:line="276" w:lineRule="auto"/>
        <w:contextualSpacing/>
      </w:pPr>
      <w:r w:rsidRPr="00E754E5">
        <w:t>actionId</w:t>
      </w:r>
    </w:p>
    <w:p w14:paraId="7EEDD4A2" w14:textId="77777777" w:rsidR="004860C2" w:rsidRPr="00E754E5" w:rsidRDefault="004860C2" w:rsidP="004860C2">
      <w:r w:rsidRPr="00E754E5">
        <w:t xml:space="preserve">Esempio: </w:t>
      </w:r>
    </w:p>
    <w:p w14:paraId="7EEDD4A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b/>
          <w:bCs/>
          <w:color w:val="7F0055"/>
          <w:sz w:val="16"/>
        </w:rPr>
        <w:t>policy</w:t>
      </w:r>
      <w:r w:rsidRPr="00E754E5">
        <w:rPr>
          <w:rFonts w:ascii="Consolas" w:hAnsi="Consolas" w:cs="Consolas"/>
          <w:color w:val="000000"/>
          <w:sz w:val="16"/>
        </w:rPr>
        <w:t xml:space="preserve"> referti</w:t>
      </w:r>
      <w:r w:rsidRPr="00E754E5">
        <w:rPr>
          <w:rFonts w:ascii="Consolas" w:hAnsi="Consolas" w:cs="Consolas"/>
          <w:color w:val="000000"/>
          <w:sz w:val="16"/>
        </w:rPr>
        <w:tab/>
        <w:t xml:space="preserve"> { </w:t>
      </w:r>
    </w:p>
    <w:p w14:paraId="7EEDD4A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b/>
          <w:bCs/>
          <w:color w:val="7F0055"/>
          <w:sz w:val="16"/>
        </w:rPr>
        <w:t>target</w:t>
      </w:r>
      <w:r w:rsidRPr="00E754E5">
        <w:rPr>
          <w:rFonts w:ascii="Consolas" w:hAnsi="Consolas" w:cs="Consolas"/>
          <w:color w:val="000000"/>
          <w:sz w:val="16"/>
        </w:rPr>
        <w:t xml:space="preserve"> </w:t>
      </w:r>
    </w:p>
    <w:p w14:paraId="7EEDD4A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b/>
          <w:bCs/>
          <w:color w:val="7F0055"/>
          <w:sz w:val="16"/>
        </w:rPr>
        <w:t>clause</w:t>
      </w:r>
    </w:p>
    <w:p w14:paraId="7EEDD4A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Attributes.policyFuntionality == </w:t>
      </w:r>
      <w:r w:rsidRPr="00E754E5">
        <w:rPr>
          <w:rFonts w:ascii="Consolas" w:hAnsi="Consolas" w:cs="Consolas"/>
          <w:color w:val="2A00FF"/>
          <w:sz w:val="16"/>
          <w:lang w:val="en-US"/>
        </w:rPr>
        <w:t>"urn:it:regione:marche:xacml:3.0:functionality:roles"</w:t>
      </w:r>
    </w:p>
    <w:p w14:paraId="7EEDD4A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clause</w:t>
      </w:r>
      <w:r w:rsidRPr="00E754E5">
        <w:rPr>
          <w:rFonts w:ascii="Consolas" w:hAnsi="Consolas" w:cs="Consolas"/>
          <w:color w:val="000000"/>
          <w:sz w:val="16"/>
          <w:lang w:val="en-US"/>
        </w:rPr>
        <w:t xml:space="preserve"> </w:t>
      </w:r>
    </w:p>
    <w:p w14:paraId="7EEDD4A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Attributes.typeCode == </w:t>
      </w:r>
      <w:r w:rsidRPr="00E754E5">
        <w:rPr>
          <w:rFonts w:ascii="Consolas" w:hAnsi="Consolas" w:cs="Consolas"/>
          <w:color w:val="2A00FF"/>
          <w:sz w:val="16"/>
          <w:lang w:val="en-US"/>
        </w:rPr>
        <w:t>"47045-0"</w:t>
      </w:r>
    </w:p>
    <w:p w14:paraId="7EEDD4A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lastRenderedPageBreak/>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or</w:t>
      </w:r>
    </w:p>
    <w:p w14:paraId="7EEDD4A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u w:val="single"/>
          <w:lang w:val="en-US"/>
        </w:rPr>
        <w:t>Attributes.typeCode</w:t>
      </w:r>
      <w:r w:rsidRPr="00E754E5">
        <w:rPr>
          <w:rFonts w:ascii="Consolas" w:hAnsi="Consolas" w:cs="Consolas"/>
          <w:color w:val="000000"/>
          <w:sz w:val="16"/>
          <w:lang w:val="en-US"/>
        </w:rPr>
        <w:t xml:space="preserve"> == </w:t>
      </w:r>
      <w:r w:rsidRPr="00E754E5">
        <w:rPr>
          <w:rFonts w:ascii="Consolas" w:hAnsi="Consolas" w:cs="Consolas"/>
          <w:color w:val="2A00FF"/>
          <w:sz w:val="16"/>
          <w:lang w:val="en-US"/>
        </w:rPr>
        <w:t>"x1v1_tc_000020"</w:t>
      </w:r>
    </w:p>
    <w:p w14:paraId="7EEDD4A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or</w:t>
      </w:r>
    </w:p>
    <w:p w14:paraId="7EEDD4A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Attributes.typeCode == </w:t>
      </w:r>
      <w:r w:rsidRPr="00E754E5">
        <w:rPr>
          <w:rFonts w:ascii="Consolas" w:hAnsi="Consolas" w:cs="Consolas"/>
          <w:color w:val="2A00FF"/>
          <w:sz w:val="16"/>
          <w:lang w:val="en-US"/>
        </w:rPr>
        <w:t>"18726-0"</w:t>
      </w:r>
    </w:p>
    <w:p w14:paraId="7EEDD4A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or</w:t>
      </w:r>
    </w:p>
    <w:p w14:paraId="7EEDD4A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Attributes.typeCode == </w:t>
      </w:r>
      <w:r w:rsidRPr="00E754E5">
        <w:rPr>
          <w:rFonts w:ascii="Consolas" w:hAnsi="Consolas" w:cs="Consolas"/>
          <w:color w:val="2A00FF"/>
          <w:sz w:val="16"/>
          <w:lang w:val="en-US"/>
        </w:rPr>
        <w:t>"11502-2"</w:t>
      </w:r>
    </w:p>
    <w:p w14:paraId="7EEDD4A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 </w:t>
      </w:r>
    </w:p>
    <w:p w14:paraId="7EEDD4B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apply</w:t>
      </w:r>
      <w:r w:rsidRPr="00E754E5">
        <w:rPr>
          <w:rFonts w:ascii="Consolas" w:hAnsi="Consolas" w:cs="Consolas"/>
          <w:color w:val="000000"/>
          <w:sz w:val="16"/>
          <w:lang w:val="en-US"/>
        </w:rPr>
        <w:t xml:space="preserve"> permitOverrides </w:t>
      </w:r>
    </w:p>
    <w:p w14:paraId="7EEDD4B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rule</w:t>
      </w:r>
      <w:r w:rsidRPr="00E754E5">
        <w:rPr>
          <w:rFonts w:ascii="Consolas" w:hAnsi="Consolas" w:cs="Consolas"/>
          <w:color w:val="000000"/>
          <w:sz w:val="16"/>
          <w:lang w:val="en-US"/>
        </w:rPr>
        <w:t xml:space="preserve"> ME { </w:t>
      </w:r>
    </w:p>
    <w:p w14:paraId="7EEDD4B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target</w:t>
      </w:r>
      <w:r w:rsidRPr="00E754E5">
        <w:rPr>
          <w:rFonts w:ascii="Consolas" w:hAnsi="Consolas" w:cs="Consolas"/>
          <w:color w:val="000000"/>
          <w:sz w:val="16"/>
          <w:lang w:val="en-US"/>
        </w:rPr>
        <w:t xml:space="preserve"> </w:t>
      </w:r>
    </w:p>
    <w:p w14:paraId="7EEDD4B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clause</w:t>
      </w:r>
      <w:r w:rsidRPr="00E754E5">
        <w:rPr>
          <w:rFonts w:ascii="Consolas" w:hAnsi="Consolas" w:cs="Consolas"/>
          <w:color w:val="000000"/>
          <w:sz w:val="16"/>
          <w:lang w:val="en-US"/>
        </w:rPr>
        <w:t xml:space="preserve"> Attributes.subjectRole == </w:t>
      </w:r>
      <w:r w:rsidRPr="00E754E5">
        <w:rPr>
          <w:rFonts w:ascii="Consolas" w:hAnsi="Consolas" w:cs="Consolas"/>
          <w:color w:val="2A00FF"/>
          <w:sz w:val="16"/>
          <w:lang w:val="en-US"/>
        </w:rPr>
        <w:t>"ME"</w:t>
      </w:r>
    </w:p>
    <w:p w14:paraId="7EEDD4B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p>
    <w:p w14:paraId="7EEDD4B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condition</w:t>
      </w:r>
      <w:r w:rsidRPr="00E754E5">
        <w:rPr>
          <w:rFonts w:ascii="Consolas" w:hAnsi="Consolas" w:cs="Consolas"/>
          <w:color w:val="000000"/>
          <w:sz w:val="16"/>
          <w:lang w:val="en-US"/>
        </w:rPr>
        <w:t xml:space="preserve"> (</w:t>
      </w:r>
    </w:p>
    <w:p w14:paraId="7EEDD4B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(Attributes.confidentiality == </w:t>
      </w:r>
      <w:r w:rsidRPr="00E754E5">
        <w:rPr>
          <w:rFonts w:ascii="Consolas" w:hAnsi="Consolas" w:cs="Consolas"/>
          <w:color w:val="2A00FF"/>
          <w:sz w:val="16"/>
          <w:lang w:val="en-US"/>
        </w:rPr>
        <w:t>"N"</w:t>
      </w:r>
      <w:r w:rsidRPr="00E754E5">
        <w:rPr>
          <w:rFonts w:ascii="Consolas" w:hAnsi="Consolas" w:cs="Consolas"/>
          <w:color w:val="000000"/>
          <w:sz w:val="16"/>
          <w:lang w:val="en-US"/>
        </w:rPr>
        <w:t xml:space="preserve"> ||  </w:t>
      </w:r>
    </w:p>
    <w:p w14:paraId="7EEDD4B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Attributes.confidentiality == </w:t>
      </w:r>
      <w:r w:rsidRPr="00E754E5">
        <w:rPr>
          <w:rFonts w:ascii="Consolas" w:hAnsi="Consolas" w:cs="Consolas"/>
          <w:color w:val="2A00FF"/>
          <w:sz w:val="16"/>
          <w:lang w:val="en-US"/>
        </w:rPr>
        <w:t>"R"</w:t>
      </w:r>
      <w:r w:rsidRPr="00E754E5">
        <w:rPr>
          <w:rFonts w:ascii="Consolas" w:hAnsi="Consolas" w:cs="Consolas"/>
          <w:color w:val="000000"/>
          <w:sz w:val="16"/>
          <w:lang w:val="en-US"/>
        </w:rPr>
        <w:t xml:space="preserve">)   </w:t>
      </w:r>
    </w:p>
    <w:p w14:paraId="7EEDD4B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&amp;&amp; (</w:t>
      </w:r>
    </w:p>
    <w:p w14:paraId="7EEDD4B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Attributes.actionId == </w:t>
      </w:r>
      <w:r w:rsidRPr="00E754E5">
        <w:rPr>
          <w:rFonts w:ascii="Consolas" w:hAnsi="Consolas" w:cs="Consolas"/>
          <w:color w:val="2A00FF"/>
          <w:sz w:val="16"/>
          <w:lang w:val="en-US"/>
        </w:rPr>
        <w:t>"C"</w:t>
      </w:r>
      <w:r w:rsidRPr="00E754E5">
        <w:rPr>
          <w:rFonts w:ascii="Consolas" w:hAnsi="Consolas" w:cs="Consolas"/>
          <w:color w:val="000000"/>
          <w:sz w:val="16"/>
          <w:lang w:val="en-US"/>
        </w:rPr>
        <w:t xml:space="preserve"> || </w:t>
      </w:r>
    </w:p>
    <w:p w14:paraId="7EEDD4B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Attributes.actionId == </w:t>
      </w:r>
      <w:r w:rsidRPr="00E754E5">
        <w:rPr>
          <w:rFonts w:ascii="Consolas" w:hAnsi="Consolas" w:cs="Consolas"/>
          <w:color w:val="2A00FF"/>
          <w:sz w:val="16"/>
          <w:lang w:val="en-US"/>
        </w:rPr>
        <w:t>"R"</w:t>
      </w:r>
      <w:r w:rsidRPr="00E754E5">
        <w:rPr>
          <w:rFonts w:ascii="Consolas" w:hAnsi="Consolas" w:cs="Consolas"/>
          <w:color w:val="000000"/>
          <w:sz w:val="16"/>
          <w:lang w:val="en-US"/>
        </w:rPr>
        <w:t xml:space="preserve"> || </w:t>
      </w:r>
    </w:p>
    <w:p w14:paraId="7EEDD4B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Attributes.actionId == </w:t>
      </w:r>
      <w:r w:rsidRPr="00E754E5">
        <w:rPr>
          <w:rFonts w:ascii="Consolas" w:hAnsi="Consolas" w:cs="Consolas"/>
          <w:color w:val="2A00FF"/>
          <w:sz w:val="16"/>
          <w:lang w:val="en-US"/>
        </w:rPr>
        <w:t>"U"</w:t>
      </w:r>
      <w:r w:rsidRPr="00E754E5">
        <w:rPr>
          <w:rFonts w:ascii="Consolas" w:hAnsi="Consolas" w:cs="Consolas"/>
          <w:color w:val="000000"/>
          <w:sz w:val="16"/>
          <w:lang w:val="en-US"/>
        </w:rPr>
        <w:t xml:space="preserve">  </w:t>
      </w:r>
    </w:p>
    <w:p w14:paraId="7EEDD4B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w:t>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p>
    <w:p w14:paraId="7EEDD4B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w:t>
      </w:r>
    </w:p>
    <w:p w14:paraId="7EEDD4B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permit</w:t>
      </w:r>
    </w:p>
    <w:p w14:paraId="7EEDD4B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 </w:t>
      </w:r>
    </w:p>
    <w:p w14:paraId="7EEDD4C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rule</w:t>
      </w:r>
      <w:r w:rsidRPr="00E754E5">
        <w:rPr>
          <w:rFonts w:ascii="Consolas" w:hAnsi="Consolas" w:cs="Consolas"/>
          <w:color w:val="000000"/>
          <w:sz w:val="16"/>
          <w:lang w:val="en-US"/>
        </w:rPr>
        <w:t xml:space="preserve"> {</w:t>
      </w:r>
    </w:p>
    <w:p w14:paraId="7EEDD4C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deny</w:t>
      </w:r>
      <w:r w:rsidRPr="00E754E5">
        <w:rPr>
          <w:rFonts w:ascii="Consolas" w:hAnsi="Consolas" w:cs="Consolas"/>
          <w:color w:val="000000"/>
          <w:sz w:val="16"/>
          <w:lang w:val="en-US"/>
        </w:rPr>
        <w:t xml:space="preserve"> </w:t>
      </w:r>
    </w:p>
    <w:p w14:paraId="7EEDD4C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on</w:t>
      </w:r>
      <w:r w:rsidRPr="00E754E5">
        <w:rPr>
          <w:rFonts w:ascii="Consolas" w:hAnsi="Consolas" w:cs="Consolas"/>
          <w:color w:val="000000"/>
          <w:sz w:val="16"/>
          <w:lang w:val="en-US"/>
        </w:rPr>
        <w:t xml:space="preserve"> </w:t>
      </w:r>
      <w:r w:rsidRPr="00E754E5">
        <w:rPr>
          <w:rFonts w:ascii="Consolas" w:hAnsi="Consolas" w:cs="Consolas"/>
          <w:b/>
          <w:bCs/>
          <w:color w:val="7F0055"/>
          <w:sz w:val="16"/>
          <w:lang w:val="en-US"/>
        </w:rPr>
        <w:t>deny</w:t>
      </w:r>
      <w:r w:rsidRPr="00E754E5">
        <w:rPr>
          <w:rFonts w:ascii="Consolas" w:hAnsi="Consolas" w:cs="Consolas"/>
          <w:color w:val="000000"/>
          <w:sz w:val="16"/>
          <w:lang w:val="en-US"/>
        </w:rPr>
        <w:t xml:space="preserve"> {</w:t>
      </w:r>
    </w:p>
    <w:p w14:paraId="7EEDD4C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b/>
          <w:bCs/>
          <w:color w:val="7F0055"/>
          <w:sz w:val="16"/>
          <w:lang w:val="en-US"/>
        </w:rPr>
        <w:t>advice</w:t>
      </w:r>
      <w:r w:rsidRPr="00E754E5">
        <w:rPr>
          <w:rFonts w:ascii="Consolas" w:hAnsi="Consolas" w:cs="Consolas"/>
          <w:color w:val="000000"/>
          <w:sz w:val="16"/>
          <w:lang w:val="en-US"/>
        </w:rPr>
        <w:t xml:space="preserve"> Advice.reasonForDeny {</w:t>
      </w:r>
    </w:p>
    <w:p w14:paraId="7EEDD4C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Advice.FaultCode = </w:t>
      </w:r>
      <w:r w:rsidRPr="00E754E5">
        <w:rPr>
          <w:rFonts w:ascii="Consolas" w:hAnsi="Consolas" w:cs="Consolas"/>
          <w:color w:val="2A00FF"/>
          <w:sz w:val="16"/>
          <w:lang w:val="en-US"/>
        </w:rPr>
        <w:t>"203"</w:t>
      </w:r>
    </w:p>
    <w:p w14:paraId="7EEDD4C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 xml:space="preserve">Advice.FaultMessage = </w:t>
      </w:r>
      <w:r w:rsidRPr="00E754E5">
        <w:rPr>
          <w:rFonts w:ascii="Consolas" w:hAnsi="Consolas" w:cs="Consolas"/>
          <w:color w:val="2A00FF"/>
          <w:sz w:val="16"/>
          <w:lang w:val="en-US"/>
        </w:rPr>
        <w:t>"User roles not allowed for this operation"</w:t>
      </w:r>
    </w:p>
    <w:p w14:paraId="7EEDD4C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rPr>
        <w:t>}</w:t>
      </w:r>
    </w:p>
    <w:p w14:paraId="7EEDD4C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b/>
          <w:bCs/>
          <w:color w:val="7F0055"/>
          <w:sz w:val="16"/>
        </w:rPr>
        <w:t>obligation</w:t>
      </w:r>
      <w:r w:rsidRPr="00E754E5">
        <w:rPr>
          <w:rFonts w:ascii="Consolas" w:hAnsi="Consolas" w:cs="Consolas"/>
          <w:color w:val="000000"/>
          <w:sz w:val="16"/>
        </w:rPr>
        <w:t xml:space="preserve"> Obligation.remove</w:t>
      </w:r>
    </w:p>
    <w:p w14:paraId="7EEDD4C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t>}</w:t>
      </w:r>
    </w:p>
    <w:p w14:paraId="7EEDD4C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t>}</w:t>
      </w:r>
    </w:p>
    <w:p w14:paraId="7EEDD4C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rPr>
          <w:sz w:val="14"/>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0000"/>
          <w:sz w:val="16"/>
        </w:rPr>
        <w:tab/>
        <w:t>}</w:t>
      </w:r>
    </w:p>
    <w:p w14:paraId="7EEDD4CB" w14:textId="77777777" w:rsidR="004860C2" w:rsidRPr="00E754E5" w:rsidRDefault="004860C2" w:rsidP="004860C2">
      <w:pPr>
        <w:pStyle w:val="Titolo3"/>
        <w:numPr>
          <w:ilvl w:val="4"/>
          <w:numId w:val="4"/>
        </w:numPr>
        <w:rPr>
          <w:sz w:val="22"/>
          <w:szCs w:val="22"/>
        </w:rPr>
      </w:pPr>
      <w:bookmarkStart w:id="252" w:name="_Toc410899235"/>
      <w:bookmarkStart w:id="253" w:name="_Toc483908165"/>
      <w:r w:rsidRPr="00E754E5">
        <w:rPr>
          <w:sz w:val="22"/>
          <w:szCs w:val="22"/>
        </w:rPr>
        <w:t>Profile</w:t>
      </w:r>
      <w:bookmarkEnd w:id="252"/>
      <w:bookmarkEnd w:id="253"/>
    </w:p>
    <w:p w14:paraId="7EEDD4CC" w14:textId="77777777" w:rsidR="004860C2" w:rsidRPr="00E754E5" w:rsidRDefault="004860C2" w:rsidP="004860C2">
      <w:r w:rsidRPr="00E754E5">
        <w:t xml:space="preserve">Funzionalità: </w:t>
      </w:r>
      <w:r w:rsidRPr="00E754E5">
        <w:rPr>
          <w:b/>
        </w:rPr>
        <w:t>urn:it:regione:marche:xacml:3.0:functionality:profile</w:t>
      </w:r>
    </w:p>
    <w:p w14:paraId="7EEDD4CD" w14:textId="77777777" w:rsidR="004860C2" w:rsidRPr="00E754E5" w:rsidRDefault="004860C2" w:rsidP="004860C2">
      <w:r w:rsidRPr="00E754E5">
        <w:t xml:space="preserve">Controlla le autorizzazione degli utenti ad accedere ad una risorsa in base al ruolo dell'utente, alla soapAction usata, al path della risorsa concatenato con il primo elemento del body della soap. </w:t>
      </w:r>
    </w:p>
    <w:p w14:paraId="7EEDD4CE" w14:textId="77777777" w:rsidR="004860C2" w:rsidRPr="00E754E5" w:rsidRDefault="004860C2" w:rsidP="004860C2">
      <w:r w:rsidRPr="00E754E5">
        <w:t xml:space="preserve">Gli attributi utilizzati per questa policy sono: </w:t>
      </w:r>
    </w:p>
    <w:p w14:paraId="7EEDD4CF" w14:textId="77777777" w:rsidR="004860C2" w:rsidRPr="00E754E5" w:rsidRDefault="004860C2" w:rsidP="003652C8">
      <w:pPr>
        <w:pStyle w:val="Paragrafoelenco"/>
        <w:numPr>
          <w:ilvl w:val="0"/>
          <w:numId w:val="55"/>
        </w:numPr>
        <w:spacing w:before="0" w:after="240" w:line="276" w:lineRule="auto"/>
        <w:contextualSpacing/>
      </w:pPr>
      <w:r w:rsidRPr="00E754E5">
        <w:t>resourceId</w:t>
      </w:r>
    </w:p>
    <w:p w14:paraId="7EEDD4D0" w14:textId="77777777" w:rsidR="004860C2" w:rsidRPr="00E754E5" w:rsidRDefault="004860C2" w:rsidP="003652C8">
      <w:pPr>
        <w:pStyle w:val="Paragrafoelenco"/>
        <w:numPr>
          <w:ilvl w:val="0"/>
          <w:numId w:val="55"/>
        </w:numPr>
        <w:spacing w:before="0" w:after="240" w:line="276" w:lineRule="auto"/>
        <w:contextualSpacing/>
      </w:pPr>
      <w:r w:rsidRPr="00E754E5">
        <w:t>policyFuntionality</w:t>
      </w:r>
    </w:p>
    <w:p w14:paraId="7EEDD4D1" w14:textId="77777777" w:rsidR="004860C2" w:rsidRPr="00E754E5" w:rsidRDefault="004860C2" w:rsidP="003652C8">
      <w:pPr>
        <w:pStyle w:val="Paragrafoelenco"/>
        <w:numPr>
          <w:ilvl w:val="0"/>
          <w:numId w:val="55"/>
        </w:numPr>
        <w:spacing w:before="0" w:after="240" w:line="276" w:lineRule="auto"/>
        <w:contextualSpacing/>
      </w:pPr>
      <w:r w:rsidRPr="00E754E5">
        <w:t>resourceSoapAction</w:t>
      </w:r>
    </w:p>
    <w:p w14:paraId="7EEDD4D2" w14:textId="77777777" w:rsidR="004860C2" w:rsidRPr="00E754E5" w:rsidRDefault="004860C2" w:rsidP="003652C8">
      <w:pPr>
        <w:pStyle w:val="Paragrafoelenco"/>
        <w:numPr>
          <w:ilvl w:val="0"/>
          <w:numId w:val="55"/>
        </w:numPr>
        <w:spacing w:before="0" w:after="240" w:line="276" w:lineRule="auto"/>
        <w:contextualSpacing/>
      </w:pPr>
      <w:r w:rsidRPr="00E754E5">
        <w:t>subjectRole</w:t>
      </w:r>
    </w:p>
    <w:p w14:paraId="7EEDD4D3" w14:textId="77777777" w:rsidR="004860C2" w:rsidRPr="00E754E5" w:rsidRDefault="004860C2" w:rsidP="004860C2">
      <w:r w:rsidRPr="00E754E5">
        <w:lastRenderedPageBreak/>
        <w:t xml:space="preserve">Esempio: </w:t>
      </w:r>
    </w:p>
    <w:p w14:paraId="7EEDD4D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rPr>
      </w:pPr>
      <w:r w:rsidRPr="00E754E5">
        <w:rPr>
          <w:rFonts w:ascii="Consolas" w:hAnsi="Consolas" w:cs="Consolas"/>
          <w:b/>
          <w:bCs/>
          <w:color w:val="7F0055"/>
        </w:rPr>
        <w:t>policy</w:t>
      </w:r>
      <w:r w:rsidRPr="00E754E5">
        <w:rPr>
          <w:rFonts w:ascii="Consolas" w:hAnsi="Consolas" w:cs="Consolas"/>
          <w:color w:val="000000"/>
        </w:rPr>
        <w:t xml:space="preserve"> stored_query</w:t>
      </w:r>
      <w:r w:rsidRPr="00E754E5">
        <w:rPr>
          <w:rFonts w:ascii="Consolas" w:hAnsi="Consolas" w:cs="Consolas"/>
          <w:color w:val="000000"/>
        </w:rPr>
        <w:tab/>
        <w:t xml:space="preserve"> { </w:t>
      </w:r>
    </w:p>
    <w:p w14:paraId="7EEDD4D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b/>
          <w:bCs/>
          <w:color w:val="7F0055"/>
        </w:rPr>
        <w:t>target</w:t>
      </w:r>
      <w:r w:rsidRPr="00E754E5">
        <w:rPr>
          <w:rFonts w:ascii="Consolas" w:hAnsi="Consolas" w:cs="Consolas"/>
          <w:color w:val="000000"/>
        </w:rPr>
        <w:t xml:space="preserve"> </w:t>
      </w:r>
    </w:p>
    <w:p w14:paraId="7EEDD4D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b/>
          <w:bCs/>
          <w:color w:val="7F0055"/>
        </w:rPr>
        <w:t>clause</w:t>
      </w:r>
    </w:p>
    <w:p w14:paraId="7EEDD4D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Attributes.policyFuntionality == </w:t>
      </w:r>
      <w:r w:rsidRPr="00E754E5">
        <w:rPr>
          <w:rFonts w:ascii="Consolas" w:hAnsi="Consolas" w:cs="Consolas"/>
          <w:color w:val="2A00FF"/>
          <w:lang w:val="en-US"/>
        </w:rPr>
        <w:t>"urn:it:regione:marche:xacml:3.0:functionality:profile"</w:t>
      </w:r>
    </w:p>
    <w:p w14:paraId="7EEDD4D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clause</w:t>
      </w:r>
      <w:r w:rsidRPr="00E754E5">
        <w:rPr>
          <w:rFonts w:ascii="Consolas" w:hAnsi="Consolas" w:cs="Consolas"/>
          <w:color w:val="000000"/>
          <w:lang w:val="en-US"/>
        </w:rPr>
        <w:t xml:space="preserve"> </w:t>
      </w:r>
    </w:p>
    <w:p w14:paraId="7EEDD4D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Attributes.resourceId == </w:t>
      </w:r>
      <w:r w:rsidRPr="00E754E5">
        <w:rPr>
          <w:rFonts w:ascii="Consolas" w:hAnsi="Consolas" w:cs="Consolas"/>
          <w:color w:val="2A00FF"/>
          <w:lang w:val="en-US"/>
        </w:rPr>
        <w:t>"RegistryStoredQuery/AdhocQueryRequest"</w:t>
      </w:r>
    </w:p>
    <w:p w14:paraId="7EEDD4D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w:t>
      </w:r>
      <w:r w:rsidRPr="00E754E5">
        <w:rPr>
          <w:rFonts w:ascii="Consolas" w:hAnsi="Consolas" w:cs="Consolas"/>
          <w:b/>
          <w:bCs/>
          <w:color w:val="7F0055"/>
          <w:lang w:val="en-US"/>
        </w:rPr>
        <w:t>and</w:t>
      </w:r>
    </w:p>
    <w:p w14:paraId="7EEDD4D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Attributes.resourceSoapAction == </w:t>
      </w:r>
      <w:r w:rsidRPr="00E754E5">
        <w:rPr>
          <w:rFonts w:ascii="Consolas" w:hAnsi="Consolas" w:cs="Consolas"/>
          <w:color w:val="2A00FF"/>
          <w:lang w:val="en-US"/>
        </w:rPr>
        <w:t>"urn:ihe:iti:2007:RegistryStoredQuery"</w:t>
      </w:r>
      <w:r w:rsidRPr="00E754E5">
        <w:rPr>
          <w:rFonts w:ascii="Consolas" w:hAnsi="Consolas" w:cs="Consolas"/>
          <w:color w:val="000000"/>
          <w:lang w:val="en-US"/>
        </w:rPr>
        <w:t xml:space="preserve"> </w:t>
      </w:r>
    </w:p>
    <w:p w14:paraId="7EEDD4D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w:t>
      </w:r>
    </w:p>
    <w:p w14:paraId="7EEDD4D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w:t>
      </w:r>
    </w:p>
    <w:p w14:paraId="7EEDD4D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apply</w:t>
      </w:r>
      <w:r w:rsidRPr="00E754E5">
        <w:rPr>
          <w:rFonts w:ascii="Consolas" w:hAnsi="Consolas" w:cs="Consolas"/>
          <w:color w:val="000000"/>
          <w:lang w:val="en-US"/>
        </w:rPr>
        <w:t xml:space="preserve"> permitOverrides </w:t>
      </w:r>
    </w:p>
    <w:p w14:paraId="7EEDD4D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rule</w:t>
      </w:r>
      <w:r w:rsidRPr="00E754E5">
        <w:rPr>
          <w:rFonts w:ascii="Consolas" w:hAnsi="Consolas" w:cs="Consolas"/>
          <w:color w:val="000000"/>
          <w:lang w:val="en-US"/>
        </w:rPr>
        <w:t xml:space="preserve"> { </w:t>
      </w:r>
    </w:p>
    <w:p w14:paraId="7EEDD4E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condition</w:t>
      </w:r>
      <w:r w:rsidRPr="00E754E5">
        <w:rPr>
          <w:rFonts w:ascii="Consolas" w:hAnsi="Consolas" w:cs="Consolas"/>
          <w:color w:val="000000"/>
          <w:lang w:val="en-US"/>
        </w:rPr>
        <w:t xml:space="preserve"> (</w:t>
      </w:r>
    </w:p>
    <w:p w14:paraId="7EEDD4E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Attributes.subjectRole == </w:t>
      </w:r>
      <w:r w:rsidRPr="00E754E5">
        <w:rPr>
          <w:rFonts w:ascii="Consolas" w:hAnsi="Consolas" w:cs="Consolas"/>
          <w:color w:val="2A00FF"/>
          <w:lang w:val="en-US"/>
        </w:rPr>
        <w:t>"ME"</w:t>
      </w:r>
      <w:r w:rsidRPr="00E754E5">
        <w:rPr>
          <w:rFonts w:ascii="Consolas" w:hAnsi="Consolas" w:cs="Consolas"/>
          <w:color w:val="000000"/>
          <w:lang w:val="en-US"/>
        </w:rPr>
        <w:t xml:space="preserve"> </w:t>
      </w:r>
    </w:p>
    <w:p w14:paraId="7EEDD4E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w:t>
      </w:r>
    </w:p>
    <w:p w14:paraId="7EEDD4E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Attributes.subjectRole == </w:t>
      </w:r>
      <w:r w:rsidRPr="00E754E5">
        <w:rPr>
          <w:rFonts w:ascii="Consolas" w:hAnsi="Consolas" w:cs="Consolas"/>
          <w:color w:val="2A00FF"/>
          <w:lang w:val="en-US"/>
        </w:rPr>
        <w:t>"CI"</w:t>
      </w:r>
      <w:r w:rsidRPr="00E754E5">
        <w:rPr>
          <w:rFonts w:ascii="Consolas" w:hAnsi="Consolas" w:cs="Consolas"/>
          <w:color w:val="000000"/>
          <w:lang w:val="en-US"/>
        </w:rPr>
        <w:t>)</w:t>
      </w:r>
    </w:p>
    <w:p w14:paraId="7EEDD4E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permit</w:t>
      </w:r>
    </w:p>
    <w:p w14:paraId="7EEDD4E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 </w:t>
      </w:r>
    </w:p>
    <w:p w14:paraId="7EEDD4E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rule</w:t>
      </w:r>
      <w:r w:rsidRPr="00E754E5">
        <w:rPr>
          <w:rFonts w:ascii="Consolas" w:hAnsi="Consolas" w:cs="Consolas"/>
          <w:color w:val="000000"/>
          <w:lang w:val="en-US"/>
        </w:rPr>
        <w:t xml:space="preserve"> {</w:t>
      </w:r>
    </w:p>
    <w:p w14:paraId="7EEDD4E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deny</w:t>
      </w:r>
      <w:r w:rsidRPr="00E754E5">
        <w:rPr>
          <w:rFonts w:ascii="Consolas" w:hAnsi="Consolas" w:cs="Consolas"/>
          <w:color w:val="000000"/>
          <w:lang w:val="en-US"/>
        </w:rPr>
        <w:t xml:space="preserve"> </w:t>
      </w:r>
    </w:p>
    <w:p w14:paraId="7EEDD4E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on</w:t>
      </w:r>
      <w:r w:rsidRPr="00E754E5">
        <w:rPr>
          <w:rFonts w:ascii="Consolas" w:hAnsi="Consolas" w:cs="Consolas"/>
          <w:color w:val="000000"/>
          <w:lang w:val="en-US"/>
        </w:rPr>
        <w:t xml:space="preserve"> </w:t>
      </w:r>
      <w:r w:rsidRPr="00E754E5">
        <w:rPr>
          <w:rFonts w:ascii="Consolas" w:hAnsi="Consolas" w:cs="Consolas"/>
          <w:b/>
          <w:bCs/>
          <w:color w:val="7F0055"/>
          <w:lang w:val="en-US"/>
        </w:rPr>
        <w:t>deny</w:t>
      </w:r>
      <w:r w:rsidRPr="00E754E5">
        <w:rPr>
          <w:rFonts w:ascii="Consolas" w:hAnsi="Consolas" w:cs="Consolas"/>
          <w:color w:val="000000"/>
          <w:lang w:val="en-US"/>
        </w:rPr>
        <w:t xml:space="preserve"> {</w:t>
      </w:r>
    </w:p>
    <w:p w14:paraId="7EEDD4E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b/>
          <w:bCs/>
          <w:color w:val="7F0055"/>
          <w:lang w:val="en-US"/>
        </w:rPr>
        <w:t>advice</w:t>
      </w:r>
      <w:r w:rsidRPr="00E754E5">
        <w:rPr>
          <w:rFonts w:ascii="Consolas" w:hAnsi="Consolas" w:cs="Consolas"/>
          <w:color w:val="000000"/>
          <w:lang w:val="en-US"/>
        </w:rPr>
        <w:t xml:space="preserve"> Advice.reasonForDeny {</w:t>
      </w:r>
    </w:p>
    <w:p w14:paraId="7EEDD4E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Advice.FaultCode = </w:t>
      </w:r>
      <w:r w:rsidRPr="00E754E5">
        <w:rPr>
          <w:rFonts w:ascii="Consolas" w:hAnsi="Consolas" w:cs="Consolas"/>
          <w:color w:val="2A00FF"/>
          <w:lang w:val="en-US"/>
        </w:rPr>
        <w:t>"202"</w:t>
      </w:r>
    </w:p>
    <w:p w14:paraId="7EEDD4E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t xml:space="preserve">Advice.FaultMessage = </w:t>
      </w:r>
      <w:r w:rsidRPr="00E754E5">
        <w:rPr>
          <w:rFonts w:ascii="Consolas" w:hAnsi="Consolas" w:cs="Consolas"/>
          <w:color w:val="2A00FF"/>
          <w:lang w:val="en-US"/>
        </w:rPr>
        <w:t>"User roles not allowed for this operation"</w:t>
      </w:r>
    </w:p>
    <w:p w14:paraId="7EEDD4E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rPr>
      </w:pP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lang w:val="en-US"/>
        </w:rPr>
        <w:tab/>
      </w:r>
      <w:r w:rsidRPr="00E754E5">
        <w:rPr>
          <w:rFonts w:ascii="Consolas" w:hAnsi="Consolas" w:cs="Consolas"/>
          <w:color w:val="000000"/>
        </w:rPr>
        <w:t>}</w:t>
      </w:r>
    </w:p>
    <w:p w14:paraId="7EEDD4E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t>}</w:t>
      </w:r>
    </w:p>
    <w:p w14:paraId="7EEDD4E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jc w:val="left"/>
        <w:rPr>
          <w:rFonts w:ascii="Consolas" w:hAnsi="Consolas" w:cs="Consolas"/>
        </w:rPr>
      </w:pP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r>
      <w:r w:rsidRPr="00E754E5">
        <w:rPr>
          <w:rFonts w:ascii="Consolas" w:hAnsi="Consolas" w:cs="Consolas"/>
          <w:color w:val="000000"/>
        </w:rPr>
        <w:tab/>
        <w:t>}</w:t>
      </w:r>
    </w:p>
    <w:p w14:paraId="7EEDD4EF" w14:textId="77777777" w:rsidR="004860C2" w:rsidRPr="00E754E5" w:rsidRDefault="004860C2" w:rsidP="004860C2"/>
    <w:p w14:paraId="7EEDD4F0" w14:textId="77777777" w:rsidR="004860C2" w:rsidRPr="00E754E5" w:rsidRDefault="004860C2" w:rsidP="004860C2">
      <w:pPr>
        <w:pStyle w:val="Titolo3"/>
        <w:numPr>
          <w:ilvl w:val="3"/>
          <w:numId w:val="4"/>
        </w:numPr>
        <w:rPr>
          <w:sz w:val="22"/>
          <w:szCs w:val="22"/>
          <w:u w:val="single"/>
        </w:rPr>
      </w:pPr>
      <w:bookmarkStart w:id="254" w:name="_Toc410899236"/>
      <w:bookmarkStart w:id="255" w:name="_Toc483908166"/>
      <w:r w:rsidRPr="00E754E5">
        <w:rPr>
          <w:sz w:val="22"/>
          <w:szCs w:val="22"/>
          <w:u w:val="single"/>
        </w:rPr>
        <w:t>Servizi e Policy</w:t>
      </w:r>
      <w:bookmarkEnd w:id="254"/>
      <w:bookmarkEnd w:id="255"/>
    </w:p>
    <w:p w14:paraId="7EEDD4F1" w14:textId="77777777" w:rsidR="004860C2" w:rsidRPr="00E754E5" w:rsidRDefault="004860C2" w:rsidP="004860C2"/>
    <w:p w14:paraId="7EEDD4F2" w14:textId="77777777" w:rsidR="004860C2" w:rsidRPr="00E754E5" w:rsidRDefault="004860C2" w:rsidP="004860C2">
      <w:r w:rsidRPr="00E754E5">
        <w:t xml:space="preserve">Sull'ESB sono attualmente presenti i servizi, questi servizi hanno associate le seguenti policy: </w:t>
      </w:r>
    </w:p>
    <w:p w14:paraId="7EEDD4F3" w14:textId="77777777" w:rsidR="004860C2" w:rsidRPr="00E754E5" w:rsidRDefault="004860C2" w:rsidP="004860C2"/>
    <w:tbl>
      <w:tblPr>
        <w:tblStyle w:val="Grigliatabella"/>
        <w:tblW w:w="0" w:type="auto"/>
        <w:tblInd w:w="397" w:type="dxa"/>
        <w:tblLook w:val="04A0" w:firstRow="1" w:lastRow="0" w:firstColumn="1" w:lastColumn="0" w:noHBand="0" w:noVBand="1"/>
      </w:tblPr>
      <w:tblGrid>
        <w:gridCol w:w="2405"/>
        <w:gridCol w:w="1645"/>
        <w:gridCol w:w="1571"/>
        <w:gridCol w:w="1697"/>
        <w:gridCol w:w="1844"/>
      </w:tblGrid>
      <w:tr w:rsidR="004860C2" w:rsidRPr="00E754E5" w14:paraId="7EEDD4F7" w14:textId="77777777" w:rsidTr="00E259E3">
        <w:tc>
          <w:tcPr>
            <w:tcW w:w="2405" w:type="dxa"/>
            <w:vMerge w:val="restart"/>
          </w:tcPr>
          <w:p w14:paraId="7EEDD4F4" w14:textId="77777777" w:rsidR="004860C2" w:rsidRPr="00E754E5" w:rsidRDefault="004860C2" w:rsidP="004860C2">
            <w:r w:rsidRPr="00E754E5">
              <w:t>SERVIZIO</w:t>
            </w:r>
          </w:p>
        </w:tc>
        <w:tc>
          <w:tcPr>
            <w:tcW w:w="3216" w:type="dxa"/>
            <w:gridSpan w:val="2"/>
          </w:tcPr>
          <w:p w14:paraId="7EEDD4F5" w14:textId="77777777" w:rsidR="004860C2" w:rsidRPr="00E754E5" w:rsidRDefault="004860C2" w:rsidP="004860C2">
            <w:r w:rsidRPr="00E754E5">
              <w:t>Profile</w:t>
            </w:r>
          </w:p>
        </w:tc>
        <w:tc>
          <w:tcPr>
            <w:tcW w:w="3541" w:type="dxa"/>
            <w:gridSpan w:val="2"/>
          </w:tcPr>
          <w:p w14:paraId="7EEDD4F6" w14:textId="77777777" w:rsidR="004860C2" w:rsidRPr="00E754E5" w:rsidRDefault="004860C2" w:rsidP="004860C2">
            <w:r w:rsidRPr="00E754E5">
              <w:t>Auth matrix</w:t>
            </w:r>
          </w:p>
        </w:tc>
      </w:tr>
      <w:tr w:rsidR="004860C2" w:rsidRPr="00E754E5" w14:paraId="7EEDD4FD" w14:textId="77777777" w:rsidTr="00E259E3">
        <w:tc>
          <w:tcPr>
            <w:tcW w:w="2405" w:type="dxa"/>
            <w:vMerge/>
          </w:tcPr>
          <w:p w14:paraId="7EEDD4F8" w14:textId="77777777" w:rsidR="004860C2" w:rsidRPr="00E754E5" w:rsidRDefault="004860C2" w:rsidP="004860C2"/>
        </w:tc>
        <w:tc>
          <w:tcPr>
            <w:tcW w:w="1645" w:type="dxa"/>
          </w:tcPr>
          <w:p w14:paraId="7EEDD4F9" w14:textId="77777777" w:rsidR="004860C2" w:rsidRPr="00E754E5" w:rsidRDefault="004860C2" w:rsidP="004860C2">
            <w:r w:rsidRPr="00E754E5">
              <w:t>Fase in</w:t>
            </w:r>
          </w:p>
        </w:tc>
        <w:tc>
          <w:tcPr>
            <w:tcW w:w="1571" w:type="dxa"/>
          </w:tcPr>
          <w:p w14:paraId="7EEDD4FA" w14:textId="77777777" w:rsidR="004860C2" w:rsidRPr="00E754E5" w:rsidRDefault="004860C2" w:rsidP="004860C2">
            <w:r w:rsidRPr="00E754E5">
              <w:t>Fase out</w:t>
            </w:r>
          </w:p>
        </w:tc>
        <w:tc>
          <w:tcPr>
            <w:tcW w:w="1697" w:type="dxa"/>
          </w:tcPr>
          <w:p w14:paraId="7EEDD4FB" w14:textId="77777777" w:rsidR="004860C2" w:rsidRPr="00E754E5" w:rsidRDefault="004860C2" w:rsidP="004860C2">
            <w:r w:rsidRPr="00E754E5">
              <w:t>Fase in</w:t>
            </w:r>
          </w:p>
        </w:tc>
        <w:tc>
          <w:tcPr>
            <w:tcW w:w="1844" w:type="dxa"/>
          </w:tcPr>
          <w:p w14:paraId="7EEDD4FC" w14:textId="77777777" w:rsidR="004860C2" w:rsidRPr="00E754E5" w:rsidRDefault="004860C2" w:rsidP="004860C2">
            <w:r w:rsidRPr="00E754E5">
              <w:t>Fase out</w:t>
            </w:r>
          </w:p>
        </w:tc>
      </w:tr>
      <w:tr w:rsidR="004860C2" w:rsidRPr="00E754E5" w14:paraId="7EEDD503" w14:textId="77777777" w:rsidTr="00E259E3">
        <w:tc>
          <w:tcPr>
            <w:tcW w:w="2405" w:type="dxa"/>
          </w:tcPr>
          <w:p w14:paraId="7EEDD4FE" w14:textId="77777777" w:rsidR="004860C2" w:rsidRPr="00E754E5" w:rsidRDefault="004860C2" w:rsidP="004860C2">
            <w:r w:rsidRPr="00E754E5">
              <w:lastRenderedPageBreak/>
              <w:t>Inserimento documentale</w:t>
            </w:r>
          </w:p>
        </w:tc>
        <w:tc>
          <w:tcPr>
            <w:tcW w:w="1645" w:type="dxa"/>
          </w:tcPr>
          <w:p w14:paraId="7EEDD4FF" w14:textId="77777777" w:rsidR="004860C2" w:rsidRPr="00E754E5" w:rsidRDefault="004860C2" w:rsidP="004860C2">
            <w:r w:rsidRPr="00E754E5">
              <w:t>X</w:t>
            </w:r>
          </w:p>
        </w:tc>
        <w:tc>
          <w:tcPr>
            <w:tcW w:w="1571" w:type="dxa"/>
          </w:tcPr>
          <w:p w14:paraId="7EEDD500" w14:textId="77777777" w:rsidR="004860C2" w:rsidRPr="00E754E5" w:rsidRDefault="004860C2" w:rsidP="004860C2"/>
        </w:tc>
        <w:tc>
          <w:tcPr>
            <w:tcW w:w="1697" w:type="dxa"/>
          </w:tcPr>
          <w:p w14:paraId="7EEDD501" w14:textId="77777777" w:rsidR="004860C2" w:rsidRPr="00E754E5" w:rsidRDefault="004860C2" w:rsidP="004860C2">
            <w:r w:rsidRPr="00E754E5">
              <w:t>X</w:t>
            </w:r>
          </w:p>
        </w:tc>
        <w:tc>
          <w:tcPr>
            <w:tcW w:w="1844" w:type="dxa"/>
          </w:tcPr>
          <w:p w14:paraId="7EEDD502" w14:textId="77777777" w:rsidR="004860C2" w:rsidRPr="00E754E5" w:rsidRDefault="004860C2" w:rsidP="004860C2"/>
        </w:tc>
      </w:tr>
      <w:tr w:rsidR="004860C2" w:rsidRPr="00E754E5" w14:paraId="7EEDD509" w14:textId="77777777" w:rsidTr="00E259E3">
        <w:tc>
          <w:tcPr>
            <w:tcW w:w="2405" w:type="dxa"/>
          </w:tcPr>
          <w:p w14:paraId="7EEDD504" w14:textId="77777777" w:rsidR="004860C2" w:rsidRPr="00E754E5" w:rsidRDefault="004860C2" w:rsidP="004860C2">
            <w:r w:rsidRPr="00E754E5">
              <w:t>Ricerca documentale</w:t>
            </w:r>
          </w:p>
        </w:tc>
        <w:tc>
          <w:tcPr>
            <w:tcW w:w="1645" w:type="dxa"/>
          </w:tcPr>
          <w:p w14:paraId="7EEDD505" w14:textId="77777777" w:rsidR="004860C2" w:rsidRPr="00E754E5" w:rsidRDefault="004860C2" w:rsidP="004860C2">
            <w:r w:rsidRPr="00E754E5">
              <w:t>X</w:t>
            </w:r>
          </w:p>
        </w:tc>
        <w:tc>
          <w:tcPr>
            <w:tcW w:w="1571" w:type="dxa"/>
          </w:tcPr>
          <w:p w14:paraId="7EEDD506" w14:textId="77777777" w:rsidR="004860C2" w:rsidRPr="00E754E5" w:rsidRDefault="004860C2" w:rsidP="004860C2"/>
        </w:tc>
        <w:tc>
          <w:tcPr>
            <w:tcW w:w="1697" w:type="dxa"/>
          </w:tcPr>
          <w:p w14:paraId="7EEDD507" w14:textId="77777777" w:rsidR="004860C2" w:rsidRPr="00E754E5" w:rsidRDefault="004860C2" w:rsidP="004860C2"/>
        </w:tc>
        <w:tc>
          <w:tcPr>
            <w:tcW w:w="1844" w:type="dxa"/>
          </w:tcPr>
          <w:p w14:paraId="7EEDD508" w14:textId="77777777" w:rsidR="004860C2" w:rsidRPr="00E754E5" w:rsidRDefault="004860C2" w:rsidP="004860C2">
            <w:r w:rsidRPr="00E754E5">
              <w:t>X</w:t>
            </w:r>
          </w:p>
        </w:tc>
      </w:tr>
      <w:tr w:rsidR="004860C2" w:rsidRPr="00E754E5" w14:paraId="7EEDD50F" w14:textId="77777777" w:rsidTr="00E259E3">
        <w:tc>
          <w:tcPr>
            <w:tcW w:w="2405" w:type="dxa"/>
          </w:tcPr>
          <w:p w14:paraId="7EEDD50A" w14:textId="77777777" w:rsidR="004860C2" w:rsidRPr="00E754E5" w:rsidRDefault="004860C2" w:rsidP="004860C2">
            <w:r w:rsidRPr="00E754E5">
              <w:t>Retrieve documentale</w:t>
            </w:r>
          </w:p>
        </w:tc>
        <w:tc>
          <w:tcPr>
            <w:tcW w:w="1645" w:type="dxa"/>
          </w:tcPr>
          <w:p w14:paraId="7EEDD50B" w14:textId="77777777" w:rsidR="004860C2" w:rsidRPr="00E754E5" w:rsidRDefault="004860C2" w:rsidP="004860C2">
            <w:r w:rsidRPr="00E754E5">
              <w:t>X</w:t>
            </w:r>
          </w:p>
        </w:tc>
        <w:tc>
          <w:tcPr>
            <w:tcW w:w="1571" w:type="dxa"/>
          </w:tcPr>
          <w:p w14:paraId="7EEDD50C" w14:textId="77777777" w:rsidR="004860C2" w:rsidRPr="00E754E5" w:rsidRDefault="004860C2" w:rsidP="004860C2"/>
        </w:tc>
        <w:tc>
          <w:tcPr>
            <w:tcW w:w="1697" w:type="dxa"/>
          </w:tcPr>
          <w:p w14:paraId="7EEDD50D" w14:textId="77777777" w:rsidR="004860C2" w:rsidRPr="00E754E5" w:rsidRDefault="004860C2" w:rsidP="004860C2"/>
        </w:tc>
        <w:tc>
          <w:tcPr>
            <w:tcW w:w="1844" w:type="dxa"/>
          </w:tcPr>
          <w:p w14:paraId="7EEDD50E" w14:textId="77777777" w:rsidR="004860C2" w:rsidRPr="00E754E5" w:rsidRDefault="004860C2" w:rsidP="004860C2"/>
        </w:tc>
      </w:tr>
      <w:tr w:rsidR="004860C2" w:rsidRPr="00E754E5" w14:paraId="7EEDD515" w14:textId="77777777" w:rsidTr="00E259E3">
        <w:tc>
          <w:tcPr>
            <w:tcW w:w="2405" w:type="dxa"/>
          </w:tcPr>
          <w:p w14:paraId="7EEDD510" w14:textId="77777777" w:rsidR="004860C2" w:rsidRPr="00E754E5" w:rsidRDefault="004860C2" w:rsidP="004860C2">
            <w:r w:rsidRPr="00E754E5">
              <w:t>Ricerca anagrafica</w:t>
            </w:r>
          </w:p>
        </w:tc>
        <w:tc>
          <w:tcPr>
            <w:tcW w:w="1645" w:type="dxa"/>
          </w:tcPr>
          <w:p w14:paraId="7EEDD511" w14:textId="77777777" w:rsidR="004860C2" w:rsidRPr="00E754E5" w:rsidRDefault="004860C2" w:rsidP="004860C2">
            <w:r w:rsidRPr="00E754E5">
              <w:t>X</w:t>
            </w:r>
          </w:p>
        </w:tc>
        <w:tc>
          <w:tcPr>
            <w:tcW w:w="1571" w:type="dxa"/>
          </w:tcPr>
          <w:p w14:paraId="7EEDD512" w14:textId="77777777" w:rsidR="004860C2" w:rsidRPr="00E754E5" w:rsidRDefault="004860C2" w:rsidP="004860C2"/>
        </w:tc>
        <w:tc>
          <w:tcPr>
            <w:tcW w:w="1697" w:type="dxa"/>
          </w:tcPr>
          <w:p w14:paraId="7EEDD513" w14:textId="77777777" w:rsidR="004860C2" w:rsidRPr="00E754E5" w:rsidRDefault="004860C2" w:rsidP="004860C2"/>
        </w:tc>
        <w:tc>
          <w:tcPr>
            <w:tcW w:w="1844" w:type="dxa"/>
          </w:tcPr>
          <w:p w14:paraId="7EEDD514" w14:textId="77777777" w:rsidR="004860C2" w:rsidRPr="00E754E5" w:rsidRDefault="004860C2" w:rsidP="004860C2"/>
        </w:tc>
      </w:tr>
    </w:tbl>
    <w:p w14:paraId="7EEDD516" w14:textId="77777777" w:rsidR="004860C2" w:rsidRPr="00E754E5" w:rsidRDefault="004860C2" w:rsidP="004860C2"/>
    <w:p w14:paraId="7EEDD517" w14:textId="77777777" w:rsidR="004860C2" w:rsidRPr="00E754E5" w:rsidRDefault="004860C2" w:rsidP="004860C2">
      <w:pPr>
        <w:pStyle w:val="Paragrafoelenco"/>
        <w:ind w:left="757"/>
      </w:pPr>
    </w:p>
    <w:p w14:paraId="7EEDD518" w14:textId="77777777" w:rsidR="004860C2" w:rsidRPr="00E754E5" w:rsidRDefault="004860C2" w:rsidP="004860C2"/>
    <w:p w14:paraId="7EEDD519" w14:textId="77777777" w:rsidR="004860C2" w:rsidRPr="00E754E5" w:rsidRDefault="004860C2" w:rsidP="004860C2">
      <w:pPr>
        <w:pStyle w:val="Titolo3"/>
        <w:numPr>
          <w:ilvl w:val="3"/>
          <w:numId w:val="4"/>
        </w:numPr>
        <w:rPr>
          <w:sz w:val="22"/>
          <w:szCs w:val="22"/>
          <w:u w:val="single"/>
        </w:rPr>
      </w:pPr>
      <w:bookmarkStart w:id="256" w:name="_Toc410899237"/>
      <w:bookmarkStart w:id="257" w:name="_Toc483908167"/>
      <w:bookmarkStart w:id="258" w:name="_Toc410757381"/>
      <w:r w:rsidRPr="00E754E5">
        <w:rPr>
          <w:sz w:val="22"/>
          <w:szCs w:val="22"/>
          <w:u w:val="single"/>
        </w:rPr>
        <w:t>Appendici</w:t>
      </w:r>
      <w:bookmarkEnd w:id="256"/>
      <w:bookmarkEnd w:id="257"/>
    </w:p>
    <w:p w14:paraId="7EEDD51A" w14:textId="77777777" w:rsidR="004860C2" w:rsidRPr="00E754E5" w:rsidRDefault="004860C2" w:rsidP="004860C2">
      <w:pPr>
        <w:pStyle w:val="Titolo3"/>
        <w:numPr>
          <w:ilvl w:val="4"/>
          <w:numId w:val="4"/>
        </w:numPr>
        <w:rPr>
          <w:sz w:val="22"/>
          <w:szCs w:val="22"/>
        </w:rPr>
      </w:pPr>
      <w:bookmarkStart w:id="259" w:name="_Toc410899238"/>
      <w:bookmarkStart w:id="260" w:name="_Toc483908168"/>
      <w:bookmarkEnd w:id="258"/>
      <w:r w:rsidRPr="00E754E5">
        <w:rPr>
          <w:sz w:val="22"/>
          <w:szCs w:val="22"/>
        </w:rPr>
        <w:t>Standard XACML attributes</w:t>
      </w:r>
      <w:bookmarkEnd w:id="259"/>
      <w:bookmarkEnd w:id="260"/>
    </w:p>
    <w:p w14:paraId="7EEDD51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color w:val="000000"/>
        </w:rPr>
      </w:pPr>
    </w:p>
    <w:p w14:paraId="7EEDD51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color w:val="000000"/>
        </w:rPr>
      </w:pPr>
    </w:p>
    <w:p w14:paraId="7EEDD51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subjectCat  = </w:t>
      </w:r>
      <w:r w:rsidRPr="00E754E5">
        <w:rPr>
          <w:rFonts w:ascii="Consolas" w:hAnsi="Consolas" w:cs="Consolas"/>
          <w:color w:val="2A00FF"/>
          <w:lang w:val="en-US"/>
        </w:rPr>
        <w:t>"urn:oasis:names:tc:xacml:1.0:subject-category:access-subject"</w:t>
      </w:r>
    </w:p>
    <w:p w14:paraId="7EEDD51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resourceCat = </w:t>
      </w:r>
      <w:r w:rsidRPr="00E754E5">
        <w:rPr>
          <w:rFonts w:ascii="Consolas" w:hAnsi="Consolas" w:cs="Consolas"/>
          <w:color w:val="2A00FF"/>
          <w:lang w:val="en-US"/>
        </w:rPr>
        <w:t>"urn:oasis:names:tc:xacml:3.0:attribute-category:resource"</w:t>
      </w:r>
    </w:p>
    <w:p w14:paraId="7EEDD51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actionCat = </w:t>
      </w:r>
      <w:r w:rsidRPr="00E754E5">
        <w:rPr>
          <w:rFonts w:ascii="Consolas" w:hAnsi="Consolas" w:cs="Consolas"/>
          <w:color w:val="2A00FF"/>
          <w:lang w:val="en-US"/>
        </w:rPr>
        <w:t>"urn:oasis:names:tc:xacml:3.0:attribute-category:action"</w:t>
      </w:r>
    </w:p>
    <w:p w14:paraId="7EEDD52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environmentCat = </w:t>
      </w:r>
      <w:r w:rsidRPr="00E754E5">
        <w:rPr>
          <w:rFonts w:ascii="Consolas" w:hAnsi="Consolas" w:cs="Consolas"/>
          <w:color w:val="2A00FF"/>
          <w:lang w:val="en-US"/>
        </w:rPr>
        <w:t>"urn:oasis:names:tc:xacml:3.0:attribute-category:environment"</w:t>
      </w:r>
    </w:p>
    <w:p w14:paraId="7EEDD52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color w:val="000000"/>
          <w:lang w:val="en-US"/>
        </w:rPr>
      </w:pPr>
    </w:p>
    <w:p w14:paraId="7EEDD52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color w:val="000000"/>
          <w:lang w:val="en-US"/>
        </w:rPr>
      </w:pPr>
    </w:p>
    <w:p w14:paraId="7EEDD52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color w:val="000000"/>
          <w:lang w:val="en-US"/>
        </w:rPr>
      </w:pPr>
    </w:p>
    <w:p w14:paraId="7EEDD524"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subjectId {</w:t>
      </w:r>
    </w:p>
    <w:p w14:paraId="7EEDD525"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"urn:oasis:names:tc:xacml:1.0:subject:subject-id"</w:t>
      </w:r>
    </w:p>
    <w:p w14:paraId="7EEDD526"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27"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28"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29"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2A"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subjectIdQualifier {</w:t>
      </w:r>
    </w:p>
    <w:p w14:paraId="7EEDD52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"urn:oasis:names:tc:xacml:1.0:subject:subject-id-qualifier"</w:t>
      </w:r>
    </w:p>
    <w:p w14:paraId="7EEDD52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2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2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2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3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subjectKeyInfo {</w:t>
      </w:r>
    </w:p>
    <w:p w14:paraId="7EEDD53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"urn:oasis:names:tc:xacml:1.0:subject:key-info"</w:t>
      </w:r>
    </w:p>
    <w:p w14:paraId="7EEDD53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3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34"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35"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36"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lastRenderedPageBreak/>
        <w:t>attribute</w:t>
      </w:r>
      <w:r w:rsidRPr="00E754E5">
        <w:rPr>
          <w:rFonts w:ascii="Consolas" w:hAnsi="Consolas" w:cs="Consolas"/>
          <w:color w:val="000000"/>
          <w:lang w:val="en-US"/>
        </w:rPr>
        <w:t>subjectAuthenticationTime {</w:t>
      </w:r>
    </w:p>
    <w:p w14:paraId="7EEDD537"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"urn:oasis:names:tc:xacml:1.0:subject:authentication-time"</w:t>
      </w:r>
    </w:p>
    <w:p w14:paraId="7EEDD538"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dateTime</w:t>
      </w:r>
    </w:p>
    <w:p w14:paraId="7EEDD539"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3A"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3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3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subjectAuthenticationMethod {</w:t>
      </w:r>
    </w:p>
    <w:p w14:paraId="7EEDD53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"urn:oasis:names:tc:xacml:1.0:subject:authentication-method"</w:t>
      </w:r>
    </w:p>
    <w:p w14:paraId="7EEDD53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3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4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4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4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subjectRequestTime {</w:t>
      </w:r>
    </w:p>
    <w:p w14:paraId="7EEDD54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"urn:oasis:names:tc:xacml:1.0:subject:request-time"</w:t>
      </w:r>
    </w:p>
    <w:p w14:paraId="7EEDD544"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dateTime</w:t>
      </w:r>
    </w:p>
    <w:p w14:paraId="7EEDD545"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46"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47"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48"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subjectSessionStartTime {</w:t>
      </w:r>
    </w:p>
    <w:p w14:paraId="7EEDD549"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"urn:oasis:names:tc:xacml:1.0:subject:session-start-time"</w:t>
      </w:r>
    </w:p>
    <w:p w14:paraId="7EEDD54A"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dateTime</w:t>
      </w:r>
    </w:p>
    <w:p w14:paraId="7EEDD54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4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4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4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subjectLocalityIpAddress {</w:t>
      </w:r>
    </w:p>
    <w:p w14:paraId="7EEDD54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"urn:oasis:names:tc:xacml:3.0:subject:authn-locality:ip-address"</w:t>
      </w:r>
    </w:p>
    <w:p w14:paraId="7EEDD55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ipAddress</w:t>
      </w:r>
    </w:p>
    <w:p w14:paraId="7EEDD55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5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5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54"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subjectLocalityDnsName {</w:t>
      </w:r>
    </w:p>
    <w:p w14:paraId="7EEDD555"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"urn:oasis:names:tc:xacml:3.0:subject:authn-locality:dns-name"</w:t>
      </w:r>
    </w:p>
    <w:p w14:paraId="7EEDD556"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dnsName</w:t>
      </w:r>
    </w:p>
    <w:p w14:paraId="7EEDD557"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58"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59"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5A"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resourceId {</w:t>
      </w:r>
    </w:p>
    <w:p w14:paraId="7EEDD55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"urn:oasis:names:tc:xacml:1.0:resource:resource-id"</w:t>
      </w:r>
    </w:p>
    <w:p w14:paraId="7EEDD55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lastRenderedPageBreak/>
        <w:t>type</w:t>
      </w:r>
      <w:r w:rsidRPr="00E754E5">
        <w:rPr>
          <w:rFonts w:ascii="Consolas" w:hAnsi="Consolas" w:cs="Consolas"/>
          <w:color w:val="000000"/>
          <w:lang w:val="en-US"/>
        </w:rPr>
        <w:t xml:space="preserve"> = string</w:t>
      </w:r>
    </w:p>
    <w:p w14:paraId="7EEDD55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resourceCat</w:t>
      </w:r>
    </w:p>
    <w:p w14:paraId="7EEDD55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5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6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resourceTargetNamespace {</w:t>
      </w:r>
    </w:p>
    <w:p w14:paraId="7EEDD56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"urn:oasis:names:tc:xacml:2.0:resource:target-namespace"</w:t>
      </w:r>
    </w:p>
    <w:p w14:paraId="7EEDD56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anyURI</w:t>
      </w:r>
    </w:p>
    <w:p w14:paraId="7EEDD56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resourceCat</w:t>
      </w:r>
    </w:p>
    <w:p w14:paraId="7EEDD564"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65"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66"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actionId {</w:t>
      </w:r>
    </w:p>
    <w:p w14:paraId="7EEDD567"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"urn:oasis:names:tc:xacml:1.0:action:action-id"</w:t>
      </w:r>
    </w:p>
    <w:p w14:paraId="7EEDD568"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69"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actionCat</w:t>
      </w:r>
    </w:p>
    <w:p w14:paraId="7EEDD56A"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6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6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impliedAction {</w:t>
      </w:r>
    </w:p>
    <w:p w14:paraId="7EEDD56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"urn:oasis:names:tc:xacml:1.0:action:implied-action"</w:t>
      </w:r>
    </w:p>
    <w:p w14:paraId="7EEDD56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6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actionCat</w:t>
      </w:r>
    </w:p>
    <w:p w14:paraId="7EEDD57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7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7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currentTime {</w:t>
      </w:r>
    </w:p>
    <w:p w14:paraId="7EEDD57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"urn:oasis:names:tc:xacml:1.0:environment:current-time"</w:t>
      </w:r>
    </w:p>
    <w:p w14:paraId="7EEDD574"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time</w:t>
      </w:r>
    </w:p>
    <w:p w14:paraId="7EEDD575"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environmentCat</w:t>
      </w:r>
    </w:p>
    <w:p w14:paraId="7EEDD576"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77"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78"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currentDate {</w:t>
      </w:r>
    </w:p>
    <w:p w14:paraId="7EEDD579"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"urn:oasis:names:tc:xacml:1.0:environment:current-date"</w:t>
      </w:r>
    </w:p>
    <w:p w14:paraId="7EEDD57A"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date</w:t>
      </w:r>
    </w:p>
    <w:p w14:paraId="7EEDD57B"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environmentCat</w:t>
      </w:r>
    </w:p>
    <w:p w14:paraId="7EEDD57C"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7D"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p>
    <w:p w14:paraId="7EEDD57E"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currentDateTime {</w:t>
      </w:r>
    </w:p>
    <w:p w14:paraId="7EEDD57F"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"urn:oasis:names:tc:xacml:1.0:environment:current-dateTime"</w:t>
      </w:r>
    </w:p>
    <w:p w14:paraId="7EEDD580"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rPr>
      </w:pPr>
      <w:r w:rsidRPr="00E754E5">
        <w:rPr>
          <w:rFonts w:ascii="Consolas" w:hAnsi="Consolas" w:cs="Consolas"/>
          <w:b/>
          <w:bCs/>
          <w:color w:val="7F0055"/>
        </w:rPr>
        <w:t>type</w:t>
      </w:r>
      <w:r w:rsidRPr="00E754E5">
        <w:rPr>
          <w:rFonts w:ascii="Consolas" w:hAnsi="Consolas" w:cs="Consolas"/>
          <w:color w:val="000000"/>
        </w:rPr>
        <w:t xml:space="preserve"> = dateTime</w:t>
      </w:r>
    </w:p>
    <w:p w14:paraId="7EEDD581"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rPr>
      </w:pPr>
      <w:r w:rsidRPr="00E754E5">
        <w:rPr>
          <w:rFonts w:ascii="Consolas" w:hAnsi="Consolas" w:cs="Consolas"/>
          <w:b/>
          <w:bCs/>
          <w:color w:val="7F0055"/>
        </w:rPr>
        <w:t>category</w:t>
      </w:r>
      <w:r w:rsidRPr="00E754E5">
        <w:rPr>
          <w:rFonts w:ascii="Consolas" w:hAnsi="Consolas" w:cs="Consolas"/>
          <w:color w:val="000000"/>
        </w:rPr>
        <w:t xml:space="preserve"> = environmentCat</w:t>
      </w:r>
    </w:p>
    <w:p w14:paraId="7EEDD582"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rPr>
      </w:pPr>
      <w:r w:rsidRPr="00E754E5">
        <w:rPr>
          <w:rFonts w:ascii="Consolas" w:hAnsi="Consolas" w:cs="Consolas"/>
          <w:color w:val="000000"/>
        </w:rPr>
        <w:lastRenderedPageBreak/>
        <w:t xml:space="preserve">    }</w:t>
      </w:r>
    </w:p>
    <w:p w14:paraId="7EEDD583" w14:textId="77777777" w:rsidR="004860C2" w:rsidRPr="00E754E5" w:rsidRDefault="004860C2" w:rsidP="004860C2">
      <w:pPr>
        <w:pBdr>
          <w:top w:val="single" w:sz="4" w:space="1" w:color="auto"/>
          <w:left w:val="single" w:sz="4" w:space="1" w:color="auto"/>
          <w:bottom w:val="single" w:sz="4" w:space="1" w:color="auto"/>
          <w:right w:val="single" w:sz="4" w:space="1" w:color="auto"/>
        </w:pBdr>
        <w:shd w:val="clear" w:color="auto" w:fill="BFBFBF"/>
        <w:autoSpaceDE w:val="0"/>
        <w:autoSpaceDN w:val="0"/>
        <w:adjustRightInd w:val="0"/>
        <w:jc w:val="left"/>
        <w:rPr>
          <w:rFonts w:ascii="Consolas" w:hAnsi="Consolas" w:cs="Consolas"/>
        </w:rPr>
      </w:pPr>
    </w:p>
    <w:p w14:paraId="7EEDD584" w14:textId="77777777" w:rsidR="004860C2" w:rsidRPr="00E754E5" w:rsidRDefault="004860C2" w:rsidP="004860C2"/>
    <w:p w14:paraId="7EEDD585" w14:textId="77777777" w:rsidR="004860C2" w:rsidRPr="00E754E5" w:rsidRDefault="004860C2" w:rsidP="004860C2">
      <w:pPr>
        <w:pStyle w:val="Titolo3"/>
        <w:numPr>
          <w:ilvl w:val="4"/>
          <w:numId w:val="4"/>
        </w:numPr>
        <w:rPr>
          <w:sz w:val="22"/>
          <w:szCs w:val="22"/>
        </w:rPr>
      </w:pPr>
      <w:bookmarkStart w:id="261" w:name="_Toc410899239"/>
      <w:bookmarkStart w:id="262" w:name="_Toc483908169"/>
      <w:r w:rsidRPr="00E754E5">
        <w:rPr>
          <w:sz w:val="22"/>
          <w:szCs w:val="22"/>
        </w:rPr>
        <w:t>Standard RTI</w:t>
      </w:r>
      <w:bookmarkEnd w:id="261"/>
      <w:bookmarkEnd w:id="262"/>
    </w:p>
    <w:p w14:paraId="7EEDD58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rPr>
      </w:pPr>
    </w:p>
    <w:p w14:paraId="7EEDD58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rPr>
      </w:pPr>
      <w:r w:rsidRPr="00E754E5">
        <w:rPr>
          <w:rFonts w:ascii="Consolas" w:hAnsi="Consolas" w:cs="Consolas"/>
          <w:b/>
          <w:bCs/>
          <w:color w:val="7F0055"/>
        </w:rPr>
        <w:t>attribute</w:t>
      </w:r>
      <w:r w:rsidRPr="00E754E5">
        <w:rPr>
          <w:rFonts w:ascii="Consolas" w:hAnsi="Consolas" w:cs="Consolas"/>
          <w:color w:val="000000"/>
        </w:rPr>
        <w:t xml:space="preserve"> subjectRole {</w:t>
      </w:r>
    </w:p>
    <w:p w14:paraId="7EEDD58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"urn:it:regione:marche:xacml:3.0:subject:subject-role"</w:t>
      </w:r>
    </w:p>
    <w:p w14:paraId="7EEDD58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8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subjectCat</w:t>
      </w:r>
    </w:p>
    <w:p w14:paraId="7EEDD58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8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resourceSoapAction {</w:t>
      </w:r>
    </w:p>
    <w:p w14:paraId="7EEDD58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"urn:oasis:names:tc:xacml:1.0:resource:resource-soap-action"</w:t>
      </w:r>
    </w:p>
    <w:p w14:paraId="7EEDD58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8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resourceCat</w:t>
      </w:r>
    </w:p>
    <w:p w14:paraId="7EEDD59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9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 xml:space="preserve"> message {</w:t>
      </w:r>
    </w:p>
    <w:p w14:paraId="7EEDD59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"urn:it:regione:marche:xacml:3.0:advice:reason-for-deny"</w:t>
      </w:r>
    </w:p>
    <w:p w14:paraId="7EEDD59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9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adviceCat</w:t>
      </w:r>
    </w:p>
    <w:p w14:paraId="7EEDD595"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96"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typeCode {</w:t>
      </w:r>
    </w:p>
    <w:p w14:paraId="7EEDD597"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"urn:oasis:names:tc:xacml:1.0:environment:typeCode"</w:t>
      </w:r>
    </w:p>
    <w:p w14:paraId="7EEDD598"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99"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environmentCat</w:t>
      </w:r>
    </w:p>
    <w:p w14:paraId="7EEDD59A"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9B"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attribute</w:t>
      </w:r>
      <w:r w:rsidRPr="00E754E5">
        <w:rPr>
          <w:rFonts w:ascii="Consolas" w:hAnsi="Consolas" w:cs="Consolas"/>
          <w:color w:val="000000"/>
          <w:lang w:val="en-US"/>
        </w:rPr>
        <w:t xml:space="preserve"> confidentiality {</w:t>
      </w:r>
    </w:p>
    <w:p w14:paraId="7EEDD59C"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id</w:t>
      </w:r>
      <w:r w:rsidRPr="00E754E5">
        <w:rPr>
          <w:rFonts w:ascii="Consolas" w:hAnsi="Consolas" w:cs="Consolas"/>
          <w:color w:val="000000"/>
          <w:lang w:val="en-US"/>
        </w:rPr>
        <w:t xml:space="preserve"> = </w:t>
      </w:r>
      <w:r w:rsidRPr="00E754E5">
        <w:rPr>
          <w:rFonts w:ascii="Consolas" w:hAnsi="Consolas" w:cs="Consolas"/>
          <w:color w:val="2A00FF"/>
          <w:lang w:val="en-US"/>
        </w:rPr>
        <w:t>"urn:oasis:names:tc:xacml:1.0:environment:confidentiality"</w:t>
      </w:r>
    </w:p>
    <w:p w14:paraId="7EEDD59D"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type</w:t>
      </w:r>
      <w:r w:rsidRPr="00E754E5">
        <w:rPr>
          <w:rFonts w:ascii="Consolas" w:hAnsi="Consolas" w:cs="Consolas"/>
          <w:color w:val="000000"/>
          <w:lang w:val="en-US"/>
        </w:rPr>
        <w:t xml:space="preserve"> = string</w:t>
      </w:r>
    </w:p>
    <w:p w14:paraId="7EEDD59E"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b/>
          <w:bCs/>
          <w:color w:val="7F0055"/>
          <w:lang w:val="en-US"/>
        </w:rPr>
        <w:t>category</w:t>
      </w:r>
      <w:r w:rsidRPr="00E754E5">
        <w:rPr>
          <w:rFonts w:ascii="Consolas" w:hAnsi="Consolas" w:cs="Consolas"/>
          <w:color w:val="000000"/>
          <w:lang w:val="en-US"/>
        </w:rPr>
        <w:t xml:space="preserve"> = environmentCat</w:t>
      </w:r>
    </w:p>
    <w:p w14:paraId="7EEDD59F"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 xml:space="preserve">    }</w:t>
      </w:r>
    </w:p>
    <w:p w14:paraId="7EEDD5A0"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p>
    <w:p w14:paraId="7EEDD5A1"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r w:rsidRPr="00E754E5">
        <w:rPr>
          <w:rFonts w:ascii="Consolas" w:hAnsi="Consolas" w:cs="Consolas"/>
          <w:color w:val="000000"/>
          <w:lang w:val="en-US"/>
        </w:rPr>
        <w:tab/>
      </w:r>
      <w:r w:rsidRPr="00E754E5">
        <w:rPr>
          <w:rFonts w:ascii="Consolas" w:hAnsi="Consolas" w:cs="Consolas"/>
          <w:b/>
          <w:bCs/>
          <w:color w:val="7F0055"/>
          <w:lang w:val="en-US"/>
        </w:rPr>
        <w:t>category</w:t>
      </w:r>
      <w:r w:rsidRPr="00E754E5">
        <w:rPr>
          <w:rFonts w:ascii="Consolas" w:hAnsi="Consolas" w:cs="Consolas"/>
          <w:color w:val="000000"/>
          <w:lang w:val="en-US"/>
        </w:rPr>
        <w:t xml:space="preserve">adviceCat  = </w:t>
      </w:r>
      <w:r w:rsidRPr="00E754E5">
        <w:rPr>
          <w:rFonts w:ascii="Consolas" w:hAnsi="Consolas" w:cs="Consolas"/>
          <w:color w:val="2A00FF"/>
          <w:lang w:val="en-US"/>
        </w:rPr>
        <w:t>"urn:oasis:names:tc:xacml:1.0:advice-category:advice"</w:t>
      </w:r>
    </w:p>
    <w:p w14:paraId="7EEDD5A2"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p>
    <w:p w14:paraId="7EEDD5A3"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color w:val="2A00FF"/>
          <w:lang w:val="en-US"/>
        </w:rPr>
      </w:pPr>
      <w:r w:rsidRPr="00E754E5">
        <w:rPr>
          <w:rFonts w:ascii="Consolas" w:hAnsi="Consolas" w:cs="Consolas"/>
          <w:color w:val="000000"/>
          <w:lang w:val="en-US"/>
        </w:rPr>
        <w:tab/>
      </w:r>
      <w:r w:rsidRPr="00E754E5">
        <w:rPr>
          <w:rFonts w:ascii="Consolas" w:hAnsi="Consolas" w:cs="Consolas"/>
          <w:b/>
          <w:bCs/>
          <w:color w:val="7F0055"/>
          <w:lang w:val="en-US"/>
        </w:rPr>
        <w:t>advice</w:t>
      </w:r>
      <w:r w:rsidRPr="00E754E5">
        <w:rPr>
          <w:rFonts w:ascii="Consolas" w:hAnsi="Consolas" w:cs="Consolas"/>
          <w:color w:val="000000"/>
          <w:lang w:val="en-US"/>
        </w:rPr>
        <w:t xml:space="preserve">reasonForDeny = </w:t>
      </w:r>
      <w:r w:rsidRPr="00E754E5">
        <w:rPr>
          <w:rFonts w:ascii="Consolas" w:hAnsi="Consolas" w:cs="Consolas"/>
          <w:color w:val="2A00FF"/>
          <w:lang w:val="en-US"/>
        </w:rPr>
        <w:t>"urn:it:regione:marche:xacml:3.0:advice:reason-for-deny"</w:t>
      </w:r>
    </w:p>
    <w:p w14:paraId="7EEDD5A4" w14:textId="77777777" w:rsidR="004860C2" w:rsidRPr="00E754E5" w:rsidRDefault="004860C2" w:rsidP="004860C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Consolas" w:hAnsi="Consolas" w:cs="Consolas"/>
          <w:lang w:val="en-US"/>
        </w:rPr>
      </w:pPr>
    </w:p>
    <w:p w14:paraId="7EEDD5A5" w14:textId="77777777" w:rsidR="004860C2" w:rsidRPr="00E754E5" w:rsidRDefault="004860C2" w:rsidP="004860C2">
      <w:pPr>
        <w:spacing w:before="0"/>
        <w:jc w:val="left"/>
        <w:rPr>
          <w:lang w:val="en-US"/>
        </w:rPr>
      </w:pPr>
    </w:p>
    <w:p w14:paraId="7EEDD5A6" w14:textId="77777777" w:rsidR="00517E32" w:rsidRPr="00E754E5" w:rsidRDefault="00517E32" w:rsidP="00B066A5">
      <w:pPr>
        <w:spacing w:before="0"/>
        <w:jc w:val="left"/>
        <w:rPr>
          <w:lang w:val="en-US"/>
        </w:rPr>
      </w:pPr>
    </w:p>
    <w:p w14:paraId="7AC9B86D" w14:textId="77777777" w:rsidR="009921F9" w:rsidRPr="00E754E5" w:rsidRDefault="009921F9" w:rsidP="00B066A5">
      <w:pPr>
        <w:spacing w:before="0"/>
        <w:jc w:val="left"/>
        <w:rPr>
          <w:lang w:val="en-US"/>
        </w:rPr>
      </w:pPr>
    </w:p>
    <w:p w14:paraId="7EEDD5A7" w14:textId="77777777" w:rsidR="00B066A5" w:rsidRPr="00724B6D" w:rsidRDefault="00B066A5" w:rsidP="00B066A5">
      <w:pPr>
        <w:pStyle w:val="Titolo2"/>
        <w:rPr>
          <w:lang w:val="en-US"/>
        </w:rPr>
      </w:pPr>
      <w:bookmarkStart w:id="263" w:name="_Toc406402371"/>
      <w:bookmarkStart w:id="264" w:name="_Toc483908170"/>
      <w:r w:rsidRPr="00724B6D">
        <w:rPr>
          <w:lang w:val="en-US"/>
        </w:rPr>
        <w:lastRenderedPageBreak/>
        <w:t>Servizi Anagrafici e cataloghi</w:t>
      </w:r>
      <w:bookmarkEnd w:id="263"/>
      <w:bookmarkEnd w:id="264"/>
    </w:p>
    <w:p w14:paraId="458E0D53" w14:textId="77777777" w:rsidR="002B4B0C" w:rsidRPr="00E754E5" w:rsidRDefault="002B4B0C" w:rsidP="002B4B0C">
      <w:pPr>
        <w:pStyle w:val="Titolo3"/>
        <w:numPr>
          <w:ilvl w:val="2"/>
          <w:numId w:val="72"/>
        </w:numPr>
        <w:rPr>
          <w:lang w:val="en-US"/>
        </w:rPr>
      </w:pPr>
      <w:bookmarkStart w:id="265" w:name="_Toc463011764"/>
      <w:bookmarkStart w:id="266" w:name="_Toc410923307"/>
      <w:bookmarkStart w:id="267" w:name="_Toc406402372"/>
      <w:bookmarkStart w:id="268" w:name="_Toc393488667"/>
      <w:bookmarkStart w:id="269" w:name="_Toc393207700"/>
      <w:bookmarkStart w:id="270" w:name="_Toc468790489"/>
      <w:bookmarkStart w:id="271" w:name="_Toc483908171"/>
      <w:r w:rsidRPr="00E754E5">
        <w:rPr>
          <w:lang w:val="en-US"/>
        </w:rPr>
        <w:t>Note tecniche generali</w:t>
      </w:r>
      <w:bookmarkEnd w:id="265"/>
      <w:bookmarkEnd w:id="266"/>
      <w:bookmarkEnd w:id="267"/>
      <w:bookmarkEnd w:id="268"/>
      <w:bookmarkEnd w:id="269"/>
      <w:bookmarkEnd w:id="270"/>
      <w:bookmarkEnd w:id="271"/>
    </w:p>
    <w:p w14:paraId="75A20396" w14:textId="77777777" w:rsidR="002B4B0C" w:rsidRPr="00E754E5" w:rsidRDefault="002B4B0C" w:rsidP="002B4B0C">
      <w:pPr>
        <w:rPr>
          <w:lang w:eastAsia="en-US"/>
        </w:rPr>
      </w:pPr>
      <w:r w:rsidRPr="00E754E5">
        <w:rPr>
          <w:lang w:eastAsia="en-US"/>
        </w:rPr>
        <w:t>Tutti i Servizi esposti da ASR-MPI richiedono l’utilizzo di apposito Web Service che si occupa di “trasportare” i relativi messaggi HL7 dal fruitore del Servizio ad ASR-EMPI, destinatario del messaggio.</w:t>
      </w:r>
    </w:p>
    <w:p w14:paraId="63709AE9" w14:textId="77777777" w:rsidR="002B4B0C" w:rsidRPr="00E754E5" w:rsidRDefault="002B4B0C" w:rsidP="002B4B0C">
      <w:pPr>
        <w:rPr>
          <w:lang w:eastAsia="en-US"/>
        </w:rPr>
      </w:pPr>
      <w:r w:rsidRPr="00E754E5">
        <w:rPr>
          <w:lang w:eastAsia="en-US"/>
        </w:rPr>
        <w:t>Il WSDL del Servizio di Trasporto è il seguente:</w:t>
      </w:r>
    </w:p>
    <w:p w14:paraId="71F3BB93" w14:textId="77777777" w:rsidR="002B4B0C" w:rsidRPr="00E754E5" w:rsidRDefault="002B4B0C" w:rsidP="002B4B0C">
      <w:pPr>
        <w:rPr>
          <w:lang w:eastAsia="en-US"/>
        </w:rPr>
      </w:pPr>
    </w:p>
    <w:p w14:paraId="2E6FFBED"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?xml </w:t>
      </w:r>
      <w:r w:rsidRPr="00E754E5">
        <w:rPr>
          <w:rFonts w:ascii="Courier New" w:eastAsiaTheme="minorHAnsi" w:hAnsi="Courier New" w:cs="Courier New"/>
          <w:color w:val="0000FF"/>
          <w:sz w:val="16"/>
          <w:szCs w:val="16"/>
          <w:lang w:val="en-US" w:eastAsia="en-US"/>
        </w:rPr>
        <w:t>version=</w:t>
      </w:r>
      <w:r w:rsidRPr="00E754E5">
        <w:rPr>
          <w:rFonts w:ascii="Courier New" w:eastAsiaTheme="minorHAnsi" w:hAnsi="Courier New" w:cs="Courier New"/>
          <w:color w:val="FF0000"/>
          <w:sz w:val="16"/>
          <w:szCs w:val="16"/>
          <w:lang w:val="en-US" w:eastAsia="en-US"/>
        </w:rPr>
        <w:t>"1.0"</w:t>
      </w:r>
      <w:r w:rsidRPr="00E754E5">
        <w:rPr>
          <w:rFonts w:ascii="Courier New" w:eastAsiaTheme="minorHAnsi" w:hAnsi="Courier New" w:cs="Courier New"/>
          <w:color w:val="000000"/>
          <w:sz w:val="16"/>
          <w:szCs w:val="16"/>
          <w:lang w:val="en-US" w:eastAsia="en-US"/>
        </w:rPr>
        <w:t xml:space="preserve"> encoding</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"UTF-8"</w:t>
      </w:r>
      <w:r w:rsidRPr="00E754E5">
        <w:rPr>
          <w:rFonts w:ascii="Courier New" w:eastAsiaTheme="minorHAnsi" w:hAnsi="Courier New" w:cs="Courier New"/>
          <w:color w:val="000000"/>
          <w:sz w:val="16"/>
          <w:szCs w:val="16"/>
          <w:lang w:val="en-US" w:eastAsia="en-US"/>
        </w:rPr>
        <w:t>?</w:t>
      </w:r>
      <w:r w:rsidRPr="00E754E5">
        <w:rPr>
          <w:rFonts w:ascii="Courier New" w:eastAsiaTheme="minorHAnsi" w:hAnsi="Courier New" w:cs="Courier New"/>
          <w:color w:val="0000FF"/>
          <w:sz w:val="16"/>
          <w:szCs w:val="16"/>
          <w:lang w:val="en-US" w:eastAsia="en-US"/>
        </w:rPr>
        <w:t>&gt;</w:t>
      </w:r>
    </w:p>
    <w:p w14:paraId="192080F3"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&lt;types&gt;</w:t>
      </w:r>
    </w:p>
    <w:p w14:paraId="0EFFB98E"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xsd</w:t>
      </w:r>
      <w:r w:rsidRPr="00E754E5">
        <w:rPr>
          <w:rFonts w:ascii="Courier New" w:eastAsiaTheme="minorHAnsi" w:hAnsi="Courier New" w:cs="Courier New"/>
          <w:color w:val="0000FF"/>
          <w:sz w:val="16"/>
          <w:szCs w:val="16"/>
          <w:lang w:val="en-US" w:eastAsia="en-US"/>
        </w:rPr>
        <w:t>:schema</w:t>
      </w:r>
      <w:r w:rsidRPr="00E754E5">
        <w:rPr>
          <w:rFonts w:ascii="Courier New" w:eastAsiaTheme="minorHAnsi" w:hAnsi="Courier New" w:cs="Courier New"/>
          <w:color w:val="000000"/>
          <w:sz w:val="16"/>
          <w:szCs w:val="16"/>
          <w:lang w:val="en-US" w:eastAsia="en-US"/>
        </w:rPr>
        <w:t xml:space="preserve"> xmlns</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tns</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"http://www.finmatica.it/sa4hl7"</w:t>
      </w:r>
      <w:r w:rsidRPr="00E754E5">
        <w:rPr>
          <w:rFonts w:ascii="Courier New" w:eastAsiaTheme="minorHAnsi" w:hAnsi="Courier New" w:cs="Courier New"/>
          <w:color w:val="000000"/>
          <w:sz w:val="16"/>
          <w:szCs w:val="16"/>
          <w:lang w:val="en-US" w:eastAsia="en-US"/>
        </w:rPr>
        <w:t xml:space="preserve"> targetNamespace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"http://www.finmatica.it/sa4hl7"</w:t>
      </w:r>
      <w:r w:rsidRPr="00E754E5">
        <w:rPr>
          <w:rFonts w:ascii="Courier New" w:eastAsiaTheme="minorHAnsi" w:hAnsi="Courier New" w:cs="Courier New"/>
          <w:color w:val="0000FF"/>
          <w:sz w:val="16"/>
          <w:szCs w:val="16"/>
          <w:lang w:val="en-US" w:eastAsia="en-US"/>
        </w:rPr>
        <w:t>&gt;</w:t>
      </w:r>
    </w:p>
    <w:p w14:paraId="037E36CF"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xsd</w:t>
      </w:r>
      <w:r w:rsidRPr="00E754E5">
        <w:rPr>
          <w:rFonts w:ascii="Courier New" w:eastAsiaTheme="minorHAnsi" w:hAnsi="Courier New" w:cs="Courier New"/>
          <w:color w:val="0000FF"/>
          <w:sz w:val="16"/>
          <w:szCs w:val="16"/>
          <w:lang w:val="en-US" w:eastAsia="en-US"/>
        </w:rPr>
        <w:t>:import</w:t>
      </w:r>
      <w:r w:rsidRPr="00E754E5">
        <w:rPr>
          <w:rFonts w:ascii="Courier New" w:eastAsiaTheme="minorHAnsi" w:hAnsi="Courier New" w:cs="Courier New"/>
          <w:color w:val="000000"/>
          <w:sz w:val="16"/>
          <w:szCs w:val="16"/>
          <w:lang w:val="en-US" w:eastAsia="en-US"/>
        </w:rPr>
        <w:t xml:space="preserve"> namespace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"http://www.finmatica.it/schema/HL7"</w:t>
      </w:r>
      <w:r w:rsidRPr="00E754E5">
        <w:rPr>
          <w:rFonts w:ascii="Courier New" w:eastAsiaTheme="minorHAnsi" w:hAnsi="Courier New" w:cs="Courier New"/>
          <w:color w:val="000000"/>
          <w:sz w:val="16"/>
          <w:szCs w:val="16"/>
          <w:lang w:val="en-US" w:eastAsia="en-US"/>
        </w:rPr>
        <w:t xml:space="preserve"> schemaLocation</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"http://sanas:8080/sa4hl7WS/sa4hl7Service?xsd=1"</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xsd</w:t>
      </w:r>
      <w:r w:rsidRPr="00E754E5">
        <w:rPr>
          <w:rFonts w:ascii="Courier New" w:eastAsiaTheme="minorHAnsi" w:hAnsi="Courier New" w:cs="Courier New"/>
          <w:color w:val="0000FF"/>
          <w:sz w:val="16"/>
          <w:szCs w:val="16"/>
          <w:lang w:val="en-US" w:eastAsia="en-US"/>
        </w:rPr>
        <w:t>:import&gt;</w:t>
      </w:r>
    </w:p>
    <w:p w14:paraId="1C095BD9"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xsd</w:t>
      </w:r>
      <w:r w:rsidRPr="00E754E5">
        <w:rPr>
          <w:rFonts w:ascii="Courier New" w:eastAsiaTheme="minorHAnsi" w:hAnsi="Courier New" w:cs="Courier New"/>
          <w:color w:val="0000FF"/>
          <w:sz w:val="16"/>
          <w:szCs w:val="16"/>
          <w:lang w:val="en-US" w:eastAsia="en-US"/>
        </w:rPr>
        <w:t>:schema&gt;</w:t>
      </w:r>
    </w:p>
    <w:p w14:paraId="2E155399"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&lt;/types&gt;</w:t>
      </w:r>
    </w:p>
    <w:p w14:paraId="0334DE2A"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message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"sa4hl7ReceiveRequest"</w:t>
      </w:r>
      <w:r w:rsidRPr="00E754E5">
        <w:rPr>
          <w:rFonts w:ascii="Courier New" w:eastAsiaTheme="minorHAnsi" w:hAnsi="Courier New" w:cs="Courier New"/>
          <w:color w:val="0000FF"/>
          <w:sz w:val="16"/>
          <w:szCs w:val="16"/>
          <w:lang w:val="en-US" w:eastAsia="en-US"/>
        </w:rPr>
        <w:t>&gt;</w:t>
      </w:r>
    </w:p>
    <w:p w14:paraId="1E3BB2F9"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part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"request"</w:t>
      </w:r>
      <w:r w:rsidRPr="00E754E5">
        <w:rPr>
          <w:rFonts w:ascii="Courier New" w:eastAsiaTheme="minorHAnsi" w:hAnsi="Courier New" w:cs="Courier New"/>
          <w:color w:val="0000FF"/>
          <w:sz w:val="16"/>
          <w:szCs w:val="16"/>
          <w:lang w:val="en-US" w:eastAsia="en-US"/>
        </w:rPr>
        <w:t>element=</w:t>
      </w:r>
      <w:r w:rsidRPr="00E754E5">
        <w:rPr>
          <w:rFonts w:ascii="Courier New" w:eastAsiaTheme="minorHAnsi" w:hAnsi="Courier New" w:cs="Courier New"/>
          <w:color w:val="FF0000"/>
          <w:sz w:val="16"/>
          <w:szCs w:val="16"/>
          <w:lang w:val="en-US" w:eastAsia="en-US"/>
        </w:rPr>
        <w:t>"ns:Request"</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part</w:t>
      </w:r>
      <w:r w:rsidRPr="00E754E5">
        <w:rPr>
          <w:rFonts w:ascii="Courier New" w:eastAsiaTheme="minorHAnsi" w:hAnsi="Courier New" w:cs="Courier New"/>
          <w:color w:val="0000FF"/>
          <w:sz w:val="16"/>
          <w:szCs w:val="16"/>
          <w:lang w:val="en-US" w:eastAsia="en-US"/>
        </w:rPr>
        <w:t>&gt;</w:t>
      </w:r>
    </w:p>
    <w:p w14:paraId="734DB965"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message</w:t>
      </w:r>
      <w:r w:rsidRPr="00E754E5">
        <w:rPr>
          <w:rFonts w:ascii="Courier New" w:eastAsiaTheme="minorHAnsi" w:hAnsi="Courier New" w:cs="Courier New"/>
          <w:color w:val="0000FF"/>
          <w:sz w:val="16"/>
          <w:szCs w:val="16"/>
          <w:lang w:val="en-US" w:eastAsia="en-US"/>
        </w:rPr>
        <w:t>&gt;</w:t>
      </w:r>
    </w:p>
    <w:p w14:paraId="07CE5EB7"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message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"sa4hl7ReceiveResponse"</w:t>
      </w:r>
      <w:r w:rsidRPr="00E754E5">
        <w:rPr>
          <w:rFonts w:ascii="Courier New" w:eastAsiaTheme="minorHAnsi" w:hAnsi="Courier New" w:cs="Courier New"/>
          <w:color w:val="0000FF"/>
          <w:sz w:val="16"/>
          <w:szCs w:val="16"/>
          <w:lang w:val="en-US" w:eastAsia="en-US"/>
        </w:rPr>
        <w:t>&gt;</w:t>
      </w:r>
    </w:p>
    <w:p w14:paraId="1314523F"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part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"response"</w:t>
      </w:r>
      <w:r w:rsidRPr="00E754E5">
        <w:rPr>
          <w:rFonts w:ascii="Courier New" w:eastAsiaTheme="minorHAnsi" w:hAnsi="Courier New" w:cs="Courier New"/>
          <w:color w:val="0000FF"/>
          <w:sz w:val="16"/>
          <w:szCs w:val="16"/>
          <w:lang w:val="en-US" w:eastAsia="en-US"/>
        </w:rPr>
        <w:t>element=</w:t>
      </w:r>
      <w:r w:rsidRPr="00E754E5">
        <w:rPr>
          <w:rFonts w:ascii="Courier New" w:eastAsiaTheme="minorHAnsi" w:hAnsi="Courier New" w:cs="Courier New"/>
          <w:color w:val="FF0000"/>
          <w:sz w:val="16"/>
          <w:szCs w:val="16"/>
          <w:lang w:val="en-US" w:eastAsia="en-US"/>
        </w:rPr>
        <w:t>"ns:Response"</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part</w:t>
      </w:r>
      <w:r w:rsidRPr="00E754E5">
        <w:rPr>
          <w:rFonts w:ascii="Courier New" w:eastAsiaTheme="minorHAnsi" w:hAnsi="Courier New" w:cs="Courier New"/>
          <w:color w:val="0000FF"/>
          <w:sz w:val="16"/>
          <w:szCs w:val="16"/>
          <w:lang w:val="en-US" w:eastAsia="en-US"/>
        </w:rPr>
        <w:t>&gt;</w:t>
      </w:r>
    </w:p>
    <w:p w14:paraId="0DA40478"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message</w:t>
      </w:r>
      <w:r w:rsidRPr="00E754E5">
        <w:rPr>
          <w:rFonts w:ascii="Courier New" w:eastAsiaTheme="minorHAnsi" w:hAnsi="Courier New" w:cs="Courier New"/>
          <w:color w:val="0000FF"/>
          <w:sz w:val="16"/>
          <w:szCs w:val="16"/>
          <w:lang w:val="en-US" w:eastAsia="en-US"/>
        </w:rPr>
        <w:t>&gt;</w:t>
      </w:r>
    </w:p>
    <w:p w14:paraId="684C314E"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message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"sa4hl7ReceiveFault"</w:t>
      </w:r>
      <w:r w:rsidRPr="00E754E5">
        <w:rPr>
          <w:rFonts w:ascii="Courier New" w:eastAsiaTheme="minorHAnsi" w:hAnsi="Courier New" w:cs="Courier New"/>
          <w:color w:val="0000FF"/>
          <w:sz w:val="16"/>
          <w:szCs w:val="16"/>
          <w:lang w:val="en-US" w:eastAsia="en-US"/>
        </w:rPr>
        <w:t>&gt;</w:t>
      </w:r>
    </w:p>
    <w:p w14:paraId="4E0C62A3"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part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"fault"</w:t>
      </w:r>
      <w:r w:rsidRPr="00E754E5">
        <w:rPr>
          <w:rFonts w:ascii="Courier New" w:eastAsiaTheme="minorHAnsi" w:hAnsi="Courier New" w:cs="Courier New"/>
          <w:color w:val="0000FF"/>
          <w:sz w:val="16"/>
          <w:szCs w:val="16"/>
          <w:lang w:val="en-US" w:eastAsia="en-US"/>
        </w:rPr>
        <w:t>element=</w:t>
      </w:r>
      <w:r w:rsidRPr="00E754E5">
        <w:rPr>
          <w:rFonts w:ascii="Courier New" w:eastAsiaTheme="minorHAnsi" w:hAnsi="Courier New" w:cs="Courier New"/>
          <w:color w:val="FF0000"/>
          <w:sz w:val="16"/>
          <w:szCs w:val="16"/>
          <w:lang w:val="en-US" w:eastAsia="en-US"/>
        </w:rPr>
        <w:t>"ns:Fault"</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part</w:t>
      </w:r>
      <w:r w:rsidRPr="00E754E5">
        <w:rPr>
          <w:rFonts w:ascii="Courier New" w:eastAsiaTheme="minorHAnsi" w:hAnsi="Courier New" w:cs="Courier New"/>
          <w:color w:val="0000FF"/>
          <w:sz w:val="16"/>
          <w:szCs w:val="16"/>
          <w:lang w:val="en-US" w:eastAsia="en-US"/>
        </w:rPr>
        <w:t>&gt;</w:t>
      </w:r>
    </w:p>
    <w:p w14:paraId="4C30F73B"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message</w:t>
      </w:r>
      <w:r w:rsidRPr="00E754E5">
        <w:rPr>
          <w:rFonts w:ascii="Courier New" w:eastAsiaTheme="minorHAnsi" w:hAnsi="Courier New" w:cs="Courier New"/>
          <w:color w:val="0000FF"/>
          <w:sz w:val="16"/>
          <w:szCs w:val="16"/>
          <w:lang w:val="en-US" w:eastAsia="en-US"/>
        </w:rPr>
        <w:t>&gt;</w:t>
      </w:r>
    </w:p>
    <w:p w14:paraId="0D89817B"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portType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"sa4hl7PortType"</w:t>
      </w:r>
      <w:r w:rsidRPr="00E754E5">
        <w:rPr>
          <w:rFonts w:ascii="Courier New" w:eastAsiaTheme="minorHAnsi" w:hAnsi="Courier New" w:cs="Courier New"/>
          <w:color w:val="0000FF"/>
          <w:sz w:val="16"/>
          <w:szCs w:val="16"/>
          <w:lang w:val="en-US" w:eastAsia="en-US"/>
        </w:rPr>
        <w:t>&gt;</w:t>
      </w:r>
    </w:p>
    <w:p w14:paraId="6F390680"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operation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"sa4hl7Receive"</w:t>
      </w:r>
      <w:r w:rsidRPr="00E754E5">
        <w:rPr>
          <w:rFonts w:ascii="Courier New" w:eastAsiaTheme="minorHAnsi" w:hAnsi="Courier New" w:cs="Courier New"/>
          <w:color w:val="0000FF"/>
          <w:sz w:val="16"/>
          <w:szCs w:val="16"/>
          <w:lang w:val="en-US" w:eastAsia="en-US"/>
        </w:rPr>
        <w:t>&gt;</w:t>
      </w:r>
    </w:p>
    <w:p w14:paraId="79BB4CE4"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&lt;inputname=</w:t>
      </w:r>
      <w:r w:rsidRPr="00E754E5">
        <w:rPr>
          <w:rFonts w:ascii="Courier New" w:eastAsiaTheme="minorHAnsi" w:hAnsi="Courier New" w:cs="Courier New"/>
          <w:color w:val="FF0000"/>
          <w:sz w:val="16"/>
          <w:szCs w:val="16"/>
          <w:lang w:val="en-US" w:eastAsia="en-US"/>
        </w:rPr>
        <w:t>"input1"</w:t>
      </w:r>
      <w:r w:rsidRPr="00E754E5">
        <w:rPr>
          <w:rFonts w:ascii="Courier New" w:eastAsiaTheme="minorHAnsi" w:hAnsi="Courier New" w:cs="Courier New"/>
          <w:color w:val="000000"/>
          <w:sz w:val="16"/>
          <w:szCs w:val="16"/>
          <w:lang w:val="en-US" w:eastAsia="en-US"/>
        </w:rPr>
        <w:t xml:space="preserve"> message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"tns:sa4hl7ReceiveRequest"</w:t>
      </w:r>
      <w:r w:rsidRPr="00E754E5">
        <w:rPr>
          <w:rFonts w:ascii="Courier New" w:eastAsiaTheme="minorHAnsi" w:hAnsi="Courier New" w:cs="Courier New"/>
          <w:color w:val="0000FF"/>
          <w:sz w:val="16"/>
          <w:szCs w:val="16"/>
          <w:lang w:val="en-US" w:eastAsia="en-US"/>
        </w:rPr>
        <w:t>&gt;&lt;/input&gt;</w:t>
      </w:r>
    </w:p>
    <w:p w14:paraId="2181B25A"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output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"output1"</w:t>
      </w:r>
      <w:r w:rsidRPr="00E754E5">
        <w:rPr>
          <w:rFonts w:ascii="Courier New" w:eastAsiaTheme="minorHAnsi" w:hAnsi="Courier New" w:cs="Courier New"/>
          <w:color w:val="000000"/>
          <w:sz w:val="16"/>
          <w:szCs w:val="16"/>
          <w:lang w:val="en-US" w:eastAsia="en-US"/>
        </w:rPr>
        <w:t xml:space="preserve"> message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"tns:sa4hl7ReceiveResponse"</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output</w:t>
      </w:r>
      <w:r w:rsidRPr="00E754E5">
        <w:rPr>
          <w:rFonts w:ascii="Courier New" w:eastAsiaTheme="minorHAnsi" w:hAnsi="Courier New" w:cs="Courier New"/>
          <w:color w:val="0000FF"/>
          <w:sz w:val="16"/>
          <w:szCs w:val="16"/>
          <w:lang w:val="en-US" w:eastAsia="en-US"/>
        </w:rPr>
        <w:t>&gt;</w:t>
      </w:r>
    </w:p>
    <w:p w14:paraId="07A3F35A"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fault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"fault1"</w:t>
      </w:r>
      <w:r w:rsidRPr="00E754E5">
        <w:rPr>
          <w:rFonts w:ascii="Courier New" w:eastAsiaTheme="minorHAnsi" w:hAnsi="Courier New" w:cs="Courier New"/>
          <w:color w:val="000000"/>
          <w:sz w:val="16"/>
          <w:szCs w:val="16"/>
          <w:lang w:val="en-US" w:eastAsia="en-US"/>
        </w:rPr>
        <w:t xml:space="preserve"> message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"tns:sa4hl7ReceiveFault"</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fault</w:t>
      </w:r>
      <w:r w:rsidRPr="00E754E5">
        <w:rPr>
          <w:rFonts w:ascii="Courier New" w:eastAsiaTheme="minorHAnsi" w:hAnsi="Courier New" w:cs="Courier New"/>
          <w:color w:val="0000FF"/>
          <w:sz w:val="16"/>
          <w:szCs w:val="16"/>
          <w:lang w:val="en-US" w:eastAsia="en-US"/>
        </w:rPr>
        <w:t>&gt;</w:t>
      </w:r>
    </w:p>
    <w:p w14:paraId="37BB7034"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operation</w:t>
      </w:r>
      <w:r w:rsidRPr="00E754E5">
        <w:rPr>
          <w:rFonts w:ascii="Courier New" w:eastAsiaTheme="minorHAnsi" w:hAnsi="Courier New" w:cs="Courier New"/>
          <w:color w:val="0000FF"/>
          <w:sz w:val="16"/>
          <w:szCs w:val="16"/>
          <w:lang w:val="en-US" w:eastAsia="en-US"/>
        </w:rPr>
        <w:t>&gt;</w:t>
      </w:r>
    </w:p>
    <w:p w14:paraId="2CCC50AF"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portType</w:t>
      </w:r>
      <w:r w:rsidRPr="00E754E5">
        <w:rPr>
          <w:rFonts w:ascii="Courier New" w:eastAsiaTheme="minorHAnsi" w:hAnsi="Courier New" w:cs="Courier New"/>
          <w:color w:val="0000FF"/>
          <w:sz w:val="16"/>
          <w:szCs w:val="16"/>
          <w:lang w:val="en-US" w:eastAsia="en-US"/>
        </w:rPr>
        <w:t>&gt;</w:t>
      </w:r>
    </w:p>
    <w:p w14:paraId="35402297"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&lt;bindingname=</w:t>
      </w:r>
      <w:r w:rsidRPr="00E754E5">
        <w:rPr>
          <w:rFonts w:ascii="Courier New" w:eastAsiaTheme="minorHAnsi" w:hAnsi="Courier New" w:cs="Courier New"/>
          <w:color w:val="FF0000"/>
          <w:sz w:val="16"/>
          <w:szCs w:val="16"/>
          <w:lang w:val="en-US" w:eastAsia="en-US"/>
        </w:rPr>
        <w:t>"sa4hl7Binding"</w:t>
      </w:r>
      <w:r w:rsidRPr="00E754E5">
        <w:rPr>
          <w:rFonts w:ascii="Courier New" w:eastAsiaTheme="minorHAnsi" w:hAnsi="Courier New" w:cs="Courier New"/>
          <w:color w:val="0000FF"/>
          <w:sz w:val="16"/>
          <w:szCs w:val="16"/>
          <w:lang w:val="en-US" w:eastAsia="en-US"/>
        </w:rPr>
        <w:t>type=</w:t>
      </w:r>
      <w:r w:rsidRPr="00E754E5">
        <w:rPr>
          <w:rFonts w:ascii="Courier New" w:eastAsiaTheme="minorHAnsi" w:hAnsi="Courier New" w:cs="Courier New"/>
          <w:color w:val="FF0000"/>
          <w:sz w:val="16"/>
          <w:szCs w:val="16"/>
          <w:lang w:val="en-US" w:eastAsia="en-US"/>
        </w:rPr>
        <w:t>"tns:sa4hl7PortType"</w:t>
      </w:r>
      <w:r w:rsidRPr="00E754E5">
        <w:rPr>
          <w:rFonts w:ascii="Courier New" w:eastAsiaTheme="minorHAnsi" w:hAnsi="Courier New" w:cs="Courier New"/>
          <w:color w:val="0000FF"/>
          <w:sz w:val="16"/>
          <w:szCs w:val="16"/>
          <w:lang w:val="en-US" w:eastAsia="en-US"/>
        </w:rPr>
        <w:t>&gt;</w:t>
      </w:r>
    </w:p>
    <w:p w14:paraId="787BCC99"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:binding</w:t>
      </w:r>
      <w:r w:rsidRPr="00E754E5">
        <w:rPr>
          <w:rFonts w:ascii="Courier New" w:eastAsiaTheme="minorHAnsi" w:hAnsi="Courier New" w:cs="Courier New"/>
          <w:color w:val="000000"/>
          <w:sz w:val="16"/>
          <w:szCs w:val="16"/>
          <w:lang w:val="en-US" w:eastAsia="en-US"/>
        </w:rPr>
        <w:t xml:space="preserve"> style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"document"</w:t>
      </w:r>
      <w:r w:rsidRPr="00E754E5">
        <w:rPr>
          <w:rFonts w:ascii="Courier New" w:eastAsiaTheme="minorHAnsi" w:hAnsi="Courier New" w:cs="Courier New"/>
          <w:color w:val="000000"/>
          <w:sz w:val="16"/>
          <w:szCs w:val="16"/>
          <w:lang w:val="en-US" w:eastAsia="en-US"/>
        </w:rPr>
        <w:t xml:space="preserve"> transport</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"http://schemas.xmlsoap.org/soap/http"</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:binding&gt;</w:t>
      </w:r>
    </w:p>
    <w:p w14:paraId="4065104E"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operation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"sa4hl7Receive"</w:t>
      </w:r>
      <w:r w:rsidRPr="00E754E5">
        <w:rPr>
          <w:rFonts w:ascii="Courier New" w:eastAsiaTheme="minorHAnsi" w:hAnsi="Courier New" w:cs="Courier New"/>
          <w:color w:val="0000FF"/>
          <w:sz w:val="16"/>
          <w:szCs w:val="16"/>
          <w:lang w:val="en-US" w:eastAsia="en-US"/>
        </w:rPr>
        <w:t>&gt;</w:t>
      </w:r>
    </w:p>
    <w:p w14:paraId="002F4A98"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operation style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"document"</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operation</w:t>
      </w:r>
      <w:r w:rsidRPr="00E754E5">
        <w:rPr>
          <w:rFonts w:ascii="Courier New" w:eastAsiaTheme="minorHAnsi" w:hAnsi="Courier New" w:cs="Courier New"/>
          <w:color w:val="0000FF"/>
          <w:sz w:val="16"/>
          <w:szCs w:val="16"/>
          <w:lang w:val="en-US" w:eastAsia="en-US"/>
        </w:rPr>
        <w:t>&gt;</w:t>
      </w:r>
    </w:p>
    <w:p w14:paraId="314D5CEC"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&lt;inputname=</w:t>
      </w:r>
      <w:r w:rsidRPr="00E754E5">
        <w:rPr>
          <w:rFonts w:ascii="Courier New" w:eastAsiaTheme="minorHAnsi" w:hAnsi="Courier New" w:cs="Courier New"/>
          <w:color w:val="FF0000"/>
          <w:sz w:val="16"/>
          <w:szCs w:val="16"/>
          <w:lang w:val="en-US" w:eastAsia="en-US"/>
        </w:rPr>
        <w:t>"input1"</w:t>
      </w:r>
      <w:r w:rsidRPr="00E754E5">
        <w:rPr>
          <w:rFonts w:ascii="Courier New" w:eastAsiaTheme="minorHAnsi" w:hAnsi="Courier New" w:cs="Courier New"/>
          <w:color w:val="0000FF"/>
          <w:sz w:val="16"/>
          <w:szCs w:val="16"/>
          <w:lang w:val="en-US" w:eastAsia="en-US"/>
        </w:rPr>
        <w:t>&gt;</w:t>
      </w:r>
    </w:p>
    <w:p w14:paraId="7FF289F2"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:bodyuse=</w:t>
      </w:r>
      <w:r w:rsidRPr="00E754E5">
        <w:rPr>
          <w:rFonts w:ascii="Courier New" w:eastAsiaTheme="minorHAnsi" w:hAnsi="Courier New" w:cs="Courier New"/>
          <w:color w:val="FF0000"/>
          <w:sz w:val="16"/>
          <w:szCs w:val="16"/>
          <w:lang w:val="en-US" w:eastAsia="en-US"/>
        </w:rPr>
        <w:t>"literal"</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:body&gt;</w:t>
      </w:r>
    </w:p>
    <w:p w14:paraId="16A30AB1"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&lt;/input&gt;</w:t>
      </w:r>
    </w:p>
    <w:p w14:paraId="07DDF2DC"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output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"output1"</w:t>
      </w:r>
      <w:r w:rsidRPr="00E754E5">
        <w:rPr>
          <w:rFonts w:ascii="Courier New" w:eastAsiaTheme="minorHAnsi" w:hAnsi="Courier New" w:cs="Courier New"/>
          <w:color w:val="0000FF"/>
          <w:sz w:val="16"/>
          <w:szCs w:val="16"/>
          <w:lang w:val="en-US" w:eastAsia="en-US"/>
        </w:rPr>
        <w:t>&gt;</w:t>
      </w:r>
    </w:p>
    <w:p w14:paraId="68BA8B21"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:bodyuse=</w:t>
      </w:r>
      <w:r w:rsidRPr="00E754E5">
        <w:rPr>
          <w:rFonts w:ascii="Courier New" w:eastAsiaTheme="minorHAnsi" w:hAnsi="Courier New" w:cs="Courier New"/>
          <w:color w:val="FF0000"/>
          <w:sz w:val="16"/>
          <w:szCs w:val="16"/>
          <w:lang w:val="en-US" w:eastAsia="en-US"/>
        </w:rPr>
        <w:t>"literal"</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:body&gt;</w:t>
      </w:r>
    </w:p>
    <w:p w14:paraId="57786D71"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output</w:t>
      </w:r>
      <w:r w:rsidRPr="00E754E5">
        <w:rPr>
          <w:rFonts w:ascii="Courier New" w:eastAsiaTheme="minorHAnsi" w:hAnsi="Courier New" w:cs="Courier New"/>
          <w:color w:val="0000FF"/>
          <w:sz w:val="16"/>
          <w:szCs w:val="16"/>
          <w:lang w:val="en-US" w:eastAsia="en-US"/>
        </w:rPr>
        <w:t>&gt;</w:t>
      </w:r>
    </w:p>
    <w:p w14:paraId="420B7CF0"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fault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"fault1"</w:t>
      </w:r>
      <w:r w:rsidRPr="00E754E5">
        <w:rPr>
          <w:rFonts w:ascii="Courier New" w:eastAsiaTheme="minorHAnsi" w:hAnsi="Courier New" w:cs="Courier New"/>
          <w:color w:val="0000FF"/>
          <w:sz w:val="16"/>
          <w:szCs w:val="16"/>
          <w:lang w:val="en-US" w:eastAsia="en-US"/>
        </w:rPr>
        <w:t>&gt;</w:t>
      </w:r>
    </w:p>
    <w:p w14:paraId="4DC4EAD0"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 xml:space="preserve">fault </w:t>
      </w:r>
      <w:r w:rsidRPr="00E754E5">
        <w:rPr>
          <w:rFonts w:ascii="Courier New" w:eastAsiaTheme="minorHAnsi" w:hAnsi="Courier New" w:cs="Courier New"/>
          <w:color w:val="0000FF"/>
          <w:sz w:val="16"/>
          <w:szCs w:val="16"/>
          <w:lang w:val="en-US" w:eastAsia="en-US"/>
        </w:rPr>
        <w:t>use=</w:t>
      </w:r>
      <w:r w:rsidRPr="00E754E5">
        <w:rPr>
          <w:rFonts w:ascii="Courier New" w:eastAsiaTheme="minorHAnsi" w:hAnsi="Courier New" w:cs="Courier New"/>
          <w:color w:val="FF0000"/>
          <w:sz w:val="16"/>
          <w:szCs w:val="16"/>
          <w:lang w:val="en-US" w:eastAsia="en-US"/>
        </w:rPr>
        <w:t>"literal"</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"fault1"</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fault</w:t>
      </w:r>
      <w:r w:rsidRPr="00E754E5">
        <w:rPr>
          <w:rFonts w:ascii="Courier New" w:eastAsiaTheme="minorHAnsi" w:hAnsi="Courier New" w:cs="Courier New"/>
          <w:color w:val="0000FF"/>
          <w:sz w:val="16"/>
          <w:szCs w:val="16"/>
          <w:lang w:val="en-US" w:eastAsia="en-US"/>
        </w:rPr>
        <w:t>&gt;</w:t>
      </w:r>
    </w:p>
    <w:p w14:paraId="16710F6C"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fault</w:t>
      </w:r>
      <w:r w:rsidRPr="00E754E5">
        <w:rPr>
          <w:rFonts w:ascii="Courier New" w:eastAsiaTheme="minorHAnsi" w:hAnsi="Courier New" w:cs="Courier New"/>
          <w:color w:val="0000FF"/>
          <w:sz w:val="16"/>
          <w:szCs w:val="16"/>
          <w:lang w:val="en-US" w:eastAsia="en-US"/>
        </w:rPr>
        <w:t>&gt;</w:t>
      </w:r>
    </w:p>
    <w:p w14:paraId="0A695E41"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operation</w:t>
      </w:r>
      <w:r w:rsidRPr="00E754E5">
        <w:rPr>
          <w:rFonts w:ascii="Courier New" w:eastAsiaTheme="minorHAnsi" w:hAnsi="Courier New" w:cs="Courier New"/>
          <w:color w:val="0000FF"/>
          <w:sz w:val="16"/>
          <w:szCs w:val="16"/>
          <w:lang w:val="en-US" w:eastAsia="en-US"/>
        </w:rPr>
        <w:t>&gt;</w:t>
      </w:r>
    </w:p>
    <w:p w14:paraId="0751AA0D"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&lt;/binding&gt;</w:t>
      </w:r>
    </w:p>
    <w:p w14:paraId="62F55E4E"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service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"sa4hl7Service"</w:t>
      </w:r>
      <w:r w:rsidRPr="00E754E5">
        <w:rPr>
          <w:rFonts w:ascii="Courier New" w:eastAsiaTheme="minorHAnsi" w:hAnsi="Courier New" w:cs="Courier New"/>
          <w:color w:val="0000FF"/>
          <w:sz w:val="16"/>
          <w:szCs w:val="16"/>
          <w:lang w:val="en-US" w:eastAsia="en-US"/>
        </w:rPr>
        <w:t>&gt;</w:t>
      </w:r>
    </w:p>
    <w:p w14:paraId="7A2FCF44"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 xml:space="preserve">port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"sa4hl7Port"</w:t>
      </w:r>
      <w:r w:rsidRPr="00E754E5">
        <w:rPr>
          <w:rFonts w:ascii="Courier New" w:eastAsiaTheme="minorHAnsi" w:hAnsi="Courier New" w:cs="Courier New"/>
          <w:color w:val="0000FF"/>
          <w:sz w:val="16"/>
          <w:szCs w:val="16"/>
          <w:lang w:val="en-US" w:eastAsia="en-US"/>
        </w:rPr>
        <w:t>binding=</w:t>
      </w:r>
      <w:r w:rsidRPr="00E754E5">
        <w:rPr>
          <w:rFonts w:ascii="Courier New" w:eastAsiaTheme="minorHAnsi" w:hAnsi="Courier New" w:cs="Courier New"/>
          <w:color w:val="FF0000"/>
          <w:sz w:val="16"/>
          <w:szCs w:val="16"/>
          <w:lang w:val="en-US" w:eastAsia="en-US"/>
        </w:rPr>
        <w:t>"tns:sa4hl7Binding"</w:t>
      </w:r>
      <w:r w:rsidRPr="00E754E5">
        <w:rPr>
          <w:rFonts w:ascii="Courier New" w:eastAsiaTheme="minorHAnsi" w:hAnsi="Courier New" w:cs="Courier New"/>
          <w:color w:val="0000FF"/>
          <w:sz w:val="16"/>
          <w:szCs w:val="16"/>
          <w:lang w:val="en-US" w:eastAsia="en-US"/>
        </w:rPr>
        <w:t>&gt;</w:t>
      </w:r>
    </w:p>
    <w:p w14:paraId="172F6A5A"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 xml:space="preserve">address </w:t>
      </w:r>
      <w:r w:rsidRPr="00E754E5">
        <w:rPr>
          <w:rFonts w:ascii="Courier New" w:eastAsiaTheme="minorHAnsi" w:hAnsi="Courier New" w:cs="Courier New"/>
          <w:color w:val="0000FF"/>
          <w:sz w:val="16"/>
          <w:szCs w:val="16"/>
          <w:lang w:val="en-US" w:eastAsia="en-US"/>
        </w:rPr>
        <w:t>location=</w:t>
      </w:r>
      <w:r w:rsidRPr="00E754E5">
        <w:rPr>
          <w:rFonts w:ascii="Courier New" w:eastAsiaTheme="minorHAnsi" w:hAnsi="Courier New" w:cs="Courier New"/>
          <w:color w:val="FF0000"/>
          <w:sz w:val="16"/>
          <w:szCs w:val="16"/>
          <w:lang w:val="en-US" w:eastAsia="en-US"/>
        </w:rPr>
        <w:t>"http://sanas:8080/sa4hl7WS/sa4hl7Service"</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soap</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address</w:t>
      </w:r>
      <w:r w:rsidRPr="00E754E5">
        <w:rPr>
          <w:rFonts w:ascii="Courier New" w:eastAsiaTheme="minorHAnsi" w:hAnsi="Courier New" w:cs="Courier New"/>
          <w:color w:val="0000FF"/>
          <w:sz w:val="16"/>
          <w:szCs w:val="16"/>
          <w:lang w:val="en-US" w:eastAsia="en-US"/>
        </w:rPr>
        <w:t>&gt;</w:t>
      </w:r>
    </w:p>
    <w:p w14:paraId="110FC1E9"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port</w:t>
      </w:r>
      <w:r w:rsidRPr="00E754E5">
        <w:rPr>
          <w:rFonts w:ascii="Courier New" w:eastAsiaTheme="minorHAnsi" w:hAnsi="Courier New" w:cs="Courier New"/>
          <w:color w:val="0000FF"/>
          <w:sz w:val="16"/>
          <w:szCs w:val="16"/>
          <w:lang w:val="en-US" w:eastAsia="en-US"/>
        </w:rPr>
        <w:t>&gt;</w:t>
      </w:r>
    </w:p>
    <w:p w14:paraId="248EB880"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service</w:t>
      </w:r>
      <w:r w:rsidRPr="00E754E5">
        <w:rPr>
          <w:rFonts w:ascii="Courier New" w:eastAsiaTheme="minorHAnsi" w:hAnsi="Courier New" w:cs="Courier New"/>
          <w:color w:val="0000FF"/>
          <w:sz w:val="16"/>
          <w:szCs w:val="16"/>
          <w:lang w:val="en-US" w:eastAsia="en-US"/>
        </w:rPr>
        <w:t>&gt;</w:t>
      </w:r>
    </w:p>
    <w:p w14:paraId="1248CA77"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plnk</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 xml:space="preserve">partnerLinkType </w:t>
      </w:r>
      <w:r w:rsidRPr="00E754E5">
        <w:rPr>
          <w:rFonts w:ascii="Courier New" w:eastAsiaTheme="minorHAnsi" w:hAnsi="Courier New" w:cs="Courier New"/>
          <w:color w:val="0000FF"/>
          <w:sz w:val="16"/>
          <w:szCs w:val="16"/>
          <w:lang w:val="en-US" w:eastAsia="en-US"/>
        </w:rPr>
        <w:t>name=</w:t>
      </w:r>
      <w:r w:rsidRPr="00E754E5">
        <w:rPr>
          <w:rFonts w:ascii="Courier New" w:eastAsiaTheme="minorHAnsi" w:hAnsi="Courier New" w:cs="Courier New"/>
          <w:color w:val="FF0000"/>
          <w:sz w:val="16"/>
          <w:szCs w:val="16"/>
          <w:lang w:val="en-US" w:eastAsia="en-US"/>
        </w:rPr>
        <w:t>"sa4hl7"</w:t>
      </w:r>
      <w:r w:rsidRPr="00E754E5">
        <w:rPr>
          <w:rFonts w:ascii="Courier New" w:eastAsiaTheme="minorHAnsi" w:hAnsi="Courier New" w:cs="Courier New"/>
          <w:color w:val="0000FF"/>
          <w:sz w:val="16"/>
          <w:szCs w:val="16"/>
          <w:lang w:val="en-US" w:eastAsia="en-US"/>
        </w:rPr>
        <w:t>&gt;</w:t>
      </w:r>
    </w:p>
    <w:p w14:paraId="0D8BE10B"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plnk</w:t>
      </w:r>
      <w:r w:rsidRPr="00E754E5">
        <w:rPr>
          <w:rFonts w:ascii="Courier New" w:eastAsiaTheme="minorHAnsi" w:hAnsi="Courier New" w:cs="Courier New"/>
          <w:color w:val="0000FF"/>
          <w:sz w:val="16"/>
          <w:szCs w:val="16"/>
          <w:lang w:val="en-US" w:eastAsia="en-US"/>
        </w:rPr>
        <w:t>:rolename=</w:t>
      </w:r>
      <w:r w:rsidRPr="00E754E5">
        <w:rPr>
          <w:rFonts w:ascii="Courier New" w:eastAsiaTheme="minorHAnsi" w:hAnsi="Courier New" w:cs="Courier New"/>
          <w:color w:val="FF0000"/>
          <w:sz w:val="16"/>
          <w:szCs w:val="16"/>
          <w:lang w:val="en-US" w:eastAsia="en-US"/>
        </w:rPr>
        <w:t>"sa4hl7PortTypeRole"</w:t>
      </w:r>
      <w:r w:rsidRPr="00E754E5">
        <w:rPr>
          <w:rFonts w:ascii="Courier New" w:eastAsiaTheme="minorHAnsi" w:hAnsi="Courier New" w:cs="Courier New"/>
          <w:color w:val="000000"/>
          <w:sz w:val="16"/>
          <w:szCs w:val="16"/>
          <w:lang w:val="en-US" w:eastAsia="en-US"/>
        </w:rPr>
        <w:t xml:space="preserve"> portType</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"tns:sa4hl7PortType"</w:t>
      </w:r>
      <w:r w:rsidRPr="00E754E5">
        <w:rPr>
          <w:rFonts w:ascii="Courier New" w:eastAsiaTheme="minorHAnsi" w:hAnsi="Courier New" w:cs="Courier New"/>
          <w:color w:val="0000FF"/>
          <w:sz w:val="16"/>
          <w:szCs w:val="16"/>
          <w:lang w:val="en-US" w:eastAsia="en-US"/>
        </w:rPr>
        <w:t>&gt;&lt;/</w:t>
      </w:r>
      <w:r w:rsidRPr="00E754E5">
        <w:rPr>
          <w:rFonts w:ascii="Courier New" w:eastAsiaTheme="minorHAnsi" w:hAnsi="Courier New" w:cs="Courier New"/>
          <w:color w:val="000000"/>
          <w:sz w:val="16"/>
          <w:szCs w:val="16"/>
          <w:lang w:val="en-US" w:eastAsia="en-US"/>
        </w:rPr>
        <w:t>plnk</w:t>
      </w:r>
      <w:r w:rsidRPr="00E754E5">
        <w:rPr>
          <w:rFonts w:ascii="Courier New" w:eastAsiaTheme="minorHAnsi" w:hAnsi="Courier New" w:cs="Courier New"/>
          <w:color w:val="0000FF"/>
          <w:sz w:val="16"/>
          <w:szCs w:val="16"/>
          <w:lang w:val="en-US" w:eastAsia="en-US"/>
        </w:rPr>
        <w:t>:role&gt;</w:t>
      </w:r>
    </w:p>
    <w:p w14:paraId="4A45241C"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plnk</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partnerLinkType</w:t>
      </w:r>
      <w:r w:rsidRPr="00E754E5">
        <w:rPr>
          <w:rFonts w:ascii="Courier New" w:eastAsiaTheme="minorHAnsi" w:hAnsi="Courier New" w:cs="Courier New"/>
          <w:color w:val="0000FF"/>
          <w:sz w:val="16"/>
          <w:szCs w:val="16"/>
          <w:lang w:val="en-US" w:eastAsia="en-US"/>
        </w:rPr>
        <w:t>&gt;</w:t>
      </w:r>
    </w:p>
    <w:p w14:paraId="59871A17" w14:textId="77777777" w:rsidR="002B4B0C" w:rsidRPr="00E754E5" w:rsidRDefault="002B4B0C" w:rsidP="002B4B0C">
      <w:pPr>
        <w:rPr>
          <w:rFonts w:ascii="Courier New" w:hAnsi="Courier New" w:cs="Courier New"/>
        </w:rPr>
      </w:pPr>
      <w:r w:rsidRPr="00E754E5">
        <w:rPr>
          <w:rFonts w:ascii="Courier New" w:eastAsiaTheme="minorHAnsi" w:hAnsi="Courier New" w:cs="Courier New"/>
          <w:color w:val="0000FF"/>
          <w:sz w:val="16"/>
          <w:szCs w:val="16"/>
          <w:lang w:eastAsia="en-US"/>
        </w:rPr>
        <w:t>&lt;/</w:t>
      </w:r>
      <w:r w:rsidRPr="00E754E5">
        <w:rPr>
          <w:rFonts w:ascii="Courier New" w:eastAsiaTheme="minorHAnsi" w:hAnsi="Courier New" w:cs="Courier New"/>
          <w:color w:val="000000"/>
          <w:sz w:val="16"/>
          <w:szCs w:val="16"/>
          <w:lang w:eastAsia="en-US"/>
        </w:rPr>
        <w:t>definitions</w:t>
      </w:r>
      <w:r w:rsidRPr="00E754E5">
        <w:rPr>
          <w:rFonts w:ascii="Courier New" w:eastAsiaTheme="minorHAnsi" w:hAnsi="Courier New" w:cs="Courier New"/>
          <w:color w:val="0000FF"/>
          <w:sz w:val="16"/>
          <w:szCs w:val="16"/>
          <w:lang w:eastAsia="en-US"/>
        </w:rPr>
        <w:t>&gt;</w:t>
      </w:r>
    </w:p>
    <w:p w14:paraId="2F00CEFB" w14:textId="77777777" w:rsidR="002B4B0C" w:rsidRPr="00E754E5" w:rsidRDefault="002B4B0C" w:rsidP="002B4B0C">
      <w:pPr>
        <w:rPr>
          <w:lang w:eastAsia="en-US"/>
        </w:rPr>
      </w:pPr>
    </w:p>
    <w:p w14:paraId="4D1138DE" w14:textId="77777777" w:rsidR="002B4B0C" w:rsidRPr="00E754E5" w:rsidRDefault="002B4B0C" w:rsidP="002B4B0C">
      <w:pPr>
        <w:rPr>
          <w:lang w:eastAsia="en-US"/>
        </w:rPr>
      </w:pPr>
      <w:r w:rsidRPr="00E754E5">
        <w:rPr>
          <w:lang w:eastAsia="en-US"/>
        </w:rPr>
        <w:t>L'utilizzo del Servizio richiede la costruzione del seguente incapsulamento SOAP:</w:t>
      </w:r>
    </w:p>
    <w:p w14:paraId="28BF73A4" w14:textId="77777777" w:rsidR="002B4B0C" w:rsidRPr="00E754E5" w:rsidRDefault="002B4B0C" w:rsidP="002B4B0C">
      <w:pPr>
        <w:rPr>
          <w:lang w:eastAsia="en-US"/>
        </w:rPr>
      </w:pPr>
    </w:p>
    <w:p w14:paraId="53C42FFF"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soapenv</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Envelope xmlns</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soapenv</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"http://schemas.xmlsoap.org/soap/envelope/"</w:t>
      </w:r>
      <w:r w:rsidRPr="00E754E5">
        <w:rPr>
          <w:rFonts w:ascii="Courier New" w:eastAsiaTheme="minorHAnsi" w:hAnsi="Courier New" w:cs="Courier New"/>
          <w:color w:val="000000"/>
          <w:sz w:val="16"/>
          <w:szCs w:val="16"/>
          <w:lang w:val="en-US" w:eastAsia="en-US"/>
        </w:rPr>
        <w:t xml:space="preserve"> xmlns</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hl7</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FF0000"/>
          <w:sz w:val="16"/>
          <w:szCs w:val="16"/>
          <w:lang w:val="en-US" w:eastAsia="en-US"/>
        </w:rPr>
        <w:t>"http://www.finmatica.it/schema/HL7"</w:t>
      </w:r>
      <w:r w:rsidRPr="00E754E5">
        <w:rPr>
          <w:rFonts w:ascii="Courier New" w:eastAsiaTheme="minorHAnsi" w:hAnsi="Courier New" w:cs="Courier New"/>
          <w:color w:val="0000FF"/>
          <w:sz w:val="16"/>
          <w:szCs w:val="16"/>
          <w:lang w:val="en-US" w:eastAsia="en-US"/>
        </w:rPr>
        <w:t>&gt;</w:t>
      </w:r>
    </w:p>
    <w:p w14:paraId="2872262D"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soapenv</w:t>
      </w:r>
      <w:r w:rsidRPr="00E754E5">
        <w:rPr>
          <w:rFonts w:ascii="Courier New" w:eastAsiaTheme="minorHAnsi" w:hAnsi="Courier New" w:cs="Courier New"/>
          <w:color w:val="0000FF"/>
          <w:sz w:val="16"/>
          <w:szCs w:val="16"/>
          <w:lang w:val="en-US" w:eastAsia="en-US"/>
        </w:rPr>
        <w:t>:Header/&gt;</w:t>
      </w:r>
    </w:p>
    <w:p w14:paraId="3E2F4C56"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soapenv</w:t>
      </w:r>
      <w:r w:rsidRPr="00E754E5">
        <w:rPr>
          <w:rFonts w:ascii="Courier New" w:eastAsiaTheme="minorHAnsi" w:hAnsi="Courier New" w:cs="Courier New"/>
          <w:color w:val="0000FF"/>
          <w:sz w:val="16"/>
          <w:szCs w:val="16"/>
          <w:lang w:val="en-US" w:eastAsia="en-US"/>
        </w:rPr>
        <w:t>:Body&gt;</w:t>
      </w:r>
    </w:p>
    <w:p w14:paraId="37905DBA"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00"/>
          <w:sz w:val="16"/>
          <w:szCs w:val="16"/>
          <w:lang w:val="en-US" w:eastAsia="en-US"/>
        </w:rPr>
      </w:pPr>
      <w:r w:rsidRPr="00E754E5">
        <w:rPr>
          <w:rFonts w:ascii="Courier New" w:eastAsiaTheme="minorHAnsi" w:hAnsi="Courier New" w:cs="Courier New"/>
          <w:color w:val="0000FF"/>
          <w:sz w:val="16"/>
          <w:szCs w:val="16"/>
          <w:lang w:val="en-US" w:eastAsia="en-US"/>
        </w:rPr>
        <w:t>&lt;</w:t>
      </w:r>
      <w:r w:rsidRPr="00E754E5">
        <w:rPr>
          <w:rFonts w:ascii="Courier New" w:eastAsiaTheme="minorHAnsi" w:hAnsi="Courier New" w:cs="Courier New"/>
          <w:color w:val="000000"/>
          <w:sz w:val="16"/>
          <w:szCs w:val="16"/>
          <w:lang w:val="en-US" w:eastAsia="en-US"/>
        </w:rPr>
        <w:t>hl7</w:t>
      </w:r>
      <w:r w:rsidRPr="00E754E5">
        <w:rPr>
          <w:rFonts w:ascii="Courier New" w:eastAsiaTheme="minorHAnsi" w:hAnsi="Courier New" w:cs="Courier New"/>
          <w:color w:val="0000FF"/>
          <w:sz w:val="16"/>
          <w:szCs w:val="16"/>
          <w:lang w:val="en-US" w:eastAsia="en-US"/>
        </w:rPr>
        <w:t>:</w:t>
      </w:r>
      <w:r w:rsidRPr="00E754E5">
        <w:rPr>
          <w:rFonts w:ascii="Courier New" w:eastAsiaTheme="minorHAnsi" w:hAnsi="Courier New" w:cs="Courier New"/>
          <w:color w:val="000000"/>
          <w:sz w:val="16"/>
          <w:szCs w:val="16"/>
          <w:lang w:val="en-US" w:eastAsia="en-US"/>
        </w:rPr>
        <w:t>Request</w:t>
      </w:r>
      <w:r w:rsidRPr="00E754E5">
        <w:rPr>
          <w:rFonts w:ascii="Courier New" w:eastAsiaTheme="minorHAnsi" w:hAnsi="Courier New" w:cs="Courier New"/>
          <w:color w:val="0000FF"/>
          <w:sz w:val="16"/>
          <w:szCs w:val="16"/>
          <w:lang w:val="en-US" w:eastAsia="en-US"/>
        </w:rPr>
        <w:t>&gt;</w:t>
      </w:r>
    </w:p>
    <w:p w14:paraId="38688449"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FF"/>
          <w:sz w:val="16"/>
          <w:szCs w:val="16"/>
          <w:lang w:eastAsia="en-US"/>
        </w:rPr>
      </w:pPr>
      <w:r w:rsidRPr="00E754E5">
        <w:rPr>
          <w:rFonts w:ascii="Courier New" w:eastAsiaTheme="minorHAnsi" w:hAnsi="Courier New" w:cs="Courier New"/>
          <w:color w:val="0000FF"/>
          <w:sz w:val="16"/>
          <w:szCs w:val="16"/>
          <w:lang w:eastAsia="en-US"/>
        </w:rPr>
        <w:t>&lt;hl7:Message&gt;&lt;![CDATA[...]]&gt;&lt;/hl7:Message&gt;</w:t>
      </w:r>
    </w:p>
    <w:p w14:paraId="1CA7A496"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FF"/>
          <w:sz w:val="16"/>
          <w:szCs w:val="16"/>
          <w:lang w:eastAsia="en-US"/>
        </w:rPr>
      </w:pPr>
      <w:r w:rsidRPr="00E754E5">
        <w:rPr>
          <w:rFonts w:ascii="Courier New" w:eastAsiaTheme="minorHAnsi" w:hAnsi="Courier New" w:cs="Courier New"/>
          <w:color w:val="0000FF"/>
          <w:sz w:val="16"/>
          <w:szCs w:val="16"/>
          <w:lang w:eastAsia="en-US"/>
        </w:rPr>
        <w:t>&lt;hl7:Creator&gt;LocalMPI-NODO1&lt;/hl7:Creator&gt;</w:t>
      </w:r>
    </w:p>
    <w:p w14:paraId="6661CD94"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FF"/>
          <w:sz w:val="16"/>
          <w:szCs w:val="16"/>
          <w:lang w:val="en-US" w:eastAsia="en-US"/>
        </w:rPr>
      </w:pPr>
      <w:r w:rsidRPr="00E754E5">
        <w:rPr>
          <w:rFonts w:ascii="Courier New" w:eastAsiaTheme="minorHAnsi" w:hAnsi="Courier New" w:cs="Courier New"/>
          <w:color w:val="0000FF"/>
          <w:sz w:val="16"/>
          <w:szCs w:val="16"/>
          <w:lang w:val="en-US" w:eastAsia="en-US"/>
        </w:rPr>
        <w:t>&lt;/hl7:Request&gt;</w:t>
      </w:r>
    </w:p>
    <w:p w14:paraId="5118A4B8"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FF"/>
          <w:sz w:val="16"/>
          <w:szCs w:val="16"/>
          <w:lang w:val="en-US" w:eastAsia="en-US"/>
        </w:rPr>
      </w:pPr>
      <w:r w:rsidRPr="00E754E5">
        <w:rPr>
          <w:rFonts w:ascii="Courier New" w:eastAsiaTheme="minorHAnsi" w:hAnsi="Courier New" w:cs="Courier New"/>
          <w:color w:val="0000FF"/>
          <w:sz w:val="16"/>
          <w:szCs w:val="16"/>
          <w:lang w:val="en-US" w:eastAsia="en-US"/>
        </w:rPr>
        <w:lastRenderedPageBreak/>
        <w:t>&lt;/soapenv:Body&gt;</w:t>
      </w:r>
    </w:p>
    <w:p w14:paraId="39740DA5" w14:textId="77777777" w:rsidR="002B4B0C" w:rsidRPr="00E754E5" w:rsidRDefault="002B4B0C" w:rsidP="002B4B0C">
      <w:pPr>
        <w:autoSpaceDE w:val="0"/>
        <w:autoSpaceDN w:val="0"/>
        <w:adjustRightInd w:val="0"/>
        <w:spacing w:before="0"/>
        <w:jc w:val="left"/>
        <w:rPr>
          <w:rFonts w:ascii="Courier New" w:eastAsiaTheme="minorHAnsi" w:hAnsi="Courier New" w:cs="Courier New"/>
          <w:color w:val="0000FF"/>
          <w:sz w:val="16"/>
          <w:szCs w:val="16"/>
          <w:lang w:val="en-US" w:eastAsia="en-US"/>
        </w:rPr>
      </w:pPr>
      <w:r w:rsidRPr="00E754E5">
        <w:rPr>
          <w:rFonts w:ascii="Courier New" w:eastAsiaTheme="minorHAnsi" w:hAnsi="Courier New" w:cs="Courier New"/>
          <w:color w:val="0000FF"/>
          <w:sz w:val="16"/>
          <w:szCs w:val="16"/>
          <w:lang w:val="en-US" w:eastAsia="en-US"/>
        </w:rPr>
        <w:t>&lt;/soapenv:Envelope&gt;</w:t>
      </w:r>
    </w:p>
    <w:p w14:paraId="343C54E0" w14:textId="77777777" w:rsidR="002B4B0C" w:rsidRPr="00E754E5" w:rsidRDefault="002B4B0C" w:rsidP="002B4B0C">
      <w:pPr>
        <w:rPr>
          <w:lang w:val="en-US" w:eastAsia="en-US"/>
        </w:rPr>
      </w:pPr>
    </w:p>
    <w:p w14:paraId="0990D85D" w14:textId="77777777" w:rsidR="002B4B0C" w:rsidRPr="00E754E5" w:rsidRDefault="002B4B0C" w:rsidP="002B4B0C">
      <w:pPr>
        <w:rPr>
          <w:lang w:eastAsia="en-US"/>
        </w:rPr>
      </w:pPr>
      <w:r w:rsidRPr="00E754E5">
        <w:rPr>
          <w:lang w:eastAsia="en-US"/>
        </w:rPr>
        <w:t>Alla consegna di un messaggio, da svolgersi seguendo la modalità di trasporto sopra illustrata, quando previsto dallo standard il sistema ASR-EMPI restituirà al Fruitore sul medesimo canale HTTP un ACK contenente indicazioni circa la "presa in carico" sul sistema ASR-EMPI della comunicazione del Nodo Fruitore, oppure eventuali motivi di rifiuto della comunicazione. Si riporta in seguito, a titolo esemplificato, un ACK di Tipo "Application Accepted", con il quale ASR-EMPI assicura il Fruitore circa la corretta ricezione del Messaggio ADT.</w:t>
      </w:r>
    </w:p>
    <w:p w14:paraId="14C92A1A" w14:textId="77777777" w:rsidR="002B4B0C" w:rsidRPr="00E754E5" w:rsidRDefault="002B4B0C" w:rsidP="002B4B0C">
      <w:pPr>
        <w:rPr>
          <w:lang w:eastAsia="en-US"/>
        </w:rPr>
      </w:pPr>
    </w:p>
    <w:p w14:paraId="0460D1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&lt;ACK&gt;</w:t>
      </w:r>
    </w:p>
    <w:p w14:paraId="114E51D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04A624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&lt;MSH.1&gt;|&lt;/MSH.1&gt;</w:t>
      </w:r>
    </w:p>
    <w:p w14:paraId="74C218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&lt;MSH.2&gt;^~\&amp;amp;&lt;/MSH.2&gt;</w:t>
      </w:r>
    </w:p>
    <w:p w14:paraId="5531258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&lt;MSH.5&gt;</w:t>
      </w:r>
    </w:p>
    <w:p w14:paraId="5978C05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&lt;HD.1&gt;LocalMPI-NODO1&lt;/HD.1&gt;</w:t>
      </w:r>
    </w:p>
    <w:p w14:paraId="0878D5A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&lt;/MSH.5&gt;</w:t>
      </w:r>
    </w:p>
    <w:p w14:paraId="1EAA2D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&lt;MSH.6&gt;</w:t>
      </w:r>
    </w:p>
    <w:p w14:paraId="01A192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&lt;HD.1&gt;LocalMPI-NODO1&lt;/HD.1&gt;</w:t>
      </w:r>
    </w:p>
    <w:p w14:paraId="2E7EE9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&lt;/MSH.6&gt;</w:t>
      </w:r>
    </w:p>
    <w:p w14:paraId="55D1F1D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&lt;MSH.7&gt;</w:t>
      </w:r>
    </w:p>
    <w:p w14:paraId="72382F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&lt;TS.1&gt;20140701010138&lt;/TS.1&gt;</w:t>
      </w:r>
    </w:p>
    <w:p w14:paraId="708991D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&lt;/MSH.7&gt;</w:t>
      </w:r>
    </w:p>
    <w:p w14:paraId="68AC62A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3850BAF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&lt;MSG.1&gt;ACK&lt;/MSG.1&gt;</w:t>
      </w:r>
    </w:p>
    <w:p w14:paraId="0C2269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&lt;MSG.3&gt;ACK&lt;/MSG.3&gt;</w:t>
      </w:r>
    </w:p>
    <w:p w14:paraId="1F3476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3AAF69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&lt;MSH.10&gt;2412967&lt;/MSH.10&gt;</w:t>
      </w:r>
    </w:p>
    <w:p w14:paraId="767D4DA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&lt;MSH.11&gt;</w:t>
      </w:r>
    </w:p>
    <w:p w14:paraId="4019D27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&lt;PT.1&gt;P&lt;/PT.1&gt;</w:t>
      </w:r>
    </w:p>
    <w:p w14:paraId="39AD144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&lt;/MSH.11&gt;</w:t>
      </w:r>
    </w:p>
    <w:p w14:paraId="3FF0905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&lt;MSH.12&gt;</w:t>
      </w:r>
    </w:p>
    <w:p w14:paraId="0ADEF0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&lt;VID.1&gt;2.5&lt;/VID.1&gt;</w:t>
      </w:r>
    </w:p>
    <w:p w14:paraId="25C567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&lt;/MSH.12&gt;</w:t>
      </w:r>
    </w:p>
    <w:p w14:paraId="211CF33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&lt;MSH.17&gt;ITA&lt;/MSH.17&gt;</w:t>
      </w:r>
    </w:p>
    <w:p w14:paraId="6EAAAD0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&lt;MSH.18&gt;ASCII&lt;/MSH.18&gt;</w:t>
      </w:r>
    </w:p>
    <w:p w14:paraId="24BC42D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655D7B4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&lt;MSA&gt;</w:t>
      </w:r>
    </w:p>
    <w:p w14:paraId="4E4F94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&lt;MSA.1&gt;AA&lt;/MSA.1&gt;</w:t>
      </w:r>
    </w:p>
    <w:p w14:paraId="5DFD41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&lt;MSA.2&gt;1674294&lt;/MSA.2&gt;</w:t>
      </w:r>
    </w:p>
    <w:p w14:paraId="57C314A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&lt;MSA.6&gt;</w:t>
      </w:r>
    </w:p>
    <w:p w14:paraId="71FB93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&lt;CE.1&gt;0&lt;/CE.1&gt;</w:t>
      </w:r>
    </w:p>
    <w:p w14:paraId="5B5A1B0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&lt;CE.2&gt;Message accepted.&lt;/CE.2&gt;</w:t>
      </w:r>
    </w:p>
    <w:p w14:paraId="2ACB386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&lt;/MSA.6&gt;</w:t>
      </w:r>
    </w:p>
    <w:p w14:paraId="513F99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&lt;/MSA&gt;</w:t>
      </w:r>
    </w:p>
    <w:p w14:paraId="10035F3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&lt;/ACK&gt;</w:t>
      </w:r>
    </w:p>
    <w:p w14:paraId="6C67C44C" w14:textId="77777777" w:rsidR="002B4B0C" w:rsidRPr="00E754E5" w:rsidRDefault="002B4B0C" w:rsidP="002B4B0C">
      <w:pPr>
        <w:rPr>
          <w:lang w:eastAsia="en-US"/>
        </w:rPr>
      </w:pPr>
    </w:p>
    <w:p w14:paraId="63E28E38" w14:textId="77777777" w:rsidR="002B4B0C" w:rsidRPr="00E754E5" w:rsidRDefault="002B4B0C" w:rsidP="002B4B0C">
      <w:pPr>
        <w:rPr>
          <w:lang w:eastAsia="en-US"/>
        </w:rPr>
      </w:pPr>
      <w:r w:rsidRPr="00E754E5">
        <w:rPr>
          <w:b/>
          <w:lang w:eastAsia="en-US"/>
        </w:rPr>
        <w:t>END-POINT :</w:t>
      </w:r>
      <w:r w:rsidRPr="00E754E5">
        <w:rPr>
          <w:lang w:eastAsia="en-US"/>
        </w:rPr>
        <w:t xml:space="preserve"> l’ambiente di test dei servizi anagrafici ASR-EMPI risponde al seguente indirizzo :</w:t>
      </w:r>
    </w:p>
    <w:p w14:paraId="0576E8DE" w14:textId="77777777" w:rsidR="002B4B0C" w:rsidRPr="00E754E5" w:rsidRDefault="002B4B0C" w:rsidP="002B4B0C">
      <w:pPr>
        <w:rPr>
          <w:rFonts w:cs="Arial"/>
        </w:rPr>
      </w:pPr>
      <w:r w:rsidRPr="00E754E5">
        <w:rPr>
          <w:rFonts w:ascii="Helv" w:hAnsi="Helv" w:cs="Helv"/>
          <w:b/>
          <w:bCs/>
          <w:color w:val="000000"/>
        </w:rPr>
        <w:t>http://test-asr-empi.sanitamarche.intra/sa4hl7WS/sa4hl7Service</w:t>
      </w:r>
    </w:p>
    <w:p w14:paraId="3DD03D0D" w14:textId="77777777" w:rsidR="002B4B0C" w:rsidRPr="00E754E5" w:rsidRDefault="002B4B0C" w:rsidP="002B4B0C">
      <w:pPr>
        <w:rPr>
          <w:lang w:eastAsia="en-US"/>
        </w:rPr>
      </w:pPr>
    </w:p>
    <w:p w14:paraId="78C30299" w14:textId="77777777" w:rsidR="002B4B0C" w:rsidRPr="00E754E5" w:rsidRDefault="002B4B0C" w:rsidP="002B4B0C">
      <w:pPr>
        <w:rPr>
          <w:lang w:eastAsia="en-US"/>
        </w:rPr>
      </w:pPr>
      <w:r w:rsidRPr="00E754E5">
        <w:rPr>
          <w:lang w:eastAsia="en-US"/>
        </w:rPr>
        <w:t>Coerentemente con l’impostazione iterativa-incrementale del progetto, a seguire riportiamo i Messaggi HL7 coinvolti nelle transazioni di prima iterazione con alcuni esempi di utilizzo per ogni Servizio esposto da ASR-EMPI.</w:t>
      </w:r>
    </w:p>
    <w:p w14:paraId="6C47907B" w14:textId="77777777" w:rsidR="002B4B0C" w:rsidRPr="00E754E5" w:rsidRDefault="002B4B0C" w:rsidP="002B4B0C">
      <w:pPr>
        <w:spacing w:before="0"/>
        <w:jc w:val="left"/>
      </w:pPr>
    </w:p>
    <w:p w14:paraId="107EA3EA" w14:textId="77777777" w:rsidR="002B4B0C" w:rsidRPr="00E754E5" w:rsidRDefault="002B4B0C" w:rsidP="002B4B0C">
      <w:pPr>
        <w:pStyle w:val="Titolo3"/>
        <w:numPr>
          <w:ilvl w:val="2"/>
          <w:numId w:val="72"/>
        </w:numPr>
      </w:pPr>
      <w:bookmarkStart w:id="272" w:name="_Toc463011765"/>
      <w:bookmarkStart w:id="273" w:name="_Toc410923308"/>
      <w:bookmarkStart w:id="274" w:name="_Toc406402373"/>
      <w:bookmarkStart w:id="275" w:name="_Toc468790490"/>
      <w:bookmarkStart w:id="276" w:name="_Toc483908172"/>
      <w:r w:rsidRPr="00E754E5">
        <w:t>Servizio di Ricerca anagrafica</w:t>
      </w:r>
      <w:bookmarkEnd w:id="272"/>
      <w:bookmarkEnd w:id="273"/>
      <w:bookmarkEnd w:id="274"/>
      <w:bookmarkEnd w:id="275"/>
      <w:bookmarkEnd w:id="276"/>
    </w:p>
    <w:p w14:paraId="65630AC4" w14:textId="77777777" w:rsidR="002B4B0C" w:rsidRPr="00E754E5" w:rsidRDefault="002B4B0C" w:rsidP="002B4B0C">
      <w:pPr>
        <w:pStyle w:val="Titolo3"/>
        <w:numPr>
          <w:ilvl w:val="3"/>
          <w:numId w:val="72"/>
        </w:numPr>
        <w:rPr>
          <w:sz w:val="22"/>
          <w:szCs w:val="22"/>
          <w:u w:val="single"/>
        </w:rPr>
      </w:pPr>
      <w:bookmarkStart w:id="277" w:name="_Toc463011766"/>
      <w:bookmarkStart w:id="278" w:name="_Toc468790491"/>
      <w:bookmarkStart w:id="279" w:name="_Toc483908173"/>
      <w:r w:rsidRPr="00E754E5">
        <w:rPr>
          <w:sz w:val="22"/>
          <w:szCs w:val="22"/>
          <w:u w:val="single"/>
        </w:rPr>
        <w:t>Standard HL7 V2.5</w:t>
      </w:r>
      <w:bookmarkEnd w:id="277"/>
      <w:bookmarkEnd w:id="278"/>
      <w:bookmarkEnd w:id="279"/>
    </w:p>
    <w:p w14:paraId="23A0FB57" w14:textId="77777777" w:rsidR="002B4B0C" w:rsidRPr="00E754E5" w:rsidRDefault="002B4B0C" w:rsidP="002B4B0C">
      <w:pPr>
        <w:rPr>
          <w:lang w:eastAsia="en-US"/>
        </w:rPr>
      </w:pPr>
      <w:r w:rsidRPr="00E754E5">
        <w:rPr>
          <w:lang w:eastAsia="en-US"/>
        </w:rPr>
        <w:t xml:space="preserve">Per eseguire una </w:t>
      </w:r>
      <w:r w:rsidRPr="00E754E5">
        <w:rPr>
          <w:b/>
          <w:lang w:eastAsia="en-US"/>
        </w:rPr>
        <w:t>Ricerca Anagrafica in ASR-EMPI</w:t>
      </w:r>
      <w:r w:rsidRPr="00E754E5">
        <w:rPr>
          <w:lang w:eastAsia="en-US"/>
        </w:rPr>
        <w:t xml:space="preserve"> occorre la compilazione di un Messaggio di Query, che può essere un QBP^Q22 oppure un QRY^A19 (Patient Query), a scelta del fruitore del servizio. Tale messaggio contiene i Criteri di Ricerca.</w:t>
      </w:r>
    </w:p>
    <w:p w14:paraId="71D6EEED" w14:textId="77777777" w:rsidR="002B4B0C" w:rsidRPr="00E754E5" w:rsidRDefault="002B4B0C" w:rsidP="002B4B0C">
      <w:pPr>
        <w:rPr>
          <w:rFonts w:cs="Arial"/>
        </w:rPr>
      </w:pPr>
      <w:r w:rsidRPr="00E754E5">
        <w:rPr>
          <w:lang w:eastAsia="en-US"/>
        </w:rPr>
        <w:lastRenderedPageBreak/>
        <w:t>I</w:t>
      </w:r>
      <w:r w:rsidRPr="00E754E5">
        <w:rPr>
          <w:rFonts w:cs="Arial"/>
        </w:rPr>
        <w:t xml:space="preserve">l flusso dell’interazione è rappresentato nella figura sottostante. </w:t>
      </w:r>
    </w:p>
    <w:p w14:paraId="5D98EE63" w14:textId="77777777" w:rsidR="002B4B0C" w:rsidRPr="00E754E5" w:rsidRDefault="002B4B0C" w:rsidP="002B4B0C">
      <w:pPr>
        <w:rPr>
          <w:lang w:eastAsia="en-US"/>
        </w:rPr>
      </w:pPr>
    </w:p>
    <w:p w14:paraId="4EFE2235" w14:textId="77777777" w:rsidR="002B4B0C" w:rsidRPr="00E754E5" w:rsidRDefault="002B4B0C" w:rsidP="002B4B0C">
      <w:pPr>
        <w:rPr>
          <w:lang w:eastAsia="en-US"/>
        </w:rPr>
      </w:pPr>
      <w:r w:rsidRPr="00E754E5">
        <w:rPr>
          <w:noProof/>
        </w:rPr>
        <w:drawing>
          <wp:inline distT="0" distB="0" distL="0" distR="0" wp14:anchorId="1B6169E9" wp14:editId="0328DEFF">
            <wp:extent cx="6105525" cy="2638425"/>
            <wp:effectExtent l="0" t="0" r="9525" b="9525"/>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05525" cy="2638425"/>
                    </a:xfrm>
                    <a:prstGeom prst="rect">
                      <a:avLst/>
                    </a:prstGeom>
                    <a:noFill/>
                    <a:ln>
                      <a:noFill/>
                    </a:ln>
                  </pic:spPr>
                </pic:pic>
              </a:graphicData>
            </a:graphic>
          </wp:inline>
        </w:drawing>
      </w:r>
    </w:p>
    <w:p w14:paraId="067327B8" w14:textId="77777777" w:rsidR="002B4B0C" w:rsidRPr="00E754E5" w:rsidRDefault="002B4B0C" w:rsidP="002B4B0C">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sidRPr="00E754E5">
        <w:rPr>
          <w:noProof/>
        </w:rPr>
        <w:t>36</w:t>
      </w:r>
      <w:r w:rsidR="00694901">
        <w:rPr>
          <w:noProof/>
        </w:rPr>
        <w:fldChar w:fldCharType="end"/>
      </w:r>
      <w:r w:rsidRPr="00E754E5">
        <w:t>: sequence diagram – Messaggi HL7 di ricerca anagrafica</w:t>
      </w:r>
    </w:p>
    <w:p w14:paraId="0AC776DE" w14:textId="77777777" w:rsidR="002B4B0C" w:rsidRPr="00E754E5" w:rsidRDefault="002B4B0C" w:rsidP="002B4B0C">
      <w:pPr>
        <w:rPr>
          <w:lang w:eastAsia="en-US"/>
        </w:rPr>
      </w:pPr>
    </w:p>
    <w:p w14:paraId="2127DEE5" w14:textId="77777777" w:rsidR="002B4B0C" w:rsidRPr="00E754E5" w:rsidRDefault="002B4B0C" w:rsidP="002B4B0C">
      <w:pPr>
        <w:spacing w:before="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42"/>
      </w:tblGrid>
      <w:tr w:rsidR="002B4B0C" w:rsidRPr="00E754E5" w14:paraId="197E11F4"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shd w:val="clear" w:color="auto" w:fill="F79646"/>
            <w:hideMark/>
          </w:tcPr>
          <w:p w14:paraId="119EAC2B" w14:textId="77777777" w:rsidR="002B4B0C" w:rsidRPr="00E754E5" w:rsidRDefault="002B4B0C" w:rsidP="00FA236A">
            <w:pPr>
              <w:keepNext/>
              <w:keepLines/>
              <w:jc w:val="center"/>
              <w:rPr>
                <w:b/>
              </w:rPr>
            </w:pPr>
            <w:r w:rsidRPr="00E754E5">
              <w:rPr>
                <w:b/>
              </w:rPr>
              <w:t>Query</w:t>
            </w:r>
          </w:p>
        </w:tc>
        <w:tc>
          <w:tcPr>
            <w:tcW w:w="2142" w:type="dxa"/>
            <w:tcBorders>
              <w:top w:val="single" w:sz="4" w:space="0" w:color="auto"/>
              <w:left w:val="single" w:sz="4" w:space="0" w:color="auto"/>
              <w:bottom w:val="single" w:sz="4" w:space="0" w:color="auto"/>
              <w:right w:val="single" w:sz="4" w:space="0" w:color="auto"/>
            </w:tcBorders>
            <w:shd w:val="clear" w:color="auto" w:fill="F79646"/>
            <w:hideMark/>
          </w:tcPr>
          <w:p w14:paraId="0F3FB136" w14:textId="77777777" w:rsidR="002B4B0C" w:rsidRPr="00E754E5" w:rsidRDefault="002B4B0C" w:rsidP="00FA236A">
            <w:pPr>
              <w:keepNext/>
              <w:keepLines/>
              <w:jc w:val="center"/>
              <w:rPr>
                <w:b/>
              </w:rPr>
            </w:pPr>
            <w:r w:rsidRPr="00E754E5">
              <w:rPr>
                <w:b/>
              </w:rPr>
              <w:t>Risposta</w:t>
            </w:r>
          </w:p>
        </w:tc>
      </w:tr>
      <w:tr w:rsidR="002B4B0C" w:rsidRPr="00E754E5" w14:paraId="45CCC371"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hideMark/>
          </w:tcPr>
          <w:p w14:paraId="14836D00" w14:textId="77777777" w:rsidR="002B4B0C" w:rsidRPr="00E754E5" w:rsidRDefault="002B4B0C" w:rsidP="00FA236A">
            <w:pPr>
              <w:keepNext/>
              <w:keepLines/>
              <w:jc w:val="center"/>
            </w:pPr>
            <w:r w:rsidRPr="00E754E5">
              <w:t>QBP^Q22</w:t>
            </w:r>
          </w:p>
        </w:tc>
        <w:tc>
          <w:tcPr>
            <w:tcW w:w="2142" w:type="dxa"/>
            <w:tcBorders>
              <w:top w:val="single" w:sz="4" w:space="0" w:color="auto"/>
              <w:left w:val="single" w:sz="4" w:space="0" w:color="auto"/>
              <w:bottom w:val="single" w:sz="4" w:space="0" w:color="auto"/>
              <w:right w:val="single" w:sz="4" w:space="0" w:color="auto"/>
            </w:tcBorders>
            <w:hideMark/>
          </w:tcPr>
          <w:p w14:paraId="10F944B0" w14:textId="77777777" w:rsidR="002B4B0C" w:rsidRPr="00E754E5" w:rsidRDefault="002B4B0C" w:rsidP="00FA236A">
            <w:pPr>
              <w:keepNext/>
              <w:keepLines/>
              <w:jc w:val="center"/>
            </w:pPr>
            <w:r w:rsidRPr="00E754E5">
              <w:t>RSP^K22</w:t>
            </w:r>
          </w:p>
        </w:tc>
      </w:tr>
      <w:tr w:rsidR="002B4B0C" w:rsidRPr="00E754E5" w14:paraId="548955EC" w14:textId="77777777" w:rsidTr="00E259E3">
        <w:trPr>
          <w:trHeight w:val="279"/>
          <w:jc w:val="center"/>
        </w:trPr>
        <w:tc>
          <w:tcPr>
            <w:tcW w:w="2067" w:type="dxa"/>
            <w:tcBorders>
              <w:top w:val="single" w:sz="4" w:space="0" w:color="auto"/>
              <w:left w:val="single" w:sz="4" w:space="0" w:color="auto"/>
              <w:bottom w:val="single" w:sz="4" w:space="0" w:color="auto"/>
              <w:right w:val="single" w:sz="4" w:space="0" w:color="auto"/>
            </w:tcBorders>
            <w:hideMark/>
          </w:tcPr>
          <w:p w14:paraId="5B72A608" w14:textId="77777777" w:rsidR="002B4B0C" w:rsidRPr="00E754E5" w:rsidRDefault="002B4B0C" w:rsidP="00FA236A">
            <w:pPr>
              <w:keepNext/>
              <w:keepLines/>
              <w:jc w:val="center"/>
            </w:pPr>
            <w:r w:rsidRPr="00E754E5">
              <w:t>QRY^A19</w:t>
            </w:r>
          </w:p>
        </w:tc>
        <w:tc>
          <w:tcPr>
            <w:tcW w:w="2142" w:type="dxa"/>
            <w:tcBorders>
              <w:top w:val="single" w:sz="4" w:space="0" w:color="auto"/>
              <w:left w:val="single" w:sz="4" w:space="0" w:color="auto"/>
              <w:bottom w:val="single" w:sz="4" w:space="0" w:color="auto"/>
              <w:right w:val="single" w:sz="4" w:space="0" w:color="auto"/>
            </w:tcBorders>
            <w:hideMark/>
          </w:tcPr>
          <w:p w14:paraId="585874E5" w14:textId="77777777" w:rsidR="002B4B0C" w:rsidRPr="00E754E5" w:rsidRDefault="002B4B0C" w:rsidP="00FA236A">
            <w:pPr>
              <w:keepNext/>
              <w:keepLines/>
              <w:jc w:val="center"/>
            </w:pPr>
            <w:r w:rsidRPr="00E754E5">
              <w:t>ADR^A19</w:t>
            </w:r>
          </w:p>
        </w:tc>
      </w:tr>
    </w:tbl>
    <w:p w14:paraId="33B22BAE" w14:textId="77777777" w:rsidR="002B4B0C" w:rsidRPr="00E754E5" w:rsidRDefault="002B4B0C" w:rsidP="002B4B0C">
      <w:pPr>
        <w:rPr>
          <w:lang w:eastAsia="en-US"/>
        </w:rPr>
      </w:pPr>
    </w:p>
    <w:p w14:paraId="55429018" w14:textId="77777777" w:rsidR="002B4B0C" w:rsidRPr="00E754E5" w:rsidRDefault="002B4B0C" w:rsidP="002B4B0C">
      <w:pPr>
        <w:spacing w:before="0"/>
      </w:pPr>
      <w:r w:rsidRPr="00E754E5">
        <w:t>I messaggi HL7 indicati in figura e rappresentati dalla tabella soprastante sono costituiti dai seguenti segmenti :</w:t>
      </w:r>
    </w:p>
    <w:p w14:paraId="759ED968" w14:textId="77777777" w:rsidR="002B4B0C" w:rsidRPr="00E754E5" w:rsidRDefault="002B4B0C" w:rsidP="002B4B0C">
      <w:pPr>
        <w:pStyle w:val="Didascalia"/>
        <w:jc w:val="left"/>
        <w:rPr>
          <w:rFonts w:ascii="Tahoma" w:hAnsi="Tahoma" w:cs="Tahoma"/>
          <w:sz w:val="16"/>
          <w:szCs w:val="16"/>
        </w:rPr>
      </w:pPr>
      <w:r w:rsidRPr="00E754E5">
        <w:rPr>
          <w:rFonts w:ascii="Tahoma" w:hAnsi="Tahoma" w:cs="Tahoma"/>
          <w:sz w:val="16"/>
          <w:szCs w:val="16"/>
        </w:rPr>
        <w:t>Note sulla composizione dei messaggi (segmenti)</w:t>
      </w:r>
    </w:p>
    <w:p w14:paraId="6A07722D"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Gli elementi racchiusi fra parentesi quadre […] sono opzionali.</w:t>
      </w:r>
    </w:p>
    <w:p w14:paraId="3AB40AE1"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 xml:space="preserve">Le parentesi graffe </w:t>
      </w:r>
      <w:r w:rsidRPr="00E754E5">
        <w:rPr>
          <w:rFonts w:ascii="Tahoma" w:hAnsi="Tahoma" w:cs="Tahoma"/>
          <w:sz w:val="16"/>
          <w:szCs w:val="16"/>
        </w:rPr>
        <w:sym w:font="Symbol" w:char="F0ED"/>
      </w:r>
      <w:r w:rsidRPr="00E754E5">
        <w:rPr>
          <w:rFonts w:ascii="Tahoma" w:hAnsi="Tahoma" w:cs="Tahoma"/>
          <w:sz w:val="16"/>
          <w:szCs w:val="16"/>
        </w:rPr>
        <w:t>…</w:t>
      </w:r>
      <w:r w:rsidRPr="00E754E5">
        <w:rPr>
          <w:rFonts w:ascii="Tahoma" w:hAnsi="Tahoma" w:cs="Tahoma"/>
          <w:sz w:val="16"/>
          <w:szCs w:val="16"/>
        </w:rPr>
        <w:sym w:font="Symbol" w:char="F0FD"/>
      </w:r>
      <w:r w:rsidRPr="00E754E5">
        <w:rPr>
          <w:rFonts w:ascii="Tahoma" w:hAnsi="Tahoma" w:cs="Tahoma"/>
          <w:sz w:val="16"/>
          <w:szCs w:val="16"/>
        </w:rPr>
        <w:t xml:space="preserve">  indicano che nel messaggio possono esistere zero, uno o più raggruppamenti degli elementi indicati.</w:t>
      </w:r>
    </w:p>
    <w:p w14:paraId="28122E1C" w14:textId="77777777" w:rsidR="002B4B0C" w:rsidRPr="00E754E5" w:rsidRDefault="002B4B0C" w:rsidP="002B4B0C">
      <w:pPr>
        <w:rPr>
          <w:rFonts w:cs="Arial"/>
        </w:rPr>
      </w:pPr>
    </w:p>
    <w:p w14:paraId="5C7FAFE0" w14:textId="77777777" w:rsidR="002B4B0C" w:rsidRPr="00E754E5" w:rsidRDefault="002B4B0C" w:rsidP="002B4B0C">
      <w:pPr>
        <w:rPr>
          <w:rFonts w:cs="Arial"/>
          <w:b/>
          <w:u w:val="single"/>
          <w:lang w:val="en-US"/>
        </w:rPr>
      </w:pPr>
      <w:bookmarkStart w:id="280" w:name="OLE_LINK4"/>
      <w:bookmarkStart w:id="281" w:name="OLE_LINK3"/>
      <w:bookmarkStart w:id="282" w:name="_Toc366248997"/>
      <w:r w:rsidRPr="00E754E5">
        <w:rPr>
          <w:rFonts w:cs="Arial"/>
          <w:b/>
          <w:u w:val="single"/>
          <w:lang w:val="en-US"/>
        </w:rPr>
        <w:t>QBP^Q22</w:t>
      </w:r>
      <w:bookmarkEnd w:id="280"/>
      <w:bookmarkEnd w:id="281"/>
      <w:r w:rsidRPr="00E754E5">
        <w:rPr>
          <w:rFonts w:cs="Arial"/>
          <w:b/>
          <w:u w:val="single"/>
          <w:lang w:val="en-US"/>
        </w:rPr>
        <w:t>- Query By parameter</w:t>
      </w:r>
      <w:bookmarkEnd w:id="282"/>
    </w:p>
    <w:p w14:paraId="298B1E0F" w14:textId="77777777" w:rsidR="002B4B0C" w:rsidRPr="00E754E5" w:rsidRDefault="002B4B0C" w:rsidP="002B4B0C">
      <w:pPr>
        <w:rPr>
          <w:rFonts w:cs="Arial"/>
          <w:b/>
          <w:u w:val="single"/>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57E0C529"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90CFEB0"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62938C96"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518550D9"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027B866D"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205EB64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4F88D4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2E502C3E"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54BE056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18E19004" w14:textId="77777777" w:rsidR="002B4B0C" w:rsidRPr="00E754E5" w:rsidRDefault="002B4B0C" w:rsidP="00FA236A">
            <w:pPr>
              <w:pStyle w:val="Testo"/>
              <w:ind w:left="0"/>
              <w:rPr>
                <w:rFonts w:ascii="Tahoma" w:hAnsi="Tahoma" w:cs="Tahoma"/>
                <w:sz w:val="18"/>
                <w:szCs w:val="18"/>
              </w:rPr>
            </w:pPr>
          </w:p>
        </w:tc>
      </w:tr>
      <w:tr w:rsidR="002B4B0C" w:rsidRPr="00E754E5" w14:paraId="6D43A57A"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C82BC6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QPD</w:t>
            </w:r>
          </w:p>
        </w:tc>
        <w:tc>
          <w:tcPr>
            <w:tcW w:w="2410" w:type="dxa"/>
            <w:tcBorders>
              <w:top w:val="single" w:sz="4" w:space="0" w:color="auto"/>
              <w:left w:val="single" w:sz="4" w:space="0" w:color="auto"/>
              <w:bottom w:val="single" w:sz="4" w:space="0" w:color="auto"/>
              <w:right w:val="single" w:sz="4" w:space="0" w:color="auto"/>
            </w:tcBorders>
            <w:hideMark/>
          </w:tcPr>
          <w:p w14:paraId="6E8348C8"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Query Parameter definition</w:t>
            </w:r>
          </w:p>
        </w:tc>
        <w:tc>
          <w:tcPr>
            <w:tcW w:w="1275" w:type="dxa"/>
            <w:tcBorders>
              <w:top w:val="single" w:sz="4" w:space="0" w:color="auto"/>
              <w:left w:val="single" w:sz="4" w:space="0" w:color="auto"/>
              <w:bottom w:val="single" w:sz="4" w:space="0" w:color="auto"/>
              <w:right w:val="single" w:sz="4" w:space="0" w:color="auto"/>
            </w:tcBorders>
            <w:hideMark/>
          </w:tcPr>
          <w:p w14:paraId="3D8C20D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43D569A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Parametri della query</w:t>
            </w:r>
          </w:p>
        </w:tc>
      </w:tr>
      <w:tr w:rsidR="002B4B0C" w:rsidRPr="00E754E5" w14:paraId="4CF3D3E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73029C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RCP</w:t>
            </w:r>
          </w:p>
        </w:tc>
        <w:tc>
          <w:tcPr>
            <w:tcW w:w="2410" w:type="dxa"/>
            <w:tcBorders>
              <w:top w:val="single" w:sz="4" w:space="0" w:color="auto"/>
              <w:left w:val="single" w:sz="4" w:space="0" w:color="auto"/>
              <w:bottom w:val="single" w:sz="4" w:space="0" w:color="auto"/>
              <w:right w:val="single" w:sz="4" w:space="0" w:color="auto"/>
            </w:tcBorders>
            <w:hideMark/>
          </w:tcPr>
          <w:p w14:paraId="6DBFF695"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Response Control Parameter</w:t>
            </w:r>
          </w:p>
        </w:tc>
        <w:tc>
          <w:tcPr>
            <w:tcW w:w="1275" w:type="dxa"/>
            <w:tcBorders>
              <w:top w:val="single" w:sz="4" w:space="0" w:color="auto"/>
              <w:left w:val="single" w:sz="4" w:space="0" w:color="auto"/>
              <w:bottom w:val="single" w:sz="4" w:space="0" w:color="auto"/>
              <w:right w:val="single" w:sz="4" w:space="0" w:color="auto"/>
            </w:tcBorders>
            <w:hideMark/>
          </w:tcPr>
          <w:p w14:paraId="7863A7EA"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222DAA87" w14:textId="77777777" w:rsidR="002B4B0C" w:rsidRPr="00E754E5" w:rsidRDefault="002B4B0C" w:rsidP="00FA236A">
            <w:pPr>
              <w:rPr>
                <w:rFonts w:ascii="Tahoma" w:hAnsi="Tahoma" w:cs="Tahoma"/>
                <w:sz w:val="18"/>
                <w:szCs w:val="18"/>
              </w:rPr>
            </w:pPr>
            <w:r w:rsidRPr="00E754E5">
              <w:rPr>
                <w:rFonts w:ascii="Tahoma" w:hAnsi="Tahoma" w:cs="Tahoma"/>
                <w:sz w:val="18"/>
                <w:szCs w:val="18"/>
              </w:rPr>
              <w:t>Modalità risposta (valori ammessi da ASR-EMPI)</w:t>
            </w:r>
          </w:p>
        </w:tc>
      </w:tr>
    </w:tbl>
    <w:p w14:paraId="411472F2" w14:textId="77777777" w:rsidR="002B4B0C" w:rsidRPr="00E754E5" w:rsidRDefault="002B4B0C" w:rsidP="002B4B0C">
      <w:pPr>
        <w:pStyle w:val="Testo"/>
        <w:rPr>
          <w:rFonts w:cs="Arial"/>
        </w:rPr>
      </w:pPr>
    </w:p>
    <w:p w14:paraId="488A92B1" w14:textId="77777777" w:rsidR="002B4B0C" w:rsidRPr="00E754E5" w:rsidRDefault="002B4B0C" w:rsidP="002B4B0C">
      <w:pPr>
        <w:rPr>
          <w:rFonts w:cs="Arial"/>
          <w:b/>
          <w:u w:val="single"/>
          <w:lang w:val="en-US"/>
        </w:rPr>
      </w:pPr>
      <w:bookmarkStart w:id="283" w:name="_Toc366248998"/>
      <w:r w:rsidRPr="00E754E5">
        <w:rPr>
          <w:rFonts w:cs="Arial"/>
          <w:b/>
          <w:u w:val="single"/>
          <w:lang w:val="en-US"/>
        </w:rPr>
        <w:t>RSP^K22- Segment Pattern Response</w:t>
      </w:r>
      <w:bookmarkEnd w:id="283"/>
    </w:p>
    <w:p w14:paraId="072A75E8" w14:textId="77777777" w:rsidR="002B4B0C" w:rsidRPr="00E754E5" w:rsidRDefault="002B4B0C" w:rsidP="002B4B0C">
      <w:pPr>
        <w:pStyle w:val="Testo"/>
        <w:rPr>
          <w:rFonts w:cs="Arial"/>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583428F1"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02FA0473"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4C8967F9"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4E669E2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51CD9E06"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758904FB"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4137A7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5A4D398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5FA5199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5BD42B2B" w14:textId="77777777" w:rsidR="002B4B0C" w:rsidRPr="00E754E5" w:rsidRDefault="002B4B0C" w:rsidP="00FA236A">
            <w:pPr>
              <w:pStyle w:val="Testo"/>
              <w:ind w:left="0"/>
              <w:rPr>
                <w:rFonts w:ascii="Tahoma" w:hAnsi="Tahoma" w:cs="Tahoma"/>
                <w:sz w:val="18"/>
                <w:szCs w:val="18"/>
              </w:rPr>
            </w:pPr>
          </w:p>
        </w:tc>
      </w:tr>
      <w:tr w:rsidR="002B4B0C" w:rsidRPr="00E754E5" w14:paraId="28EDF0F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49114C2"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MSA</w:t>
            </w:r>
          </w:p>
        </w:tc>
        <w:tc>
          <w:tcPr>
            <w:tcW w:w="2410" w:type="dxa"/>
            <w:tcBorders>
              <w:top w:val="single" w:sz="4" w:space="0" w:color="auto"/>
              <w:left w:val="single" w:sz="4" w:space="0" w:color="auto"/>
              <w:bottom w:val="single" w:sz="4" w:space="0" w:color="auto"/>
              <w:right w:val="single" w:sz="4" w:space="0" w:color="auto"/>
            </w:tcBorders>
            <w:hideMark/>
          </w:tcPr>
          <w:p w14:paraId="6CD62ED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Acknowledgment</w:t>
            </w:r>
          </w:p>
        </w:tc>
        <w:tc>
          <w:tcPr>
            <w:tcW w:w="1275" w:type="dxa"/>
            <w:tcBorders>
              <w:top w:val="single" w:sz="4" w:space="0" w:color="auto"/>
              <w:left w:val="single" w:sz="4" w:space="0" w:color="auto"/>
              <w:bottom w:val="single" w:sz="4" w:space="0" w:color="auto"/>
              <w:right w:val="single" w:sz="4" w:space="0" w:color="auto"/>
            </w:tcBorders>
            <w:hideMark/>
          </w:tcPr>
          <w:p w14:paraId="6FCEE7AE"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6F9B03CE" w14:textId="77777777" w:rsidR="002B4B0C" w:rsidRPr="00E754E5" w:rsidRDefault="002B4B0C" w:rsidP="00FA236A">
            <w:pPr>
              <w:pStyle w:val="Testo"/>
              <w:ind w:left="0"/>
              <w:rPr>
                <w:rFonts w:ascii="Tahoma" w:hAnsi="Tahoma" w:cs="Tahoma"/>
                <w:sz w:val="18"/>
                <w:szCs w:val="18"/>
              </w:rPr>
            </w:pPr>
          </w:p>
        </w:tc>
      </w:tr>
      <w:tr w:rsidR="002B4B0C" w:rsidRPr="00E754E5" w14:paraId="129B25FF"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4B41382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ERR ]</w:t>
            </w:r>
          </w:p>
        </w:tc>
        <w:tc>
          <w:tcPr>
            <w:tcW w:w="2410" w:type="dxa"/>
            <w:tcBorders>
              <w:top w:val="single" w:sz="4" w:space="0" w:color="auto"/>
              <w:left w:val="single" w:sz="4" w:space="0" w:color="auto"/>
              <w:bottom w:val="single" w:sz="4" w:space="0" w:color="auto"/>
              <w:right w:val="single" w:sz="4" w:space="0" w:color="auto"/>
            </w:tcBorders>
            <w:hideMark/>
          </w:tcPr>
          <w:p w14:paraId="2014DC0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Errorsegment</w:t>
            </w:r>
          </w:p>
        </w:tc>
        <w:tc>
          <w:tcPr>
            <w:tcW w:w="1275" w:type="dxa"/>
            <w:tcBorders>
              <w:top w:val="single" w:sz="4" w:space="0" w:color="auto"/>
              <w:left w:val="single" w:sz="4" w:space="0" w:color="auto"/>
              <w:bottom w:val="single" w:sz="4" w:space="0" w:color="auto"/>
              <w:right w:val="single" w:sz="4" w:space="0" w:color="auto"/>
            </w:tcBorders>
            <w:hideMark/>
          </w:tcPr>
          <w:p w14:paraId="5B49F5E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tcPr>
          <w:p w14:paraId="3F6B4DF9" w14:textId="77777777" w:rsidR="002B4B0C" w:rsidRPr="00E754E5" w:rsidRDefault="002B4B0C" w:rsidP="00FA236A">
            <w:pPr>
              <w:pStyle w:val="Testo"/>
              <w:ind w:left="0"/>
              <w:rPr>
                <w:rFonts w:ascii="Tahoma" w:hAnsi="Tahoma" w:cs="Tahoma"/>
                <w:sz w:val="18"/>
                <w:szCs w:val="18"/>
              </w:rPr>
            </w:pPr>
          </w:p>
        </w:tc>
      </w:tr>
      <w:tr w:rsidR="002B4B0C" w:rsidRPr="00E754E5" w14:paraId="7CF0DAFE"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50D67A0"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QAK</w:t>
            </w:r>
          </w:p>
        </w:tc>
        <w:tc>
          <w:tcPr>
            <w:tcW w:w="2410" w:type="dxa"/>
            <w:tcBorders>
              <w:top w:val="single" w:sz="4" w:space="0" w:color="auto"/>
              <w:left w:val="single" w:sz="4" w:space="0" w:color="auto"/>
              <w:bottom w:val="single" w:sz="4" w:space="0" w:color="auto"/>
              <w:right w:val="single" w:sz="4" w:space="0" w:color="auto"/>
            </w:tcBorders>
            <w:hideMark/>
          </w:tcPr>
          <w:p w14:paraId="4E4D439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Query Acknowledgment</w:t>
            </w:r>
          </w:p>
        </w:tc>
        <w:tc>
          <w:tcPr>
            <w:tcW w:w="1275" w:type="dxa"/>
            <w:tcBorders>
              <w:top w:val="single" w:sz="4" w:space="0" w:color="auto"/>
              <w:left w:val="single" w:sz="4" w:space="0" w:color="auto"/>
              <w:bottom w:val="single" w:sz="4" w:space="0" w:color="auto"/>
              <w:right w:val="single" w:sz="4" w:space="0" w:color="auto"/>
            </w:tcBorders>
            <w:hideMark/>
          </w:tcPr>
          <w:p w14:paraId="05279363"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5A4DFD07" w14:textId="77777777" w:rsidR="002B4B0C" w:rsidRPr="00E754E5" w:rsidRDefault="002B4B0C" w:rsidP="00FA236A">
            <w:pPr>
              <w:rPr>
                <w:rFonts w:ascii="Tahoma" w:hAnsi="Tahoma" w:cs="Tahoma"/>
                <w:sz w:val="18"/>
                <w:szCs w:val="18"/>
              </w:rPr>
            </w:pPr>
          </w:p>
        </w:tc>
      </w:tr>
      <w:tr w:rsidR="002B4B0C" w:rsidRPr="00E754E5" w14:paraId="106ABD83"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3F0E403A"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lastRenderedPageBreak/>
              <w:t>QPD</w:t>
            </w:r>
          </w:p>
        </w:tc>
        <w:tc>
          <w:tcPr>
            <w:tcW w:w="2410" w:type="dxa"/>
            <w:tcBorders>
              <w:top w:val="single" w:sz="4" w:space="0" w:color="auto"/>
              <w:left w:val="single" w:sz="4" w:space="0" w:color="auto"/>
              <w:bottom w:val="single" w:sz="4" w:space="0" w:color="auto"/>
              <w:right w:val="single" w:sz="4" w:space="0" w:color="auto"/>
            </w:tcBorders>
            <w:hideMark/>
          </w:tcPr>
          <w:p w14:paraId="20C2D7F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Query Parameter Definition Segment</w:t>
            </w:r>
          </w:p>
        </w:tc>
        <w:tc>
          <w:tcPr>
            <w:tcW w:w="1275" w:type="dxa"/>
            <w:tcBorders>
              <w:top w:val="single" w:sz="4" w:space="0" w:color="auto"/>
              <w:left w:val="single" w:sz="4" w:space="0" w:color="auto"/>
              <w:bottom w:val="single" w:sz="4" w:space="0" w:color="auto"/>
              <w:right w:val="single" w:sz="4" w:space="0" w:color="auto"/>
            </w:tcBorders>
            <w:hideMark/>
          </w:tcPr>
          <w:p w14:paraId="6DE347D0"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4346DBCA" w14:textId="77777777" w:rsidR="002B4B0C" w:rsidRPr="00E754E5" w:rsidRDefault="002B4B0C" w:rsidP="00FA236A">
            <w:pPr>
              <w:rPr>
                <w:rFonts w:ascii="Tahoma" w:hAnsi="Tahoma" w:cs="Tahoma"/>
                <w:sz w:val="18"/>
                <w:szCs w:val="18"/>
              </w:rPr>
            </w:pPr>
          </w:p>
        </w:tc>
      </w:tr>
      <w:tr w:rsidR="002B4B0C" w:rsidRPr="00E754E5" w14:paraId="77F27B78" w14:textId="77777777" w:rsidTr="00E259E3">
        <w:tc>
          <w:tcPr>
            <w:tcW w:w="1346" w:type="dxa"/>
            <w:tcBorders>
              <w:top w:val="single" w:sz="4" w:space="0" w:color="auto"/>
              <w:left w:val="single" w:sz="4" w:space="0" w:color="auto"/>
              <w:bottom w:val="single" w:sz="4" w:space="0" w:color="auto"/>
              <w:right w:val="single" w:sz="4" w:space="0" w:color="auto"/>
            </w:tcBorders>
          </w:tcPr>
          <w:p w14:paraId="69F4F7FF" w14:textId="77777777" w:rsidR="002B4B0C" w:rsidRPr="00E754E5" w:rsidRDefault="002B4B0C" w:rsidP="00FA236A">
            <w:pPr>
              <w:pStyle w:val="Testo"/>
              <w:ind w:left="0"/>
              <w:rPr>
                <w:rFonts w:ascii="Tahoma" w:hAnsi="Tahoma" w:cs="Tahoma"/>
                <w:b/>
                <w:sz w:val="18"/>
                <w:szCs w:val="18"/>
              </w:rPr>
            </w:pPr>
            <w:r w:rsidRPr="00E754E5">
              <w:rPr>
                <w:rFonts w:ascii="Tahoma" w:hAnsi="Tahoma" w:cs="Tahoma"/>
                <w:b/>
                <w:sz w:val="18"/>
                <w:szCs w:val="18"/>
              </w:rPr>
              <w:t xml:space="preserve">[ {  </w:t>
            </w:r>
          </w:p>
          <w:p w14:paraId="75DACE52" w14:textId="77777777" w:rsidR="002B4B0C" w:rsidRPr="00E754E5" w:rsidRDefault="002B4B0C" w:rsidP="00FA236A">
            <w:pPr>
              <w:pStyle w:val="Testo"/>
              <w:ind w:left="0"/>
              <w:rPr>
                <w:rFonts w:ascii="Tahoma" w:hAnsi="Tahoma" w:cs="Tahoma"/>
                <w:b/>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14:paraId="662A1413" w14:textId="77777777" w:rsidR="002B4B0C" w:rsidRPr="00E754E5" w:rsidRDefault="002B4B0C" w:rsidP="00FA236A">
            <w:pPr>
              <w:pStyle w:val="Testo"/>
              <w:ind w:left="0"/>
              <w:rPr>
                <w:rFonts w:ascii="Tahoma" w:hAnsi="Tahoma" w:cs="Tahoma"/>
                <w:b/>
                <w:sz w:val="18"/>
                <w:szCs w:val="18"/>
              </w:rPr>
            </w:pPr>
            <w:r w:rsidRPr="00E754E5">
              <w:rPr>
                <w:rFonts w:ascii="Tahoma" w:hAnsi="Tahoma" w:cs="Tahoma"/>
                <w:b/>
                <w:sz w:val="18"/>
                <w:szCs w:val="18"/>
              </w:rPr>
              <w:t>QUERY_RESPONSE begin</w:t>
            </w:r>
          </w:p>
        </w:tc>
        <w:tc>
          <w:tcPr>
            <w:tcW w:w="1275" w:type="dxa"/>
            <w:tcBorders>
              <w:top w:val="single" w:sz="4" w:space="0" w:color="auto"/>
              <w:left w:val="single" w:sz="4" w:space="0" w:color="auto"/>
              <w:bottom w:val="single" w:sz="4" w:space="0" w:color="auto"/>
              <w:right w:val="single" w:sz="4" w:space="0" w:color="auto"/>
            </w:tcBorders>
            <w:hideMark/>
          </w:tcPr>
          <w:p w14:paraId="77511981" w14:textId="77777777" w:rsidR="002B4B0C" w:rsidRPr="00E754E5" w:rsidRDefault="002B4B0C" w:rsidP="00FA236A">
            <w:pPr>
              <w:rPr>
                <w:rFonts w:ascii="Tahoma" w:hAnsi="Tahoma" w:cs="Tahoma"/>
                <w:b/>
                <w:sz w:val="18"/>
                <w:szCs w:val="18"/>
              </w:rPr>
            </w:pPr>
            <w:r w:rsidRPr="00E754E5">
              <w:rPr>
                <w:rFonts w:ascii="Tahoma" w:hAnsi="Tahoma" w:cs="Tahoma"/>
                <w:b/>
                <w:sz w:val="18"/>
                <w:szCs w:val="18"/>
              </w:rPr>
              <w:t>[0,*]</w:t>
            </w:r>
          </w:p>
        </w:tc>
        <w:tc>
          <w:tcPr>
            <w:tcW w:w="2694" w:type="dxa"/>
            <w:tcBorders>
              <w:top w:val="single" w:sz="4" w:space="0" w:color="auto"/>
              <w:left w:val="single" w:sz="4" w:space="0" w:color="auto"/>
              <w:bottom w:val="single" w:sz="4" w:space="0" w:color="auto"/>
              <w:right w:val="single" w:sz="4" w:space="0" w:color="auto"/>
            </w:tcBorders>
          </w:tcPr>
          <w:p w14:paraId="7D4C6CAF" w14:textId="77777777" w:rsidR="002B4B0C" w:rsidRPr="00E754E5" w:rsidRDefault="002B4B0C" w:rsidP="00FA236A">
            <w:pPr>
              <w:rPr>
                <w:rFonts w:ascii="Tahoma" w:hAnsi="Tahoma" w:cs="Tahoma"/>
                <w:b/>
                <w:sz w:val="18"/>
                <w:szCs w:val="18"/>
              </w:rPr>
            </w:pPr>
          </w:p>
        </w:tc>
      </w:tr>
      <w:tr w:rsidR="002B4B0C" w:rsidRPr="00E754E5" w14:paraId="13DC26B3"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C779B3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xml:space="preserve">      PID</w:t>
            </w:r>
          </w:p>
        </w:tc>
        <w:tc>
          <w:tcPr>
            <w:tcW w:w="2410" w:type="dxa"/>
            <w:tcBorders>
              <w:top w:val="single" w:sz="4" w:space="0" w:color="auto"/>
              <w:left w:val="single" w:sz="4" w:space="0" w:color="auto"/>
              <w:bottom w:val="single" w:sz="4" w:space="0" w:color="auto"/>
              <w:right w:val="single" w:sz="4" w:space="0" w:color="auto"/>
            </w:tcBorders>
            <w:hideMark/>
          </w:tcPr>
          <w:p w14:paraId="038A40C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PatientIdentification</w:t>
            </w:r>
          </w:p>
        </w:tc>
        <w:tc>
          <w:tcPr>
            <w:tcW w:w="1275" w:type="dxa"/>
            <w:tcBorders>
              <w:top w:val="single" w:sz="4" w:space="0" w:color="auto"/>
              <w:left w:val="single" w:sz="4" w:space="0" w:color="auto"/>
              <w:bottom w:val="single" w:sz="4" w:space="0" w:color="auto"/>
              <w:right w:val="single" w:sz="4" w:space="0" w:color="auto"/>
            </w:tcBorders>
            <w:hideMark/>
          </w:tcPr>
          <w:p w14:paraId="69E319A8"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485C314D"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w:t>
            </w:r>
          </w:p>
        </w:tc>
      </w:tr>
      <w:tr w:rsidR="002B4B0C" w:rsidRPr="00E754E5" w14:paraId="200D712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7FC55EB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……[PD1]</w:t>
            </w:r>
          </w:p>
        </w:tc>
        <w:tc>
          <w:tcPr>
            <w:tcW w:w="2410" w:type="dxa"/>
            <w:tcBorders>
              <w:top w:val="single" w:sz="4" w:space="0" w:color="auto"/>
              <w:left w:val="single" w:sz="4" w:space="0" w:color="auto"/>
              <w:bottom w:val="single" w:sz="4" w:space="0" w:color="auto"/>
              <w:right w:val="single" w:sz="4" w:space="0" w:color="auto"/>
            </w:tcBorders>
            <w:hideMark/>
          </w:tcPr>
          <w:p w14:paraId="51CE98F2"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AdditionalDemographics</w:t>
            </w:r>
          </w:p>
        </w:tc>
        <w:tc>
          <w:tcPr>
            <w:tcW w:w="1275" w:type="dxa"/>
            <w:tcBorders>
              <w:top w:val="single" w:sz="4" w:space="0" w:color="auto"/>
              <w:left w:val="single" w:sz="4" w:space="0" w:color="auto"/>
              <w:bottom w:val="single" w:sz="4" w:space="0" w:color="auto"/>
              <w:right w:val="single" w:sz="4" w:space="0" w:color="auto"/>
            </w:tcBorders>
            <w:hideMark/>
          </w:tcPr>
          <w:p w14:paraId="7DCE6470"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71F0056F"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 aggiuntivi, ASL</w:t>
            </w:r>
          </w:p>
        </w:tc>
      </w:tr>
      <w:tr w:rsidR="002B4B0C" w:rsidRPr="00E754E5" w14:paraId="31446738" w14:textId="77777777" w:rsidTr="00E259E3">
        <w:trPr>
          <w:trHeight w:val="782"/>
        </w:trPr>
        <w:tc>
          <w:tcPr>
            <w:tcW w:w="1346" w:type="dxa"/>
            <w:tcBorders>
              <w:top w:val="single" w:sz="4" w:space="0" w:color="auto"/>
              <w:left w:val="single" w:sz="4" w:space="0" w:color="auto"/>
              <w:bottom w:val="single" w:sz="4" w:space="0" w:color="auto"/>
              <w:right w:val="single" w:sz="4" w:space="0" w:color="auto"/>
            </w:tcBorders>
            <w:hideMark/>
          </w:tcPr>
          <w:p w14:paraId="3EB9D7EE"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NK1 }]</w:t>
            </w:r>
          </w:p>
        </w:tc>
        <w:tc>
          <w:tcPr>
            <w:tcW w:w="2410" w:type="dxa"/>
            <w:tcBorders>
              <w:top w:val="single" w:sz="4" w:space="0" w:color="auto"/>
              <w:left w:val="single" w:sz="4" w:space="0" w:color="auto"/>
              <w:bottom w:val="single" w:sz="4" w:space="0" w:color="auto"/>
              <w:right w:val="single" w:sz="4" w:space="0" w:color="auto"/>
            </w:tcBorders>
            <w:hideMark/>
          </w:tcPr>
          <w:p w14:paraId="7A9D903C" w14:textId="77777777" w:rsidR="002B4B0C" w:rsidRPr="00E754E5" w:rsidRDefault="002B4B0C" w:rsidP="00FA236A">
            <w:pPr>
              <w:pStyle w:val="Testo"/>
              <w:ind w:left="0"/>
              <w:rPr>
                <w:rFonts w:ascii="Tahoma" w:hAnsi="Tahoma" w:cs="Tahoma"/>
                <w:sz w:val="18"/>
                <w:szCs w:val="18"/>
                <w:lang w:val="en-US"/>
              </w:rPr>
            </w:pPr>
            <w:r w:rsidRPr="00E754E5">
              <w:rPr>
                <w:rFonts w:ascii="Tahoma" w:hAnsi="Tahoma" w:cs="Tahoma"/>
                <w:sz w:val="18"/>
                <w:szCs w:val="18"/>
                <w:lang w:val="en-US"/>
              </w:rPr>
              <w:t>Next of Kin / Associated Parties</w:t>
            </w:r>
          </w:p>
        </w:tc>
        <w:tc>
          <w:tcPr>
            <w:tcW w:w="1275" w:type="dxa"/>
            <w:tcBorders>
              <w:top w:val="single" w:sz="4" w:space="0" w:color="auto"/>
              <w:left w:val="single" w:sz="4" w:space="0" w:color="auto"/>
              <w:bottom w:val="single" w:sz="4" w:space="0" w:color="auto"/>
              <w:right w:val="single" w:sz="4" w:space="0" w:color="auto"/>
            </w:tcBorders>
            <w:hideMark/>
          </w:tcPr>
          <w:p w14:paraId="09B358A5" w14:textId="77777777" w:rsidR="002B4B0C" w:rsidRPr="00E754E5" w:rsidRDefault="002B4B0C" w:rsidP="00FA236A">
            <w:pPr>
              <w:rPr>
                <w:rFonts w:ascii="Tahoma" w:hAnsi="Tahoma" w:cs="Tahoma"/>
                <w:sz w:val="18"/>
                <w:szCs w:val="18"/>
              </w:rPr>
            </w:pPr>
            <w:r w:rsidRPr="00E754E5">
              <w:rPr>
                <w:rFonts w:ascii="Tahoma" w:hAnsi="Tahoma" w:cs="Tahoma"/>
                <w:sz w:val="18"/>
                <w:szCs w:val="18"/>
              </w:rPr>
              <w:t>[0,3]</w:t>
            </w:r>
          </w:p>
        </w:tc>
        <w:tc>
          <w:tcPr>
            <w:tcW w:w="2694" w:type="dxa"/>
            <w:tcBorders>
              <w:top w:val="single" w:sz="4" w:space="0" w:color="auto"/>
              <w:left w:val="single" w:sz="4" w:space="0" w:color="auto"/>
              <w:bottom w:val="single" w:sz="4" w:space="0" w:color="auto"/>
              <w:right w:val="single" w:sz="4" w:space="0" w:color="auto"/>
            </w:tcBorders>
            <w:hideMark/>
          </w:tcPr>
          <w:p w14:paraId="405C5562" w14:textId="77777777" w:rsidR="002B4B0C" w:rsidRPr="00E754E5" w:rsidRDefault="002B4B0C" w:rsidP="00FA236A">
            <w:pPr>
              <w:rPr>
                <w:rFonts w:ascii="Tahoma" w:hAnsi="Tahoma" w:cs="Tahoma"/>
                <w:sz w:val="18"/>
                <w:szCs w:val="18"/>
              </w:rPr>
            </w:pPr>
            <w:r w:rsidRPr="00E754E5">
              <w:rPr>
                <w:rFonts w:ascii="Tahoma" w:hAnsi="Tahoma" w:cs="Tahoma"/>
                <w:sz w:val="18"/>
                <w:szCs w:val="18"/>
              </w:rPr>
              <w:t>Consenso, professione, nucleo famigliare</w:t>
            </w:r>
          </w:p>
        </w:tc>
      </w:tr>
      <w:tr w:rsidR="002B4B0C" w:rsidRPr="00E754E5" w14:paraId="187E3EA5" w14:textId="77777777" w:rsidTr="00E259E3">
        <w:trPr>
          <w:trHeight w:val="471"/>
        </w:trPr>
        <w:tc>
          <w:tcPr>
            <w:tcW w:w="1346" w:type="dxa"/>
            <w:tcBorders>
              <w:top w:val="single" w:sz="4" w:space="0" w:color="auto"/>
              <w:left w:val="single" w:sz="4" w:space="0" w:color="auto"/>
              <w:bottom w:val="single" w:sz="4" w:space="0" w:color="auto"/>
              <w:right w:val="single" w:sz="4" w:space="0" w:color="auto"/>
            </w:tcBorders>
            <w:hideMark/>
          </w:tcPr>
          <w:p w14:paraId="2838A84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xml:space="preserve">   [QRI]             </w:t>
            </w:r>
          </w:p>
        </w:tc>
        <w:tc>
          <w:tcPr>
            <w:tcW w:w="2410" w:type="dxa"/>
            <w:tcBorders>
              <w:top w:val="single" w:sz="4" w:space="0" w:color="auto"/>
              <w:left w:val="single" w:sz="4" w:space="0" w:color="auto"/>
              <w:bottom w:val="single" w:sz="4" w:space="0" w:color="auto"/>
              <w:right w:val="single" w:sz="4" w:space="0" w:color="auto"/>
            </w:tcBorders>
            <w:hideMark/>
          </w:tcPr>
          <w:p w14:paraId="209CC34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Query ResponseInstance</w:t>
            </w:r>
          </w:p>
        </w:tc>
        <w:tc>
          <w:tcPr>
            <w:tcW w:w="1275" w:type="dxa"/>
            <w:tcBorders>
              <w:top w:val="single" w:sz="4" w:space="0" w:color="auto"/>
              <w:left w:val="single" w:sz="4" w:space="0" w:color="auto"/>
              <w:bottom w:val="single" w:sz="4" w:space="0" w:color="auto"/>
              <w:right w:val="single" w:sz="4" w:space="0" w:color="auto"/>
            </w:tcBorders>
            <w:hideMark/>
          </w:tcPr>
          <w:p w14:paraId="38FD1F17"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tcPr>
          <w:p w14:paraId="619E7F15" w14:textId="77777777" w:rsidR="002B4B0C" w:rsidRPr="00E754E5" w:rsidRDefault="002B4B0C" w:rsidP="00FA236A">
            <w:pPr>
              <w:rPr>
                <w:rFonts w:ascii="Tahoma" w:hAnsi="Tahoma" w:cs="Tahoma"/>
                <w:sz w:val="18"/>
                <w:szCs w:val="18"/>
              </w:rPr>
            </w:pPr>
          </w:p>
        </w:tc>
      </w:tr>
      <w:tr w:rsidR="002B4B0C" w:rsidRPr="00E754E5" w14:paraId="673442EB" w14:textId="77777777" w:rsidTr="00E259E3">
        <w:trPr>
          <w:trHeight w:val="407"/>
        </w:trPr>
        <w:tc>
          <w:tcPr>
            <w:tcW w:w="1346" w:type="dxa"/>
            <w:tcBorders>
              <w:top w:val="single" w:sz="4" w:space="0" w:color="auto"/>
              <w:left w:val="single" w:sz="4" w:space="0" w:color="auto"/>
              <w:bottom w:val="single" w:sz="4" w:space="0" w:color="auto"/>
              <w:right w:val="single" w:sz="4" w:space="0" w:color="auto"/>
            </w:tcBorders>
            <w:hideMark/>
          </w:tcPr>
          <w:p w14:paraId="3E35F6A4" w14:textId="77777777" w:rsidR="002B4B0C" w:rsidRPr="00E754E5" w:rsidRDefault="002B4B0C" w:rsidP="00FA236A">
            <w:pPr>
              <w:pStyle w:val="Testo"/>
              <w:ind w:left="0"/>
              <w:rPr>
                <w:rFonts w:ascii="Tahoma" w:hAnsi="Tahoma" w:cs="Tahoma"/>
                <w:b/>
                <w:sz w:val="18"/>
                <w:szCs w:val="18"/>
              </w:rPr>
            </w:pPr>
            <w:r w:rsidRPr="00E754E5">
              <w:rPr>
                <w:rFonts w:ascii="Tahoma" w:hAnsi="Tahoma" w:cs="Tahoma"/>
                <w:b/>
                <w:sz w:val="18"/>
                <w:szCs w:val="18"/>
              </w:rPr>
              <w:t xml:space="preserve">             } ]</w:t>
            </w:r>
          </w:p>
        </w:tc>
        <w:tc>
          <w:tcPr>
            <w:tcW w:w="2410" w:type="dxa"/>
            <w:tcBorders>
              <w:top w:val="single" w:sz="4" w:space="0" w:color="auto"/>
              <w:left w:val="single" w:sz="4" w:space="0" w:color="auto"/>
              <w:bottom w:val="single" w:sz="4" w:space="0" w:color="auto"/>
              <w:right w:val="single" w:sz="4" w:space="0" w:color="auto"/>
            </w:tcBorders>
            <w:hideMark/>
          </w:tcPr>
          <w:p w14:paraId="3743BBFC" w14:textId="77777777" w:rsidR="002B4B0C" w:rsidRPr="00E754E5" w:rsidRDefault="002B4B0C" w:rsidP="00FA236A">
            <w:pPr>
              <w:pStyle w:val="Testo"/>
              <w:ind w:left="0"/>
              <w:rPr>
                <w:rFonts w:ascii="Tahoma" w:hAnsi="Tahoma" w:cs="Tahoma"/>
                <w:b/>
                <w:sz w:val="18"/>
                <w:szCs w:val="18"/>
              </w:rPr>
            </w:pPr>
            <w:r w:rsidRPr="00E754E5">
              <w:rPr>
                <w:rFonts w:ascii="Tahoma" w:hAnsi="Tahoma" w:cs="Tahoma"/>
                <w:b/>
                <w:sz w:val="18"/>
                <w:szCs w:val="18"/>
              </w:rPr>
              <w:t>QUERY_RESPONSE end</w:t>
            </w:r>
          </w:p>
        </w:tc>
        <w:tc>
          <w:tcPr>
            <w:tcW w:w="1275" w:type="dxa"/>
            <w:tcBorders>
              <w:top w:val="single" w:sz="4" w:space="0" w:color="auto"/>
              <w:left w:val="single" w:sz="4" w:space="0" w:color="auto"/>
              <w:bottom w:val="single" w:sz="4" w:space="0" w:color="auto"/>
              <w:right w:val="single" w:sz="4" w:space="0" w:color="auto"/>
            </w:tcBorders>
          </w:tcPr>
          <w:p w14:paraId="3C8F742F" w14:textId="77777777" w:rsidR="002B4B0C" w:rsidRPr="00E754E5" w:rsidRDefault="002B4B0C" w:rsidP="00FA236A">
            <w:pPr>
              <w:rPr>
                <w:rFonts w:ascii="Tahoma" w:hAnsi="Tahoma" w:cs="Tahoma"/>
                <w:b/>
                <w:sz w:val="18"/>
                <w:szCs w:val="18"/>
              </w:rPr>
            </w:pPr>
          </w:p>
        </w:tc>
        <w:tc>
          <w:tcPr>
            <w:tcW w:w="2694" w:type="dxa"/>
            <w:tcBorders>
              <w:top w:val="single" w:sz="4" w:space="0" w:color="auto"/>
              <w:left w:val="single" w:sz="4" w:space="0" w:color="auto"/>
              <w:bottom w:val="single" w:sz="4" w:space="0" w:color="auto"/>
              <w:right w:val="single" w:sz="4" w:space="0" w:color="auto"/>
            </w:tcBorders>
          </w:tcPr>
          <w:p w14:paraId="66690D68" w14:textId="77777777" w:rsidR="002B4B0C" w:rsidRPr="00E754E5" w:rsidRDefault="002B4B0C" w:rsidP="00FA236A">
            <w:pPr>
              <w:rPr>
                <w:rFonts w:ascii="Tahoma" w:hAnsi="Tahoma" w:cs="Tahoma"/>
                <w:b/>
                <w:sz w:val="18"/>
                <w:szCs w:val="18"/>
              </w:rPr>
            </w:pPr>
          </w:p>
        </w:tc>
      </w:tr>
    </w:tbl>
    <w:p w14:paraId="5AF8200A" w14:textId="77777777" w:rsidR="002B4B0C" w:rsidRPr="00E754E5" w:rsidRDefault="002B4B0C" w:rsidP="002B4B0C">
      <w:pPr>
        <w:pStyle w:val="Testo"/>
        <w:ind w:left="0"/>
        <w:rPr>
          <w:rFonts w:cs="Arial"/>
        </w:rPr>
      </w:pPr>
    </w:p>
    <w:p w14:paraId="7BF20455" w14:textId="77777777" w:rsidR="002B4B0C" w:rsidRPr="00E754E5" w:rsidRDefault="002B4B0C" w:rsidP="002B4B0C">
      <w:pPr>
        <w:rPr>
          <w:rFonts w:cs="Arial"/>
          <w:b/>
          <w:u w:val="single"/>
        </w:rPr>
      </w:pPr>
      <w:bookmarkStart w:id="284" w:name="_Toc366248999"/>
      <w:r w:rsidRPr="00E754E5">
        <w:rPr>
          <w:rFonts w:cs="Arial"/>
          <w:b/>
          <w:u w:val="single"/>
        </w:rPr>
        <w:t>QRY^A19 – Patientquery</w:t>
      </w:r>
      <w:bookmarkEnd w:id="284"/>
    </w:p>
    <w:p w14:paraId="0E9D35E1" w14:textId="77777777" w:rsidR="002B4B0C" w:rsidRPr="00E754E5" w:rsidRDefault="002B4B0C" w:rsidP="002B4B0C">
      <w:pPr>
        <w:pStyle w:val="Testo"/>
        <w:ind w:left="0"/>
        <w:rPr>
          <w:rFonts w:cs="Aria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10"/>
        <w:gridCol w:w="1275"/>
        <w:gridCol w:w="2694"/>
      </w:tblGrid>
      <w:tr w:rsidR="002B4B0C" w:rsidRPr="00E754E5" w14:paraId="266842B3" w14:textId="77777777" w:rsidTr="00E259E3">
        <w:tc>
          <w:tcPr>
            <w:tcW w:w="1418" w:type="dxa"/>
            <w:tcBorders>
              <w:top w:val="single" w:sz="4" w:space="0" w:color="auto"/>
              <w:left w:val="single" w:sz="4" w:space="0" w:color="auto"/>
              <w:bottom w:val="single" w:sz="4" w:space="0" w:color="auto"/>
              <w:right w:val="single" w:sz="4" w:space="0" w:color="auto"/>
            </w:tcBorders>
            <w:hideMark/>
          </w:tcPr>
          <w:p w14:paraId="4028BC19"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75C4F03B"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1F410FE1"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1E0AFBBD"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23F2287A" w14:textId="77777777" w:rsidTr="00E259E3">
        <w:tc>
          <w:tcPr>
            <w:tcW w:w="1418" w:type="dxa"/>
            <w:tcBorders>
              <w:top w:val="single" w:sz="4" w:space="0" w:color="auto"/>
              <w:left w:val="single" w:sz="4" w:space="0" w:color="auto"/>
              <w:bottom w:val="single" w:sz="4" w:space="0" w:color="auto"/>
              <w:right w:val="single" w:sz="4" w:space="0" w:color="auto"/>
            </w:tcBorders>
            <w:hideMark/>
          </w:tcPr>
          <w:p w14:paraId="08D399F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xml:space="preserve">MSH </w:t>
            </w:r>
          </w:p>
        </w:tc>
        <w:tc>
          <w:tcPr>
            <w:tcW w:w="2410" w:type="dxa"/>
            <w:tcBorders>
              <w:top w:val="single" w:sz="4" w:space="0" w:color="auto"/>
              <w:left w:val="single" w:sz="4" w:space="0" w:color="auto"/>
              <w:bottom w:val="single" w:sz="4" w:space="0" w:color="auto"/>
              <w:right w:val="single" w:sz="4" w:space="0" w:color="auto"/>
            </w:tcBorders>
            <w:hideMark/>
          </w:tcPr>
          <w:p w14:paraId="38C6FA9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448751F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16610B10" w14:textId="77777777" w:rsidR="002B4B0C" w:rsidRPr="00E754E5" w:rsidRDefault="002B4B0C" w:rsidP="00FA236A">
            <w:pPr>
              <w:pStyle w:val="Testo"/>
              <w:ind w:left="0"/>
              <w:rPr>
                <w:rFonts w:ascii="Tahoma" w:hAnsi="Tahoma" w:cs="Tahoma"/>
                <w:sz w:val="18"/>
                <w:szCs w:val="18"/>
              </w:rPr>
            </w:pPr>
          </w:p>
        </w:tc>
      </w:tr>
      <w:tr w:rsidR="002B4B0C" w:rsidRPr="00E754E5" w14:paraId="50E73D61" w14:textId="77777777" w:rsidTr="00E259E3">
        <w:tc>
          <w:tcPr>
            <w:tcW w:w="1418" w:type="dxa"/>
            <w:tcBorders>
              <w:top w:val="single" w:sz="4" w:space="0" w:color="auto"/>
              <w:left w:val="single" w:sz="4" w:space="0" w:color="auto"/>
              <w:bottom w:val="single" w:sz="4" w:space="0" w:color="auto"/>
              <w:right w:val="single" w:sz="4" w:space="0" w:color="auto"/>
            </w:tcBorders>
            <w:hideMark/>
          </w:tcPr>
          <w:p w14:paraId="1C07849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QRD</w:t>
            </w:r>
          </w:p>
        </w:tc>
        <w:tc>
          <w:tcPr>
            <w:tcW w:w="2410" w:type="dxa"/>
            <w:tcBorders>
              <w:top w:val="single" w:sz="4" w:space="0" w:color="auto"/>
              <w:left w:val="single" w:sz="4" w:space="0" w:color="auto"/>
              <w:bottom w:val="single" w:sz="4" w:space="0" w:color="auto"/>
              <w:right w:val="single" w:sz="4" w:space="0" w:color="auto"/>
            </w:tcBorders>
            <w:hideMark/>
          </w:tcPr>
          <w:p w14:paraId="6777995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Query Definition</w:t>
            </w:r>
          </w:p>
        </w:tc>
        <w:tc>
          <w:tcPr>
            <w:tcW w:w="1275" w:type="dxa"/>
            <w:tcBorders>
              <w:top w:val="single" w:sz="4" w:space="0" w:color="auto"/>
              <w:left w:val="single" w:sz="4" w:space="0" w:color="auto"/>
              <w:bottom w:val="single" w:sz="4" w:space="0" w:color="auto"/>
              <w:right w:val="single" w:sz="4" w:space="0" w:color="auto"/>
            </w:tcBorders>
            <w:hideMark/>
          </w:tcPr>
          <w:p w14:paraId="724330D7"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16B5A0D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Parametri della query</w:t>
            </w:r>
          </w:p>
        </w:tc>
      </w:tr>
      <w:tr w:rsidR="002B4B0C" w:rsidRPr="00E754E5" w14:paraId="15A6DB6D" w14:textId="77777777" w:rsidTr="00E259E3">
        <w:tc>
          <w:tcPr>
            <w:tcW w:w="1418" w:type="dxa"/>
            <w:tcBorders>
              <w:top w:val="single" w:sz="4" w:space="0" w:color="auto"/>
              <w:left w:val="single" w:sz="4" w:space="0" w:color="auto"/>
              <w:bottom w:val="single" w:sz="4" w:space="0" w:color="auto"/>
              <w:right w:val="single" w:sz="4" w:space="0" w:color="auto"/>
            </w:tcBorders>
            <w:hideMark/>
          </w:tcPr>
          <w:p w14:paraId="522A88B4"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xml:space="preserve">[ QRF ] </w:t>
            </w:r>
          </w:p>
        </w:tc>
        <w:tc>
          <w:tcPr>
            <w:tcW w:w="2410" w:type="dxa"/>
            <w:tcBorders>
              <w:top w:val="single" w:sz="4" w:space="0" w:color="auto"/>
              <w:left w:val="single" w:sz="4" w:space="0" w:color="auto"/>
              <w:bottom w:val="single" w:sz="4" w:space="0" w:color="auto"/>
              <w:right w:val="single" w:sz="4" w:space="0" w:color="auto"/>
            </w:tcBorders>
            <w:hideMark/>
          </w:tcPr>
          <w:p w14:paraId="44CB52C2"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Query Filter</w:t>
            </w:r>
          </w:p>
        </w:tc>
        <w:tc>
          <w:tcPr>
            <w:tcW w:w="1275" w:type="dxa"/>
            <w:tcBorders>
              <w:top w:val="single" w:sz="4" w:space="0" w:color="auto"/>
              <w:left w:val="single" w:sz="4" w:space="0" w:color="auto"/>
              <w:bottom w:val="single" w:sz="4" w:space="0" w:color="auto"/>
              <w:right w:val="single" w:sz="4" w:space="0" w:color="auto"/>
            </w:tcBorders>
            <w:hideMark/>
          </w:tcPr>
          <w:p w14:paraId="4732AF7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[0,1]</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E837EDD" w14:textId="77777777" w:rsidR="002B4B0C" w:rsidRPr="00E754E5" w:rsidRDefault="002B4B0C" w:rsidP="00FA236A">
            <w:pPr>
              <w:spacing w:before="0"/>
              <w:jc w:val="left"/>
              <w:rPr>
                <w:rFonts w:ascii="Tahoma" w:hAnsi="Tahoma" w:cs="Tahoma"/>
                <w:sz w:val="18"/>
                <w:szCs w:val="18"/>
              </w:rPr>
            </w:pPr>
          </w:p>
        </w:tc>
      </w:tr>
    </w:tbl>
    <w:p w14:paraId="3D3C90E1" w14:textId="77777777" w:rsidR="002B4B0C" w:rsidRPr="00E754E5" w:rsidRDefault="002B4B0C" w:rsidP="002B4B0C">
      <w:pPr>
        <w:pStyle w:val="Testo"/>
        <w:ind w:left="0"/>
        <w:rPr>
          <w:rFonts w:ascii="Tahoma" w:hAnsi="Tahoma" w:cs="Tahoma"/>
        </w:rPr>
      </w:pPr>
    </w:p>
    <w:p w14:paraId="578EEEFD" w14:textId="77777777" w:rsidR="002B4B0C" w:rsidRPr="00E754E5" w:rsidRDefault="002B4B0C" w:rsidP="002B4B0C">
      <w:pPr>
        <w:rPr>
          <w:rFonts w:cs="Arial"/>
          <w:b/>
          <w:u w:val="single"/>
        </w:rPr>
      </w:pPr>
      <w:bookmarkStart w:id="285" w:name="_Toc366249000"/>
      <w:r w:rsidRPr="00E754E5">
        <w:rPr>
          <w:rFonts w:cs="Arial"/>
          <w:b/>
          <w:u w:val="single"/>
        </w:rPr>
        <w:t>ADR^A19 – PatientResponse</w:t>
      </w:r>
      <w:bookmarkEnd w:id="285"/>
    </w:p>
    <w:p w14:paraId="2173454A" w14:textId="77777777" w:rsidR="002B4B0C" w:rsidRPr="00E754E5" w:rsidRDefault="002B4B0C" w:rsidP="002B4B0C">
      <w:pPr>
        <w:pStyle w:val="Testo"/>
        <w:ind w:left="0"/>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2410"/>
        <w:gridCol w:w="1275"/>
        <w:gridCol w:w="2694"/>
      </w:tblGrid>
      <w:tr w:rsidR="002B4B0C" w:rsidRPr="00E754E5" w14:paraId="0175AB5A"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5E35F881" w14:textId="77777777" w:rsidR="002B4B0C" w:rsidRPr="00E754E5" w:rsidRDefault="002B4B0C" w:rsidP="00FA236A">
            <w:pPr>
              <w:pStyle w:val="MsgTableBody"/>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578B57C9" w14:textId="77777777" w:rsidR="002B4B0C" w:rsidRPr="00E754E5" w:rsidRDefault="002B4B0C" w:rsidP="00FA236A">
            <w:pPr>
              <w:pStyle w:val="MsgTableBody"/>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17B39B9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60644346" w14:textId="77777777" w:rsidR="002B4B0C" w:rsidRPr="00E754E5" w:rsidRDefault="002B4B0C" w:rsidP="00FA236A">
            <w:pPr>
              <w:pStyle w:val="MsgTableBody"/>
              <w:jc w:val="center"/>
              <w:rPr>
                <w:rFonts w:ascii="Tahoma" w:hAnsi="Tahoma" w:cs="Tahoma"/>
                <w:b/>
                <w:sz w:val="18"/>
                <w:szCs w:val="18"/>
                <w:lang w:val="it-IT"/>
              </w:rPr>
            </w:pPr>
            <w:r w:rsidRPr="00E754E5">
              <w:rPr>
                <w:rFonts w:ascii="Tahoma" w:hAnsi="Tahoma" w:cs="Tahoma"/>
                <w:b/>
                <w:sz w:val="18"/>
                <w:szCs w:val="18"/>
                <w:lang w:val="it-IT"/>
              </w:rPr>
              <w:t>Note</w:t>
            </w:r>
          </w:p>
        </w:tc>
      </w:tr>
      <w:tr w:rsidR="002B4B0C" w:rsidRPr="00E754E5" w14:paraId="32D7938E"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1A3B43C9"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MSH </w:t>
            </w:r>
          </w:p>
        </w:tc>
        <w:tc>
          <w:tcPr>
            <w:tcW w:w="2410" w:type="dxa"/>
            <w:tcBorders>
              <w:top w:val="single" w:sz="4" w:space="0" w:color="auto"/>
              <w:left w:val="single" w:sz="4" w:space="0" w:color="auto"/>
              <w:bottom w:val="single" w:sz="4" w:space="0" w:color="auto"/>
              <w:right w:val="single" w:sz="4" w:space="0" w:color="auto"/>
            </w:tcBorders>
            <w:hideMark/>
          </w:tcPr>
          <w:p w14:paraId="6EA43050"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2BDE5E8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0CDDC4E7" w14:textId="77777777" w:rsidR="002B4B0C" w:rsidRPr="00E754E5" w:rsidRDefault="002B4B0C" w:rsidP="00FA236A">
            <w:pPr>
              <w:pStyle w:val="MsgTableBody"/>
              <w:jc w:val="center"/>
              <w:rPr>
                <w:rFonts w:ascii="Tahoma" w:hAnsi="Tahoma" w:cs="Tahoma"/>
                <w:sz w:val="18"/>
                <w:szCs w:val="18"/>
                <w:lang w:val="it-IT"/>
              </w:rPr>
            </w:pPr>
          </w:p>
        </w:tc>
      </w:tr>
      <w:tr w:rsidR="002B4B0C" w:rsidRPr="00E754E5" w14:paraId="77FE04D3"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13448CEC"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MSA </w:t>
            </w:r>
          </w:p>
        </w:tc>
        <w:tc>
          <w:tcPr>
            <w:tcW w:w="2410" w:type="dxa"/>
            <w:tcBorders>
              <w:top w:val="single" w:sz="4" w:space="0" w:color="auto"/>
              <w:left w:val="single" w:sz="4" w:space="0" w:color="auto"/>
              <w:bottom w:val="single" w:sz="4" w:space="0" w:color="auto"/>
              <w:right w:val="single" w:sz="4" w:space="0" w:color="auto"/>
            </w:tcBorders>
            <w:hideMark/>
          </w:tcPr>
          <w:p w14:paraId="47DF0783"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Message Acknowledgment </w:t>
            </w:r>
          </w:p>
        </w:tc>
        <w:tc>
          <w:tcPr>
            <w:tcW w:w="1275" w:type="dxa"/>
            <w:tcBorders>
              <w:top w:val="single" w:sz="4" w:space="0" w:color="auto"/>
              <w:left w:val="single" w:sz="4" w:space="0" w:color="auto"/>
              <w:bottom w:val="single" w:sz="4" w:space="0" w:color="auto"/>
              <w:right w:val="single" w:sz="4" w:space="0" w:color="auto"/>
            </w:tcBorders>
            <w:hideMark/>
          </w:tcPr>
          <w:p w14:paraId="522FF4E5"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14D2D9E6" w14:textId="77777777" w:rsidR="002B4B0C" w:rsidRPr="00E754E5" w:rsidRDefault="002B4B0C" w:rsidP="00FA236A">
            <w:pPr>
              <w:pStyle w:val="MsgTableBody"/>
              <w:jc w:val="center"/>
              <w:rPr>
                <w:rFonts w:ascii="Tahoma" w:hAnsi="Tahoma" w:cs="Tahoma"/>
                <w:sz w:val="18"/>
                <w:szCs w:val="18"/>
                <w:lang w:val="it-IT"/>
              </w:rPr>
            </w:pPr>
          </w:p>
        </w:tc>
      </w:tr>
      <w:tr w:rsidR="002B4B0C" w:rsidRPr="00E754E5" w14:paraId="292136D5"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670BFC4D"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[ERR]</w:t>
            </w:r>
          </w:p>
        </w:tc>
        <w:tc>
          <w:tcPr>
            <w:tcW w:w="2410" w:type="dxa"/>
            <w:tcBorders>
              <w:top w:val="single" w:sz="4" w:space="0" w:color="auto"/>
              <w:left w:val="single" w:sz="4" w:space="0" w:color="auto"/>
              <w:bottom w:val="single" w:sz="4" w:space="0" w:color="auto"/>
              <w:right w:val="single" w:sz="4" w:space="0" w:color="auto"/>
            </w:tcBorders>
            <w:hideMark/>
          </w:tcPr>
          <w:p w14:paraId="51DAF44E"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Error</w:t>
            </w:r>
          </w:p>
        </w:tc>
        <w:tc>
          <w:tcPr>
            <w:tcW w:w="1275" w:type="dxa"/>
            <w:tcBorders>
              <w:top w:val="single" w:sz="4" w:space="0" w:color="auto"/>
              <w:left w:val="single" w:sz="4" w:space="0" w:color="auto"/>
              <w:bottom w:val="single" w:sz="4" w:space="0" w:color="auto"/>
              <w:right w:val="single" w:sz="4" w:space="0" w:color="auto"/>
            </w:tcBorders>
            <w:hideMark/>
          </w:tcPr>
          <w:p w14:paraId="57DB487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tcPr>
          <w:p w14:paraId="127838A1" w14:textId="77777777" w:rsidR="002B4B0C" w:rsidRPr="00E754E5" w:rsidRDefault="002B4B0C" w:rsidP="00FA236A">
            <w:pPr>
              <w:pStyle w:val="MsgTableBody"/>
              <w:jc w:val="center"/>
              <w:rPr>
                <w:rFonts w:ascii="Tahoma" w:hAnsi="Tahoma" w:cs="Tahoma"/>
                <w:sz w:val="18"/>
                <w:szCs w:val="18"/>
                <w:lang w:val="it-IT"/>
              </w:rPr>
            </w:pPr>
          </w:p>
        </w:tc>
      </w:tr>
      <w:tr w:rsidR="002B4B0C" w:rsidRPr="00E754E5" w14:paraId="44B5C5E3"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7A4141A6"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QAK  ]</w:t>
            </w:r>
          </w:p>
        </w:tc>
        <w:tc>
          <w:tcPr>
            <w:tcW w:w="2410" w:type="dxa"/>
            <w:tcBorders>
              <w:top w:val="single" w:sz="4" w:space="0" w:color="auto"/>
              <w:left w:val="single" w:sz="4" w:space="0" w:color="auto"/>
              <w:bottom w:val="single" w:sz="4" w:space="0" w:color="auto"/>
              <w:right w:val="single" w:sz="4" w:space="0" w:color="auto"/>
            </w:tcBorders>
            <w:hideMark/>
          </w:tcPr>
          <w:p w14:paraId="348066F4"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Query Acknowledgment</w:t>
            </w:r>
          </w:p>
        </w:tc>
        <w:tc>
          <w:tcPr>
            <w:tcW w:w="1275" w:type="dxa"/>
            <w:tcBorders>
              <w:top w:val="single" w:sz="4" w:space="0" w:color="auto"/>
              <w:left w:val="single" w:sz="4" w:space="0" w:color="auto"/>
              <w:bottom w:val="single" w:sz="4" w:space="0" w:color="auto"/>
              <w:right w:val="single" w:sz="4" w:space="0" w:color="auto"/>
            </w:tcBorders>
            <w:hideMark/>
          </w:tcPr>
          <w:p w14:paraId="3CFA7CFA"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70995098" w14:textId="77777777" w:rsidR="002B4B0C" w:rsidRPr="00E754E5" w:rsidRDefault="002B4B0C" w:rsidP="00FA236A">
            <w:pPr>
              <w:pStyle w:val="MsgTableBody"/>
              <w:jc w:val="center"/>
              <w:rPr>
                <w:rFonts w:ascii="Tahoma" w:hAnsi="Tahoma" w:cs="Tahoma"/>
                <w:sz w:val="18"/>
                <w:szCs w:val="18"/>
                <w:lang w:val="it-IT"/>
              </w:rPr>
            </w:pPr>
          </w:p>
        </w:tc>
      </w:tr>
      <w:tr w:rsidR="002B4B0C" w:rsidRPr="00E754E5" w14:paraId="34776340"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0C757A3F"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   QRD </w:t>
            </w:r>
          </w:p>
        </w:tc>
        <w:tc>
          <w:tcPr>
            <w:tcW w:w="2410" w:type="dxa"/>
            <w:tcBorders>
              <w:top w:val="single" w:sz="4" w:space="0" w:color="auto"/>
              <w:left w:val="single" w:sz="4" w:space="0" w:color="auto"/>
              <w:bottom w:val="single" w:sz="4" w:space="0" w:color="auto"/>
              <w:right w:val="single" w:sz="4" w:space="0" w:color="auto"/>
            </w:tcBorders>
            <w:hideMark/>
          </w:tcPr>
          <w:p w14:paraId="11DF8221"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Query Definition </w:t>
            </w:r>
          </w:p>
        </w:tc>
        <w:tc>
          <w:tcPr>
            <w:tcW w:w="1275" w:type="dxa"/>
            <w:tcBorders>
              <w:top w:val="single" w:sz="4" w:space="0" w:color="auto"/>
              <w:left w:val="single" w:sz="4" w:space="0" w:color="auto"/>
              <w:bottom w:val="single" w:sz="4" w:space="0" w:color="auto"/>
              <w:right w:val="single" w:sz="4" w:space="0" w:color="auto"/>
            </w:tcBorders>
            <w:hideMark/>
          </w:tcPr>
          <w:p w14:paraId="468FEB27"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1A3D15BB" w14:textId="77777777" w:rsidR="002B4B0C" w:rsidRPr="00E754E5" w:rsidRDefault="002B4B0C" w:rsidP="00FA236A">
            <w:pPr>
              <w:pStyle w:val="MsgTableBody"/>
              <w:jc w:val="center"/>
              <w:rPr>
                <w:rFonts w:ascii="Tahoma" w:hAnsi="Tahoma" w:cs="Tahoma"/>
                <w:sz w:val="18"/>
                <w:szCs w:val="18"/>
                <w:lang w:val="it-IT"/>
              </w:rPr>
            </w:pPr>
          </w:p>
        </w:tc>
      </w:tr>
      <w:tr w:rsidR="002B4B0C" w:rsidRPr="00E754E5" w14:paraId="11C65AEB"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6327708E"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QRF  ]</w:t>
            </w:r>
          </w:p>
        </w:tc>
        <w:tc>
          <w:tcPr>
            <w:tcW w:w="2410" w:type="dxa"/>
            <w:tcBorders>
              <w:top w:val="single" w:sz="4" w:space="0" w:color="auto"/>
              <w:left w:val="single" w:sz="4" w:space="0" w:color="auto"/>
              <w:bottom w:val="single" w:sz="4" w:space="0" w:color="auto"/>
              <w:right w:val="single" w:sz="4" w:space="0" w:color="auto"/>
            </w:tcBorders>
            <w:hideMark/>
          </w:tcPr>
          <w:p w14:paraId="7B15DD69"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Query Filter</w:t>
            </w:r>
          </w:p>
        </w:tc>
        <w:tc>
          <w:tcPr>
            <w:tcW w:w="1275" w:type="dxa"/>
            <w:tcBorders>
              <w:top w:val="single" w:sz="4" w:space="0" w:color="auto"/>
              <w:left w:val="single" w:sz="4" w:space="0" w:color="auto"/>
              <w:bottom w:val="single" w:sz="4" w:space="0" w:color="auto"/>
              <w:right w:val="single" w:sz="4" w:space="0" w:color="auto"/>
            </w:tcBorders>
          </w:tcPr>
          <w:p w14:paraId="10DBFF95" w14:textId="77777777" w:rsidR="002B4B0C" w:rsidRPr="00E754E5" w:rsidRDefault="002B4B0C" w:rsidP="00FA236A">
            <w:pPr>
              <w:pStyle w:val="MsgTableBody"/>
              <w:jc w:val="center"/>
              <w:rPr>
                <w:rFonts w:ascii="Tahoma" w:hAnsi="Tahoma" w:cs="Tahoma"/>
                <w:sz w:val="18"/>
                <w:szCs w:val="18"/>
              </w:rPr>
            </w:pPr>
          </w:p>
        </w:tc>
        <w:tc>
          <w:tcPr>
            <w:tcW w:w="2694" w:type="dxa"/>
            <w:tcBorders>
              <w:top w:val="single" w:sz="4" w:space="0" w:color="auto"/>
              <w:left w:val="single" w:sz="4" w:space="0" w:color="auto"/>
              <w:bottom w:val="single" w:sz="4" w:space="0" w:color="auto"/>
              <w:right w:val="single" w:sz="4" w:space="0" w:color="auto"/>
            </w:tcBorders>
          </w:tcPr>
          <w:p w14:paraId="62E8A31C" w14:textId="77777777" w:rsidR="002B4B0C" w:rsidRPr="00E754E5" w:rsidRDefault="002B4B0C" w:rsidP="00FA236A">
            <w:pPr>
              <w:pStyle w:val="MsgTableBody"/>
              <w:jc w:val="center"/>
              <w:rPr>
                <w:rFonts w:ascii="Tahoma" w:hAnsi="Tahoma" w:cs="Tahoma"/>
                <w:sz w:val="18"/>
                <w:szCs w:val="18"/>
                <w:lang w:val="it-IT"/>
              </w:rPr>
            </w:pPr>
          </w:p>
        </w:tc>
      </w:tr>
      <w:tr w:rsidR="002B4B0C" w:rsidRPr="00E754E5" w14:paraId="734ECE15"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019A9283" w14:textId="77777777" w:rsidR="002B4B0C" w:rsidRPr="00E754E5" w:rsidRDefault="002B4B0C" w:rsidP="00FA236A">
            <w:pPr>
              <w:pStyle w:val="MsgTableBody"/>
              <w:rPr>
                <w:rFonts w:ascii="Tahoma" w:hAnsi="Tahoma" w:cs="Tahoma"/>
                <w:b/>
                <w:sz w:val="18"/>
                <w:szCs w:val="18"/>
              </w:rPr>
            </w:pPr>
            <w:r w:rsidRPr="00E754E5">
              <w:rPr>
                <w:rFonts w:ascii="Tahoma" w:hAnsi="Tahoma" w:cs="Tahoma"/>
                <w:b/>
                <w:sz w:val="18"/>
                <w:szCs w:val="18"/>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21F3545A" w14:textId="77777777" w:rsidR="002B4B0C" w:rsidRPr="00E754E5" w:rsidRDefault="002B4B0C" w:rsidP="00FA236A">
            <w:pPr>
              <w:pStyle w:val="MsgTableBody"/>
              <w:rPr>
                <w:rFonts w:ascii="Tahoma" w:hAnsi="Tahoma" w:cs="Tahoma"/>
                <w:b/>
                <w:sz w:val="18"/>
                <w:szCs w:val="18"/>
              </w:rPr>
            </w:pPr>
            <w:r w:rsidRPr="00E754E5">
              <w:rPr>
                <w:rFonts w:ascii="Tahoma" w:hAnsi="Tahoma" w:cs="Tahoma"/>
                <w:b/>
                <w:sz w:val="18"/>
                <w:szCs w:val="18"/>
              </w:rPr>
              <w:t>QUERY_RESPONSE begin</w:t>
            </w:r>
          </w:p>
        </w:tc>
        <w:tc>
          <w:tcPr>
            <w:tcW w:w="1275" w:type="dxa"/>
            <w:tcBorders>
              <w:top w:val="single" w:sz="4" w:space="0" w:color="auto"/>
              <w:left w:val="single" w:sz="4" w:space="0" w:color="auto"/>
              <w:bottom w:val="single" w:sz="4" w:space="0" w:color="auto"/>
              <w:right w:val="single" w:sz="4" w:space="0" w:color="auto"/>
            </w:tcBorders>
            <w:hideMark/>
          </w:tcPr>
          <w:p w14:paraId="0EF7D359" w14:textId="77777777" w:rsidR="002B4B0C" w:rsidRPr="00E754E5" w:rsidRDefault="002B4B0C" w:rsidP="00FA236A">
            <w:pPr>
              <w:rPr>
                <w:rFonts w:ascii="Tahoma" w:hAnsi="Tahoma" w:cs="Tahoma"/>
                <w:b/>
                <w:sz w:val="18"/>
                <w:szCs w:val="18"/>
              </w:rPr>
            </w:pPr>
            <w:r w:rsidRPr="00E754E5">
              <w:rPr>
                <w:rFonts w:ascii="Tahoma" w:hAnsi="Tahoma" w:cs="Tahoma"/>
                <w:b/>
                <w:sz w:val="18"/>
                <w:szCs w:val="18"/>
              </w:rPr>
              <w:t>[0,*]</w:t>
            </w:r>
          </w:p>
        </w:tc>
        <w:tc>
          <w:tcPr>
            <w:tcW w:w="2694" w:type="dxa"/>
            <w:tcBorders>
              <w:top w:val="single" w:sz="4" w:space="0" w:color="auto"/>
              <w:left w:val="single" w:sz="4" w:space="0" w:color="auto"/>
              <w:bottom w:val="single" w:sz="4" w:space="0" w:color="auto"/>
              <w:right w:val="single" w:sz="4" w:space="0" w:color="auto"/>
            </w:tcBorders>
          </w:tcPr>
          <w:p w14:paraId="5473A35B" w14:textId="77777777" w:rsidR="002B4B0C" w:rsidRPr="00E754E5" w:rsidRDefault="002B4B0C" w:rsidP="00FA236A">
            <w:pPr>
              <w:pStyle w:val="MsgTableBody"/>
              <w:rPr>
                <w:rFonts w:ascii="Tahoma" w:hAnsi="Tahoma" w:cs="Tahoma"/>
                <w:b/>
                <w:sz w:val="18"/>
                <w:szCs w:val="18"/>
              </w:rPr>
            </w:pPr>
          </w:p>
        </w:tc>
      </w:tr>
      <w:tr w:rsidR="002B4B0C" w:rsidRPr="00E754E5" w14:paraId="772ECCD3"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3144F311" w14:textId="77777777" w:rsidR="002B4B0C" w:rsidRPr="00E754E5" w:rsidRDefault="00694901" w:rsidP="00FA236A">
            <w:pPr>
              <w:pStyle w:val="MsgTableBody"/>
              <w:rPr>
                <w:rFonts w:ascii="Tahoma" w:hAnsi="Tahoma" w:cs="Tahoma"/>
                <w:sz w:val="18"/>
                <w:szCs w:val="18"/>
              </w:rPr>
            </w:pPr>
            <w:hyperlink r:id="rId74" w:anchor="PID" w:history="1">
              <w:r w:rsidR="002B4B0C" w:rsidRPr="00E754E5">
                <w:rPr>
                  <w:rStyle w:val="Collegamentoipertestuale"/>
                  <w:rFonts w:ascii="Tahoma" w:hAnsi="Tahoma" w:cs="Tahoma"/>
                  <w:sz w:val="18"/>
                  <w:szCs w:val="18"/>
                </w:rPr>
                <w:t>PID</w:t>
              </w:r>
            </w:hyperlink>
          </w:p>
        </w:tc>
        <w:tc>
          <w:tcPr>
            <w:tcW w:w="2410" w:type="dxa"/>
            <w:tcBorders>
              <w:top w:val="single" w:sz="4" w:space="0" w:color="auto"/>
              <w:left w:val="single" w:sz="4" w:space="0" w:color="auto"/>
              <w:bottom w:val="single" w:sz="4" w:space="0" w:color="auto"/>
              <w:right w:val="single" w:sz="4" w:space="0" w:color="auto"/>
            </w:tcBorders>
            <w:hideMark/>
          </w:tcPr>
          <w:p w14:paraId="3D2D9B55"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Patient Identification</w:t>
            </w:r>
          </w:p>
        </w:tc>
        <w:tc>
          <w:tcPr>
            <w:tcW w:w="1275" w:type="dxa"/>
            <w:tcBorders>
              <w:top w:val="single" w:sz="4" w:space="0" w:color="auto"/>
              <w:left w:val="single" w:sz="4" w:space="0" w:color="auto"/>
              <w:bottom w:val="single" w:sz="4" w:space="0" w:color="auto"/>
              <w:right w:val="single" w:sz="4" w:space="0" w:color="auto"/>
            </w:tcBorders>
            <w:hideMark/>
          </w:tcPr>
          <w:p w14:paraId="19ACE2A6"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187FBAD2"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w:t>
            </w:r>
          </w:p>
        </w:tc>
      </w:tr>
      <w:tr w:rsidR="002B4B0C" w:rsidRPr="00E754E5" w14:paraId="21CC6BDB"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59749FE1"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  [  </w:t>
            </w:r>
            <w:hyperlink r:id="rId75" w:anchor="PD1" w:history="1">
              <w:r w:rsidRPr="00E754E5">
                <w:rPr>
                  <w:rStyle w:val="Collegamentoipertestuale"/>
                  <w:rFonts w:ascii="Tahoma" w:hAnsi="Tahoma" w:cs="Tahoma"/>
                  <w:sz w:val="18"/>
                  <w:szCs w:val="18"/>
                </w:rPr>
                <w:t>PD1</w:t>
              </w:r>
            </w:hyperlink>
            <w:r w:rsidRPr="00E754E5">
              <w:rPr>
                <w:rFonts w:ascii="Tahoma" w:hAnsi="Tahoma" w:cs="Tahoma"/>
                <w:sz w:val="18"/>
                <w:szCs w:val="18"/>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6A2663DC"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Additional Demographics</w:t>
            </w:r>
          </w:p>
        </w:tc>
        <w:tc>
          <w:tcPr>
            <w:tcW w:w="1275" w:type="dxa"/>
            <w:tcBorders>
              <w:top w:val="single" w:sz="4" w:space="0" w:color="auto"/>
              <w:left w:val="single" w:sz="4" w:space="0" w:color="auto"/>
              <w:bottom w:val="single" w:sz="4" w:space="0" w:color="auto"/>
              <w:right w:val="single" w:sz="4" w:space="0" w:color="auto"/>
            </w:tcBorders>
            <w:hideMark/>
          </w:tcPr>
          <w:p w14:paraId="5DD1E90E"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58E69AC5"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 aggiuntivi, ASL</w:t>
            </w:r>
          </w:p>
        </w:tc>
      </w:tr>
      <w:tr w:rsidR="002B4B0C" w:rsidRPr="00E754E5" w14:paraId="5D9071EC"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3A5286CD"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  [{ NK1 }]</w:t>
            </w:r>
          </w:p>
        </w:tc>
        <w:tc>
          <w:tcPr>
            <w:tcW w:w="2410" w:type="dxa"/>
            <w:tcBorders>
              <w:top w:val="single" w:sz="4" w:space="0" w:color="auto"/>
              <w:left w:val="single" w:sz="4" w:space="0" w:color="auto"/>
              <w:bottom w:val="single" w:sz="4" w:space="0" w:color="auto"/>
              <w:right w:val="single" w:sz="4" w:space="0" w:color="auto"/>
            </w:tcBorders>
            <w:hideMark/>
          </w:tcPr>
          <w:p w14:paraId="0B0A42F0"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Next of Kin / Associated Parties</w:t>
            </w:r>
          </w:p>
        </w:tc>
        <w:tc>
          <w:tcPr>
            <w:tcW w:w="1275" w:type="dxa"/>
            <w:tcBorders>
              <w:top w:val="single" w:sz="4" w:space="0" w:color="auto"/>
              <w:left w:val="single" w:sz="4" w:space="0" w:color="auto"/>
              <w:bottom w:val="single" w:sz="4" w:space="0" w:color="auto"/>
              <w:right w:val="single" w:sz="4" w:space="0" w:color="auto"/>
            </w:tcBorders>
            <w:hideMark/>
          </w:tcPr>
          <w:p w14:paraId="23B6AA36" w14:textId="77777777" w:rsidR="002B4B0C" w:rsidRPr="00E754E5" w:rsidRDefault="002B4B0C" w:rsidP="00FA236A">
            <w:pPr>
              <w:rPr>
                <w:rFonts w:ascii="Tahoma" w:hAnsi="Tahoma" w:cs="Tahoma"/>
                <w:sz w:val="18"/>
                <w:szCs w:val="18"/>
              </w:rPr>
            </w:pPr>
            <w:r w:rsidRPr="00E754E5">
              <w:rPr>
                <w:rFonts w:ascii="Tahoma" w:hAnsi="Tahoma" w:cs="Tahoma"/>
                <w:sz w:val="18"/>
                <w:szCs w:val="18"/>
              </w:rPr>
              <w:t>[0,3]</w:t>
            </w:r>
          </w:p>
        </w:tc>
        <w:tc>
          <w:tcPr>
            <w:tcW w:w="2694" w:type="dxa"/>
            <w:tcBorders>
              <w:top w:val="single" w:sz="4" w:space="0" w:color="auto"/>
              <w:left w:val="single" w:sz="4" w:space="0" w:color="auto"/>
              <w:bottom w:val="single" w:sz="4" w:space="0" w:color="auto"/>
              <w:right w:val="single" w:sz="4" w:space="0" w:color="auto"/>
            </w:tcBorders>
          </w:tcPr>
          <w:p w14:paraId="31AC95DC" w14:textId="77777777" w:rsidR="002B4B0C" w:rsidRPr="00E754E5" w:rsidRDefault="002B4B0C" w:rsidP="00FA236A">
            <w:pPr>
              <w:rPr>
                <w:rFonts w:ascii="Tahoma" w:hAnsi="Tahoma" w:cs="Tahoma"/>
                <w:sz w:val="18"/>
                <w:szCs w:val="18"/>
              </w:rPr>
            </w:pPr>
            <w:r w:rsidRPr="00E754E5">
              <w:rPr>
                <w:rFonts w:ascii="Tahoma" w:hAnsi="Tahoma" w:cs="Tahoma"/>
                <w:sz w:val="18"/>
                <w:szCs w:val="18"/>
              </w:rPr>
              <w:t>Consenso, professione, nucleo famigliare</w:t>
            </w:r>
          </w:p>
          <w:p w14:paraId="44FDF442" w14:textId="77777777" w:rsidR="002B4B0C" w:rsidRPr="00E754E5" w:rsidRDefault="002B4B0C" w:rsidP="00FA236A">
            <w:pPr>
              <w:rPr>
                <w:rFonts w:ascii="Tahoma" w:hAnsi="Tahoma" w:cs="Tahoma"/>
                <w:sz w:val="18"/>
                <w:szCs w:val="18"/>
              </w:rPr>
            </w:pPr>
          </w:p>
        </w:tc>
      </w:tr>
      <w:tr w:rsidR="002B4B0C" w:rsidRPr="00E754E5" w14:paraId="5ECC3060"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096F64CC" w14:textId="77777777" w:rsidR="002B4B0C" w:rsidRPr="00E754E5" w:rsidRDefault="00694901" w:rsidP="00FA236A">
            <w:pPr>
              <w:pStyle w:val="MsgTableBody"/>
              <w:rPr>
                <w:rFonts w:ascii="Tahoma" w:hAnsi="Tahoma" w:cs="Tahoma"/>
                <w:sz w:val="18"/>
                <w:szCs w:val="18"/>
              </w:rPr>
            </w:pPr>
            <w:hyperlink r:id="rId76" w:anchor="PV1" w:history="1">
              <w:r w:rsidR="002B4B0C" w:rsidRPr="00E754E5">
                <w:rPr>
                  <w:rStyle w:val="Collegamentoipertestuale"/>
                  <w:rFonts w:ascii="Tahoma" w:hAnsi="Tahoma" w:cs="Tahoma"/>
                  <w:sz w:val="18"/>
                  <w:szCs w:val="18"/>
                </w:rPr>
                <w:t>PV1</w:t>
              </w:r>
            </w:hyperlink>
          </w:p>
        </w:tc>
        <w:tc>
          <w:tcPr>
            <w:tcW w:w="2410" w:type="dxa"/>
            <w:tcBorders>
              <w:top w:val="single" w:sz="4" w:space="0" w:color="auto"/>
              <w:left w:val="single" w:sz="4" w:space="0" w:color="auto"/>
              <w:bottom w:val="single" w:sz="4" w:space="0" w:color="auto"/>
              <w:right w:val="single" w:sz="4" w:space="0" w:color="auto"/>
            </w:tcBorders>
            <w:hideMark/>
          </w:tcPr>
          <w:p w14:paraId="117A9578"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Patient Visit</w:t>
            </w:r>
          </w:p>
        </w:tc>
        <w:tc>
          <w:tcPr>
            <w:tcW w:w="1275" w:type="dxa"/>
            <w:tcBorders>
              <w:top w:val="single" w:sz="4" w:space="0" w:color="auto"/>
              <w:left w:val="single" w:sz="4" w:space="0" w:color="auto"/>
              <w:bottom w:val="single" w:sz="4" w:space="0" w:color="auto"/>
              <w:right w:val="single" w:sz="4" w:space="0" w:color="auto"/>
            </w:tcBorders>
            <w:hideMark/>
          </w:tcPr>
          <w:p w14:paraId="26C4C847"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664421A9" w14:textId="77777777" w:rsidR="002B4B0C" w:rsidRPr="00E754E5" w:rsidRDefault="002B4B0C" w:rsidP="00FA236A">
            <w:pPr>
              <w:rPr>
                <w:rFonts w:ascii="Tahoma" w:hAnsi="Tahoma" w:cs="Tahoma"/>
                <w:sz w:val="18"/>
                <w:szCs w:val="18"/>
              </w:rPr>
            </w:pPr>
            <w:r w:rsidRPr="00E754E5">
              <w:rPr>
                <w:rFonts w:ascii="Tahoma" w:hAnsi="Tahoma" w:cs="Tahoma"/>
                <w:sz w:val="18"/>
                <w:szCs w:val="18"/>
              </w:rPr>
              <w:t>Medico di base, esenzioni</w:t>
            </w:r>
          </w:p>
        </w:tc>
      </w:tr>
      <w:tr w:rsidR="002B4B0C" w:rsidRPr="00E754E5" w14:paraId="30EC9858"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5A68C6DD"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xml:space="preserve">  [{ ROL }]</w:t>
            </w:r>
          </w:p>
        </w:tc>
        <w:tc>
          <w:tcPr>
            <w:tcW w:w="2410" w:type="dxa"/>
            <w:tcBorders>
              <w:top w:val="single" w:sz="4" w:space="0" w:color="auto"/>
              <w:left w:val="single" w:sz="4" w:space="0" w:color="auto"/>
              <w:bottom w:val="single" w:sz="4" w:space="0" w:color="auto"/>
              <w:right w:val="single" w:sz="4" w:space="0" w:color="auto"/>
            </w:tcBorders>
            <w:hideMark/>
          </w:tcPr>
          <w:p w14:paraId="00A1ED06"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Role</w:t>
            </w:r>
          </w:p>
        </w:tc>
        <w:tc>
          <w:tcPr>
            <w:tcW w:w="1275" w:type="dxa"/>
            <w:tcBorders>
              <w:top w:val="single" w:sz="4" w:space="0" w:color="auto"/>
              <w:left w:val="single" w:sz="4" w:space="0" w:color="auto"/>
              <w:bottom w:val="single" w:sz="4" w:space="0" w:color="auto"/>
              <w:right w:val="single" w:sz="4" w:space="0" w:color="auto"/>
            </w:tcBorders>
            <w:hideMark/>
          </w:tcPr>
          <w:p w14:paraId="5F0E9F66"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4F05E9F1" w14:textId="77777777" w:rsidR="002B4B0C" w:rsidRPr="00E754E5" w:rsidRDefault="002B4B0C" w:rsidP="00FA236A">
            <w:pPr>
              <w:rPr>
                <w:rFonts w:ascii="Tahoma" w:hAnsi="Tahoma" w:cs="Tahoma"/>
                <w:sz w:val="18"/>
                <w:szCs w:val="18"/>
              </w:rPr>
            </w:pPr>
            <w:r w:rsidRPr="00E754E5">
              <w:rPr>
                <w:rFonts w:ascii="Tahoma" w:hAnsi="Tahoma" w:cs="Tahoma"/>
                <w:sz w:val="18"/>
                <w:szCs w:val="18"/>
              </w:rPr>
              <w:t>Movimenti di scelta e revoca</w:t>
            </w:r>
          </w:p>
        </w:tc>
      </w:tr>
      <w:tr w:rsidR="002B4B0C" w:rsidRPr="00E754E5" w14:paraId="43EE7A87"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7F9D40FB"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 OBX }]</w:t>
            </w:r>
          </w:p>
        </w:tc>
        <w:tc>
          <w:tcPr>
            <w:tcW w:w="2410" w:type="dxa"/>
            <w:tcBorders>
              <w:top w:val="single" w:sz="4" w:space="0" w:color="auto"/>
              <w:left w:val="single" w:sz="4" w:space="0" w:color="auto"/>
              <w:bottom w:val="single" w:sz="4" w:space="0" w:color="auto"/>
              <w:right w:val="single" w:sz="4" w:space="0" w:color="auto"/>
            </w:tcBorders>
            <w:hideMark/>
          </w:tcPr>
          <w:p w14:paraId="4ED2D54B" w14:textId="77777777" w:rsidR="002B4B0C" w:rsidRPr="00E754E5" w:rsidRDefault="002B4B0C" w:rsidP="00FA236A">
            <w:pPr>
              <w:pStyle w:val="MsgTableBody"/>
              <w:rPr>
                <w:rFonts w:ascii="Tahoma" w:hAnsi="Tahoma" w:cs="Tahoma"/>
                <w:sz w:val="18"/>
                <w:szCs w:val="18"/>
              </w:rPr>
            </w:pPr>
            <w:r w:rsidRPr="00E754E5">
              <w:rPr>
                <w:rFonts w:ascii="Tahoma" w:hAnsi="Tahoma" w:cs="Tahoma"/>
                <w:sz w:val="18"/>
                <w:szCs w:val="18"/>
              </w:rPr>
              <w:t>Observation/Result</w:t>
            </w:r>
          </w:p>
        </w:tc>
        <w:tc>
          <w:tcPr>
            <w:tcW w:w="1275" w:type="dxa"/>
            <w:tcBorders>
              <w:top w:val="single" w:sz="4" w:space="0" w:color="auto"/>
              <w:left w:val="single" w:sz="4" w:space="0" w:color="auto"/>
              <w:bottom w:val="single" w:sz="4" w:space="0" w:color="auto"/>
              <w:right w:val="single" w:sz="4" w:space="0" w:color="auto"/>
            </w:tcBorders>
            <w:hideMark/>
          </w:tcPr>
          <w:p w14:paraId="094D7EAF"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7D01AA48" w14:textId="77777777" w:rsidR="002B4B0C" w:rsidRPr="00E754E5" w:rsidRDefault="002B4B0C" w:rsidP="00FA236A">
            <w:pPr>
              <w:rPr>
                <w:rFonts w:ascii="Tahoma" w:hAnsi="Tahoma" w:cs="Tahoma"/>
                <w:sz w:val="18"/>
                <w:szCs w:val="18"/>
              </w:rPr>
            </w:pPr>
            <w:r w:rsidRPr="00E754E5">
              <w:rPr>
                <w:rFonts w:ascii="Tahoma" w:hAnsi="Tahoma" w:cs="Tahoma"/>
                <w:sz w:val="18"/>
                <w:szCs w:val="18"/>
              </w:rPr>
              <w:t>Allergie</w:t>
            </w:r>
          </w:p>
        </w:tc>
      </w:tr>
      <w:tr w:rsidR="002B4B0C" w:rsidRPr="00E754E5" w14:paraId="6A5E19CF" w14:textId="77777777" w:rsidTr="00E259E3">
        <w:trPr>
          <w:jc w:val="center"/>
        </w:trPr>
        <w:tc>
          <w:tcPr>
            <w:tcW w:w="1521" w:type="dxa"/>
            <w:tcBorders>
              <w:top w:val="single" w:sz="4" w:space="0" w:color="auto"/>
              <w:left w:val="single" w:sz="4" w:space="0" w:color="auto"/>
              <w:bottom w:val="single" w:sz="4" w:space="0" w:color="auto"/>
              <w:right w:val="single" w:sz="4" w:space="0" w:color="auto"/>
            </w:tcBorders>
            <w:hideMark/>
          </w:tcPr>
          <w:p w14:paraId="2EDF55F3" w14:textId="77777777" w:rsidR="002B4B0C" w:rsidRPr="00E754E5" w:rsidRDefault="002B4B0C" w:rsidP="00FA236A">
            <w:pPr>
              <w:pStyle w:val="MsgTableBody"/>
              <w:rPr>
                <w:rFonts w:ascii="Tahoma" w:hAnsi="Tahoma" w:cs="Tahoma"/>
                <w:b/>
                <w:sz w:val="18"/>
                <w:szCs w:val="18"/>
              </w:rPr>
            </w:pPr>
            <w:r w:rsidRPr="00E754E5">
              <w:rPr>
                <w:rFonts w:ascii="Tahoma" w:hAnsi="Tahoma" w:cs="Tahoma"/>
                <w:b/>
                <w:sz w:val="18"/>
                <w:szCs w:val="18"/>
              </w:rPr>
              <w:t>}</w:t>
            </w:r>
          </w:p>
        </w:tc>
        <w:tc>
          <w:tcPr>
            <w:tcW w:w="2410" w:type="dxa"/>
            <w:tcBorders>
              <w:top w:val="single" w:sz="4" w:space="0" w:color="auto"/>
              <w:left w:val="single" w:sz="4" w:space="0" w:color="auto"/>
              <w:bottom w:val="single" w:sz="4" w:space="0" w:color="auto"/>
              <w:right w:val="single" w:sz="4" w:space="0" w:color="auto"/>
            </w:tcBorders>
            <w:hideMark/>
          </w:tcPr>
          <w:p w14:paraId="48F11B00" w14:textId="77777777" w:rsidR="002B4B0C" w:rsidRPr="00E754E5" w:rsidRDefault="002B4B0C" w:rsidP="00FA236A">
            <w:pPr>
              <w:pStyle w:val="MsgTableBody"/>
              <w:rPr>
                <w:rFonts w:ascii="Tahoma" w:hAnsi="Tahoma" w:cs="Tahoma"/>
                <w:b/>
                <w:sz w:val="18"/>
                <w:szCs w:val="18"/>
              </w:rPr>
            </w:pPr>
            <w:r w:rsidRPr="00E754E5">
              <w:rPr>
                <w:rFonts w:ascii="Tahoma" w:hAnsi="Tahoma" w:cs="Tahoma"/>
                <w:b/>
                <w:sz w:val="18"/>
                <w:szCs w:val="18"/>
              </w:rPr>
              <w:t>QUERY_RESPONSE end</w:t>
            </w:r>
          </w:p>
        </w:tc>
        <w:tc>
          <w:tcPr>
            <w:tcW w:w="1275" w:type="dxa"/>
            <w:tcBorders>
              <w:top w:val="single" w:sz="4" w:space="0" w:color="auto"/>
              <w:left w:val="single" w:sz="4" w:space="0" w:color="auto"/>
              <w:bottom w:val="single" w:sz="4" w:space="0" w:color="auto"/>
              <w:right w:val="single" w:sz="4" w:space="0" w:color="auto"/>
            </w:tcBorders>
          </w:tcPr>
          <w:p w14:paraId="64A5B307" w14:textId="77777777" w:rsidR="002B4B0C" w:rsidRPr="00E754E5" w:rsidRDefault="002B4B0C" w:rsidP="00FA236A">
            <w:pPr>
              <w:rPr>
                <w:rFonts w:ascii="Tahoma" w:hAnsi="Tahoma" w:cs="Tahoma"/>
                <w:sz w:val="18"/>
                <w:szCs w:val="18"/>
              </w:rPr>
            </w:pPr>
          </w:p>
        </w:tc>
        <w:tc>
          <w:tcPr>
            <w:tcW w:w="2694" w:type="dxa"/>
            <w:tcBorders>
              <w:top w:val="single" w:sz="4" w:space="0" w:color="auto"/>
              <w:left w:val="single" w:sz="4" w:space="0" w:color="auto"/>
              <w:bottom w:val="single" w:sz="4" w:space="0" w:color="auto"/>
              <w:right w:val="single" w:sz="4" w:space="0" w:color="auto"/>
            </w:tcBorders>
          </w:tcPr>
          <w:p w14:paraId="43D20030" w14:textId="77777777" w:rsidR="002B4B0C" w:rsidRPr="00E754E5" w:rsidRDefault="002B4B0C" w:rsidP="00FA236A">
            <w:pPr>
              <w:pStyle w:val="MsgTableBody"/>
              <w:jc w:val="center"/>
              <w:rPr>
                <w:rFonts w:ascii="Tahoma" w:hAnsi="Tahoma" w:cs="Tahoma"/>
                <w:b/>
                <w:sz w:val="18"/>
                <w:szCs w:val="18"/>
                <w:lang w:val="it-IT"/>
              </w:rPr>
            </w:pPr>
          </w:p>
        </w:tc>
      </w:tr>
    </w:tbl>
    <w:p w14:paraId="37111B60" w14:textId="77777777" w:rsidR="002B4B0C" w:rsidRPr="00E754E5" w:rsidRDefault="002B4B0C" w:rsidP="002B4B0C">
      <w:pPr>
        <w:pStyle w:val="Testo"/>
        <w:ind w:left="0"/>
        <w:rPr>
          <w:rFonts w:ascii="Tahoma" w:hAnsi="Tahoma" w:cs="Tahoma"/>
        </w:rPr>
      </w:pPr>
    </w:p>
    <w:p w14:paraId="26541169" w14:textId="77777777" w:rsidR="002B4B0C" w:rsidRPr="00E754E5" w:rsidRDefault="002B4B0C" w:rsidP="002B4B0C">
      <w:pPr>
        <w:rPr>
          <w:rFonts w:cs="Arial"/>
        </w:rPr>
      </w:pPr>
    </w:p>
    <w:p w14:paraId="022CB354" w14:textId="77777777" w:rsidR="002B4B0C" w:rsidRPr="00E754E5" w:rsidRDefault="002B4B0C" w:rsidP="002B4B0C">
      <w:pPr>
        <w:rPr>
          <w:rFonts w:cs="Arial"/>
          <w:b/>
        </w:rPr>
      </w:pPr>
      <w:r w:rsidRPr="00E754E5">
        <w:rPr>
          <w:rFonts w:cs="Arial"/>
          <w:b/>
        </w:rPr>
        <w:t xml:space="preserve">ESEMPI DI MESSAGGI </w:t>
      </w:r>
    </w:p>
    <w:p w14:paraId="07E84A40" w14:textId="77777777" w:rsidR="002B4B0C" w:rsidRPr="00E754E5" w:rsidRDefault="002B4B0C" w:rsidP="002B4B0C">
      <w:pPr>
        <w:rPr>
          <w:lang w:eastAsia="en-US"/>
        </w:rPr>
      </w:pPr>
      <w:r w:rsidRPr="00E754E5">
        <w:rPr>
          <w:lang w:eastAsia="en-US"/>
        </w:rPr>
        <w:t>Si riportano i seguenti esempi di messaggi HL7 per la query anagrafica :</w:t>
      </w:r>
    </w:p>
    <w:p w14:paraId="75753D96" w14:textId="77777777" w:rsidR="002B4B0C" w:rsidRPr="00E754E5" w:rsidRDefault="002B4B0C" w:rsidP="002B4B0C">
      <w:pPr>
        <w:rPr>
          <w:lang w:eastAsia="en-US"/>
        </w:rPr>
      </w:pPr>
      <w:r w:rsidRPr="00E754E5">
        <w:rPr>
          <w:lang w:eastAsia="en-US"/>
        </w:rPr>
        <w:t>1) Messaggio di tipo QBP^Q22, con una ricerca per Cognome, Nome e Data Nascita (evidenziati in grassetto nero):</w:t>
      </w:r>
    </w:p>
    <w:p w14:paraId="2DC88724" w14:textId="77777777" w:rsidR="002B4B0C" w:rsidRPr="00E754E5" w:rsidRDefault="002B4B0C" w:rsidP="002B4B0C">
      <w:pPr>
        <w:rPr>
          <w:lang w:eastAsia="en-US"/>
        </w:rPr>
      </w:pPr>
    </w:p>
    <w:p w14:paraId="00F52AC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&lt;QBP_Q22&gt;</w:t>
      </w:r>
    </w:p>
    <w:p w14:paraId="5875C3D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&lt;MSH&gt;</w:t>
      </w:r>
    </w:p>
    <w:p w14:paraId="38E702D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&lt;MSH.1&gt;|&lt;/MSH.1&gt;</w:t>
      </w:r>
    </w:p>
    <w:p w14:paraId="1165FC4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&lt;MSH.2&gt;^~\&amp;amp;&lt;/MSH.2&gt;</w:t>
      </w:r>
    </w:p>
    <w:p w14:paraId="108D07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&lt;MSH.3&gt;&lt;HD.1&gt;</w:t>
      </w:r>
      <w:r w:rsidRPr="00E754E5">
        <w:rPr>
          <w:rFonts w:ascii="Courier New" w:hAnsi="Courier New" w:cs="Courier New"/>
          <w:b/>
          <w:sz w:val="16"/>
          <w:szCs w:val="16"/>
        </w:rPr>
        <w:t>LocalMPI-NODO1</w:t>
      </w:r>
      <w:r w:rsidRPr="00E754E5">
        <w:rPr>
          <w:rFonts w:ascii="Courier New" w:hAnsi="Courier New" w:cs="Courier New"/>
          <w:color w:val="0000FF"/>
          <w:sz w:val="16"/>
          <w:szCs w:val="16"/>
        </w:rPr>
        <w:t>&lt;/HD.1&gt;&lt;/MSH.3&gt;</w:t>
      </w:r>
    </w:p>
    <w:p w14:paraId="0D5C87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&lt;MSH.5&gt;&lt;HD.1&gt;</w:t>
      </w:r>
      <w:r w:rsidRPr="00E754E5">
        <w:rPr>
          <w:rFonts w:ascii="Courier New" w:hAnsi="Courier New" w:cs="Courier New"/>
          <w:b/>
          <w:sz w:val="16"/>
          <w:szCs w:val="16"/>
          <w:lang w:val="en-US"/>
        </w:rPr>
        <w:t>ASR-EMPI</w:t>
      </w:r>
      <w:r w:rsidRPr="00E754E5">
        <w:rPr>
          <w:rFonts w:ascii="Courier New" w:hAnsi="Courier New" w:cs="Courier New"/>
          <w:color w:val="0000FF"/>
          <w:sz w:val="16"/>
          <w:szCs w:val="16"/>
          <w:lang w:val="en-US"/>
        </w:rPr>
        <w:t>&lt;/HD.1&gt;&lt;/MSH.5&gt;</w:t>
      </w:r>
    </w:p>
    <w:p w14:paraId="31D0DEF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&lt;MSH.6&gt;&lt;HD.1&gt;</w:t>
      </w:r>
      <w:r w:rsidRPr="00E754E5">
        <w:rPr>
          <w:rFonts w:ascii="Courier New" w:hAnsi="Courier New" w:cs="Courier New"/>
          <w:b/>
          <w:sz w:val="16"/>
          <w:szCs w:val="16"/>
          <w:lang w:val="en-US"/>
        </w:rPr>
        <w:t>ASR-EMPI</w:t>
      </w:r>
      <w:r w:rsidRPr="00E754E5">
        <w:rPr>
          <w:rFonts w:ascii="Courier New" w:hAnsi="Courier New" w:cs="Courier New"/>
          <w:color w:val="0000FF"/>
          <w:sz w:val="16"/>
          <w:szCs w:val="16"/>
          <w:lang w:val="en-US"/>
        </w:rPr>
        <w:t>&lt;/HD.1&gt;&lt;/MSH.6&gt;</w:t>
      </w:r>
    </w:p>
    <w:p w14:paraId="35067A2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&lt;MSH.7&gt;&lt;TS.1&gt;20141016091600&lt;/TS.1&gt;&lt;/MSH.7&gt;</w:t>
      </w:r>
    </w:p>
    <w:p w14:paraId="54881A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045A864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&lt;MSG.1&gt;QBP&lt;/MSG.1&gt;</w:t>
      </w:r>
    </w:p>
    <w:p w14:paraId="1FDE63E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&lt;MSG.2&gt;Q22&lt;/MSG.2&gt;</w:t>
      </w:r>
    </w:p>
    <w:p w14:paraId="31AB766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&lt;MSG.3&gt;QBP_Q22&lt;/MSG.3&gt;</w:t>
      </w:r>
    </w:p>
    <w:p w14:paraId="19EA0CF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42FFEE0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&lt;MSH.10&gt;13&lt;/MSH.10&gt;</w:t>
      </w:r>
    </w:p>
    <w:p w14:paraId="6F5BEA1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&lt;MSH.11&gt;&lt;PT.1&gt;P&lt;/PT.1&gt;&lt;/MSH.11&gt;</w:t>
      </w:r>
    </w:p>
    <w:p w14:paraId="342F98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&lt;MSH.12&gt;&lt;VID.1&gt;2.5&lt;/VID.1&gt;&lt;/MSH.12&gt;</w:t>
      </w:r>
    </w:p>
    <w:p w14:paraId="21029F2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&lt;MSH.17&gt;ITA&lt;/MSH.17&gt;</w:t>
      </w:r>
    </w:p>
    <w:p w14:paraId="7C9FE8D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&lt;MSH.18&gt;ASCII&lt;/MSH.18&gt;</w:t>
      </w:r>
    </w:p>
    <w:p w14:paraId="1DB3715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0810FC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&lt;QPD&gt;</w:t>
      </w:r>
    </w:p>
    <w:p w14:paraId="0EA3C92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&lt;QPD.1&gt;</w:t>
      </w:r>
    </w:p>
    <w:p w14:paraId="3C6801D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&lt;CE.1&gt;Q22&lt;/CE.1&gt;</w:t>
      </w:r>
    </w:p>
    <w:p w14:paraId="7D1B12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&lt;CE.2&gt;FIND CANDIDATES/CE.2&gt;</w:t>
      </w:r>
    </w:p>
    <w:p w14:paraId="12928BD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&lt;CE.3&gt;HL7V2.5&lt;/CE.3&gt;</w:t>
      </w:r>
    </w:p>
    <w:p w14:paraId="1B0AD46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&lt;/QPD.1&gt;</w:t>
      </w:r>
    </w:p>
    <w:p w14:paraId="09842AF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2E714FF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&lt;QIP.1&gt;@PID.5.1&lt;/QIP.1&gt;</w:t>
      </w:r>
    </w:p>
    <w:p w14:paraId="4C15E2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&lt;QIP.2&gt;</w:t>
      </w:r>
      <w:r w:rsidRPr="00E754E5">
        <w:rPr>
          <w:rFonts w:ascii="Courier New" w:hAnsi="Courier New" w:cs="Courier New"/>
          <w:b/>
          <w:sz w:val="16"/>
          <w:szCs w:val="16"/>
          <w:lang w:val="en-US"/>
        </w:rPr>
        <w:t>GAMBADILEGNO</w:t>
      </w:r>
      <w:r w:rsidRPr="00E754E5">
        <w:rPr>
          <w:rFonts w:ascii="Courier New" w:hAnsi="Courier New" w:cs="Courier New"/>
          <w:color w:val="0000FF"/>
          <w:sz w:val="16"/>
          <w:szCs w:val="16"/>
          <w:lang w:val="en-US"/>
        </w:rPr>
        <w:t>&lt;/QIP.2&gt;</w:t>
      </w:r>
    </w:p>
    <w:p w14:paraId="7E9255D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4EF54C7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33824B6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&lt;QIP.1&gt;@PID.5.2&lt;/QIP.1&gt;</w:t>
      </w:r>
    </w:p>
    <w:p w14:paraId="2893FC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&lt;QIP.2&gt;</w:t>
      </w:r>
      <w:r w:rsidRPr="00E754E5">
        <w:rPr>
          <w:rFonts w:ascii="Courier New" w:hAnsi="Courier New" w:cs="Courier New"/>
          <w:b/>
          <w:sz w:val="16"/>
          <w:szCs w:val="16"/>
        </w:rPr>
        <w:t>PIETRO</w:t>
      </w:r>
      <w:r w:rsidRPr="00E754E5">
        <w:rPr>
          <w:rFonts w:ascii="Courier New" w:hAnsi="Courier New" w:cs="Courier New"/>
          <w:color w:val="0000FF"/>
          <w:sz w:val="16"/>
          <w:szCs w:val="16"/>
        </w:rPr>
        <w:t>&lt;/QIP.2&gt;</w:t>
      </w:r>
    </w:p>
    <w:p w14:paraId="5049751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&lt;/QPD.3&gt;</w:t>
      </w:r>
    </w:p>
    <w:p w14:paraId="2D1CCF1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&lt;QPD.3&gt;</w:t>
      </w:r>
    </w:p>
    <w:p w14:paraId="45425F6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&lt;QIP.1&gt;@PID.7.1&lt;/QIP.1&gt;</w:t>
      </w:r>
    </w:p>
    <w:p w14:paraId="1E51EFE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&lt;QIP.2&gt;</w:t>
      </w:r>
      <w:r w:rsidRPr="00E754E5">
        <w:rPr>
          <w:rFonts w:ascii="Courier New" w:hAnsi="Courier New" w:cs="Courier New"/>
          <w:b/>
          <w:sz w:val="16"/>
          <w:szCs w:val="16"/>
        </w:rPr>
        <w:t>19820909</w:t>
      </w:r>
      <w:r w:rsidRPr="00E754E5">
        <w:rPr>
          <w:rFonts w:ascii="Courier New" w:hAnsi="Courier New" w:cs="Courier New"/>
          <w:color w:val="0000FF"/>
          <w:sz w:val="16"/>
          <w:szCs w:val="16"/>
        </w:rPr>
        <w:t>&lt;/QIP.2&gt;</w:t>
      </w:r>
    </w:p>
    <w:p w14:paraId="486CEDF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&lt;/QPD.3&gt;</w:t>
      </w:r>
    </w:p>
    <w:p w14:paraId="15F326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&lt;/QPD&gt;</w:t>
      </w:r>
    </w:p>
    <w:p w14:paraId="2C0F648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&lt;RCP&gt;</w:t>
      </w:r>
    </w:p>
    <w:p w14:paraId="6591665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&lt;RCP.1&gt;I&lt;/RCP.1&gt;</w:t>
      </w:r>
    </w:p>
    <w:p w14:paraId="1610E2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&lt;RCP.2&gt;&lt;CQ.1&gt;20&lt;/CQ.1&gt;&lt;CQ.2&gt;&lt;CE.1&gt;RD&lt;/CE.1&gt;&lt;/CQ.2&gt;&lt;/RCP.2&gt;</w:t>
      </w:r>
    </w:p>
    <w:p w14:paraId="20C5146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&lt;RCP.3&gt;&lt;CE.1&gt;R&lt;/CE.1&gt;&lt;CE.2&gt;Real Time&lt;/CE.2&gt;&lt;/RCP.3&gt;</w:t>
      </w:r>
    </w:p>
    <w:p w14:paraId="43ADB5F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&lt;/RCP&gt;</w:t>
      </w:r>
    </w:p>
    <w:p w14:paraId="7A2AEE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&lt;/QBP_Q22&gt;</w:t>
      </w:r>
    </w:p>
    <w:p w14:paraId="5C0D2E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p>
    <w:p w14:paraId="00C630EC" w14:textId="77777777" w:rsidR="002B4B0C" w:rsidRPr="00E754E5" w:rsidRDefault="002B4B0C" w:rsidP="002B4B0C">
      <w:pPr>
        <w:rPr>
          <w:lang w:eastAsia="en-US"/>
        </w:rPr>
      </w:pPr>
      <w:r w:rsidRPr="00E754E5">
        <w:rPr>
          <w:lang w:eastAsia="en-US"/>
        </w:rPr>
        <w:t>Si riporta come esempio il messaggio di Risposta RSP^K22 relativo alla Ricerca precedente:</w:t>
      </w:r>
    </w:p>
    <w:p w14:paraId="4E4F8CAC" w14:textId="77777777" w:rsidR="002B4B0C" w:rsidRPr="00E754E5" w:rsidRDefault="002B4B0C" w:rsidP="002B4B0C">
      <w:pPr>
        <w:rPr>
          <w:lang w:eastAsia="en-US"/>
        </w:rPr>
      </w:pPr>
    </w:p>
    <w:p w14:paraId="5CD4928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&lt;RSP_K21&gt;</w:t>
      </w:r>
    </w:p>
    <w:p w14:paraId="620533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7C82ACE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&lt;MSH.1&gt;|&lt;/MSH.1&gt;</w:t>
      </w:r>
    </w:p>
    <w:p w14:paraId="3C2F868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&lt;MSH.2&gt;^~\&amp;amp;&lt;/MSH.2&gt;</w:t>
      </w:r>
    </w:p>
    <w:p w14:paraId="064827C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&lt;MSH.3&gt;&lt;HD.1&gt;</w:t>
      </w:r>
      <w:r w:rsidRPr="00E754E5">
        <w:rPr>
          <w:rFonts w:ascii="Courier New" w:hAnsi="Courier New" w:cs="Courier New"/>
          <w:b/>
          <w:sz w:val="16"/>
          <w:szCs w:val="16"/>
          <w:lang w:val="en-US"/>
        </w:rPr>
        <w:t>ASR-EMPI</w:t>
      </w:r>
      <w:r w:rsidRPr="00E754E5">
        <w:rPr>
          <w:rFonts w:ascii="Courier New" w:hAnsi="Courier New" w:cs="Courier New"/>
          <w:color w:val="0000FF"/>
          <w:sz w:val="16"/>
          <w:szCs w:val="16"/>
          <w:lang w:val="en-US"/>
        </w:rPr>
        <w:t>&lt;/HD.1&gt;&lt;/MSH.3&gt;</w:t>
      </w:r>
    </w:p>
    <w:p w14:paraId="192AF57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&lt;MSH.4&gt;&lt;HD.1&gt;</w:t>
      </w:r>
      <w:r w:rsidRPr="00E754E5">
        <w:rPr>
          <w:rFonts w:ascii="Courier New" w:hAnsi="Courier New" w:cs="Courier New"/>
          <w:b/>
          <w:sz w:val="16"/>
          <w:szCs w:val="16"/>
          <w:lang w:val="en-US"/>
        </w:rPr>
        <w:t>ASR-EMPI</w:t>
      </w:r>
      <w:r w:rsidRPr="00E754E5">
        <w:rPr>
          <w:rFonts w:ascii="Courier New" w:hAnsi="Courier New" w:cs="Courier New"/>
          <w:color w:val="0000FF"/>
          <w:sz w:val="16"/>
          <w:szCs w:val="16"/>
          <w:lang w:val="en-US"/>
        </w:rPr>
        <w:t>&lt;/HD.1&gt;&lt;/MSH.4&gt;</w:t>
      </w:r>
    </w:p>
    <w:p w14:paraId="201830A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&lt;MSH.5&gt;&lt;HD.1&gt;</w:t>
      </w:r>
      <w:r w:rsidRPr="00E754E5">
        <w:rPr>
          <w:rFonts w:ascii="Courier New" w:hAnsi="Courier New" w:cs="Courier New"/>
          <w:b/>
          <w:sz w:val="16"/>
          <w:szCs w:val="16"/>
          <w:lang w:val="en-US"/>
        </w:rPr>
        <w:t>LocalMPI-NODO1</w:t>
      </w:r>
      <w:r w:rsidRPr="00E754E5">
        <w:rPr>
          <w:rFonts w:ascii="Courier New" w:hAnsi="Courier New" w:cs="Courier New"/>
          <w:color w:val="0000FF"/>
          <w:sz w:val="16"/>
          <w:szCs w:val="16"/>
          <w:lang w:val="en-US"/>
        </w:rPr>
        <w:t>&lt;/HD.1&gt;&lt;/MSH.5&gt;</w:t>
      </w:r>
    </w:p>
    <w:p w14:paraId="5B0F164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&lt;MSH.7&gt;&lt;TS.1&gt;20141016091838&lt;/TS.1&gt;&lt;/MSH.7&gt;</w:t>
      </w:r>
    </w:p>
    <w:p w14:paraId="6CD6E1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0A9157E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&lt;MSG.1&gt;RSP&lt;/MSG.1&gt;</w:t>
      </w:r>
    </w:p>
    <w:p w14:paraId="04E5F0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&lt;MSG.2&gt;K22&lt;/MSG.2&gt;</w:t>
      </w:r>
    </w:p>
    <w:p w14:paraId="044BA92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&lt;MSG.3&gt;RSP_K21&lt;/MSG.3&gt;</w:t>
      </w:r>
    </w:p>
    <w:p w14:paraId="65A3E30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5B4A4C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&lt;MSH.10&gt;3121451&lt;/MSH.10&gt;</w:t>
      </w:r>
    </w:p>
    <w:p w14:paraId="4C760CD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&lt;MSH.11&gt;&lt;PT.1&gt;P&lt;/PT.1&gt;&lt;/MSH.11&gt;</w:t>
      </w:r>
    </w:p>
    <w:p w14:paraId="67D69D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lastRenderedPageBreak/>
        <w:t>&lt;MSH.12&gt;&lt;VID.1&gt;2.5&lt;/VID.1&gt;&lt;/MSH.12&gt;</w:t>
      </w:r>
    </w:p>
    <w:p w14:paraId="2F5C36C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&lt;MSH.15&gt;NE&lt;/MSH.15&gt;</w:t>
      </w:r>
    </w:p>
    <w:p w14:paraId="7FAD90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&lt;MSH.16&gt;NE&lt;/MSH.16&gt;</w:t>
      </w:r>
    </w:p>
    <w:p w14:paraId="4088EC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&lt;MSH.17&gt;ITA&lt;/MSH.17&gt;</w:t>
      </w:r>
    </w:p>
    <w:p w14:paraId="5FEA74B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&lt;MSH.18&gt;ASCII&lt;/MSH.18&gt;</w:t>
      </w:r>
    </w:p>
    <w:p w14:paraId="408B77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4173609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&lt;MSA&gt;</w:t>
      </w:r>
    </w:p>
    <w:p w14:paraId="024DF9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&lt;MSA.1&gt;AA&lt;/MSA.1&gt;</w:t>
      </w:r>
    </w:p>
    <w:p w14:paraId="046DFE0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&lt;MSA.2&gt;13&lt;/MSA.2&gt;</w:t>
      </w:r>
    </w:p>
    <w:p w14:paraId="0AB77EB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&lt;MSA.6&gt;&lt;CE.1&gt;0&lt;/CE.1&gt;&lt;CE.2&gt;Message accepted.&lt;/CE.2&gt;&lt;/MSA.6&gt;</w:t>
      </w:r>
    </w:p>
    <w:p w14:paraId="3C85A62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&lt;/MSA&gt;</w:t>
      </w:r>
    </w:p>
    <w:p w14:paraId="6E4371F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&lt;QAK&gt;</w:t>
      </w:r>
    </w:p>
    <w:p w14:paraId="2C7827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&lt;QAK.2&gt;OK&lt;/QAK.2&gt;</w:t>
      </w:r>
    </w:p>
    <w:p w14:paraId="18928B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&lt;QAK.3&gt;</w:t>
      </w:r>
    </w:p>
    <w:p w14:paraId="48FF16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&lt;CE.1&gt;Q22&lt;/CE.1&gt;</w:t>
      </w:r>
    </w:p>
    <w:p w14:paraId="7D0A4F6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&lt;CE.2&gt;FIND CANDIDATES&lt;/CE.2&gt;</w:t>
      </w:r>
    </w:p>
    <w:p w14:paraId="0F94AC7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&lt;CE.3&gt;HL7V2.5&lt;/CE.3&gt;</w:t>
      </w:r>
    </w:p>
    <w:p w14:paraId="55A8EB8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&lt;/QAK.3&gt;</w:t>
      </w:r>
    </w:p>
    <w:p w14:paraId="4C6090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&lt;QAK.4&gt;1&lt;/QAK.4&gt;</w:t>
      </w:r>
    </w:p>
    <w:p w14:paraId="2FA2E4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&lt;QAK.5&gt;1&lt;/QAK.5&gt;</w:t>
      </w:r>
    </w:p>
    <w:p w14:paraId="172D77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&lt;/QAK&gt;</w:t>
      </w:r>
    </w:p>
    <w:p w14:paraId="463B4D7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&lt;QPD&gt;</w:t>
      </w:r>
    </w:p>
    <w:p w14:paraId="6C186C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&lt;QPD.1&gt;</w:t>
      </w:r>
    </w:p>
    <w:p w14:paraId="7FF45A0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&lt;CE.1&gt;Q22&lt;/CE.1&gt;</w:t>
      </w:r>
    </w:p>
    <w:p w14:paraId="5C2E75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&lt;CE.2&gt;FIND</w:t>
      </w:r>
      <w:r w:rsidRPr="00E754E5">
        <w:rPr>
          <w:rFonts w:ascii="Courier New" w:hAnsi="Courier New" w:cs="Courier New"/>
          <w:color w:val="1F497D" w:themeColor="text2"/>
          <w:sz w:val="16"/>
          <w:szCs w:val="16"/>
          <w:lang w:val="en-US"/>
        </w:rPr>
        <w:t xml:space="preserve"> </w:t>
      </w:r>
      <w:r w:rsidRPr="00E754E5">
        <w:rPr>
          <w:rFonts w:ascii="Courier New" w:hAnsi="Courier New" w:cs="Courier New"/>
          <w:color w:val="0000FF"/>
          <w:sz w:val="16"/>
          <w:szCs w:val="16"/>
          <w:lang w:val="en-US"/>
        </w:rPr>
        <w:t>CANDIDATES&lt;/CE.2&gt;</w:t>
      </w:r>
    </w:p>
    <w:p w14:paraId="7D51B62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&lt;CE.3&gt;HL7V2.5&lt;/CE.3&gt;</w:t>
      </w:r>
    </w:p>
    <w:p w14:paraId="42C5031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&lt;/QPD.1&gt;</w:t>
      </w:r>
    </w:p>
    <w:p w14:paraId="1B13F0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66EF0D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&lt;QIP.1&gt;@PID.5.1&lt;/QIP.1&gt;</w:t>
      </w:r>
    </w:p>
    <w:p w14:paraId="7BE5011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&lt;QIP.2&gt;</w:t>
      </w:r>
      <w:r w:rsidRPr="00E754E5">
        <w:rPr>
          <w:rFonts w:ascii="Courier New" w:hAnsi="Courier New" w:cs="Courier New"/>
          <w:b/>
          <w:sz w:val="16"/>
          <w:szCs w:val="16"/>
          <w:lang w:val="en-US"/>
        </w:rPr>
        <w:t>GAMBADILEGNO</w:t>
      </w:r>
      <w:r w:rsidRPr="00E754E5">
        <w:rPr>
          <w:rFonts w:ascii="Courier New" w:hAnsi="Courier New" w:cs="Courier New"/>
          <w:color w:val="0000FF"/>
          <w:sz w:val="16"/>
          <w:szCs w:val="16"/>
          <w:lang w:val="en-US"/>
        </w:rPr>
        <w:t>&lt;/QIP.2&gt;</w:t>
      </w:r>
    </w:p>
    <w:p w14:paraId="1B67042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5A1631B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207F12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&lt;QIP.1&gt;@PID.5.2&lt;/QIP.1&gt;</w:t>
      </w:r>
    </w:p>
    <w:p w14:paraId="45E26A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&lt;QIP.2&gt;</w:t>
      </w:r>
      <w:r w:rsidRPr="00E754E5">
        <w:rPr>
          <w:rFonts w:ascii="Courier New" w:hAnsi="Courier New" w:cs="Courier New"/>
          <w:b/>
          <w:sz w:val="16"/>
          <w:szCs w:val="16"/>
        </w:rPr>
        <w:t>PIETRO</w:t>
      </w:r>
      <w:r w:rsidRPr="00E754E5">
        <w:rPr>
          <w:rFonts w:ascii="Courier New" w:hAnsi="Courier New" w:cs="Courier New"/>
          <w:color w:val="0000FF"/>
          <w:sz w:val="16"/>
          <w:szCs w:val="16"/>
        </w:rPr>
        <w:t>&lt;/QIP.2&gt;</w:t>
      </w:r>
    </w:p>
    <w:p w14:paraId="1A2B34A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&lt;/QPD.3&gt;</w:t>
      </w:r>
    </w:p>
    <w:p w14:paraId="068E8D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&lt;QPD.3&gt;</w:t>
      </w:r>
    </w:p>
    <w:p w14:paraId="25D399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&lt;QIP.1&gt;@PID.7.1&lt;/QIP.1&gt;</w:t>
      </w:r>
    </w:p>
    <w:p w14:paraId="41C266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&lt;QIP.2&gt;</w:t>
      </w:r>
      <w:r w:rsidRPr="00E754E5">
        <w:rPr>
          <w:rFonts w:ascii="Courier New" w:hAnsi="Courier New" w:cs="Courier New"/>
          <w:b/>
          <w:sz w:val="16"/>
          <w:szCs w:val="16"/>
        </w:rPr>
        <w:t>19820909</w:t>
      </w:r>
      <w:r w:rsidRPr="00E754E5">
        <w:rPr>
          <w:rFonts w:ascii="Courier New" w:hAnsi="Courier New" w:cs="Courier New"/>
          <w:color w:val="0000FF"/>
          <w:sz w:val="16"/>
          <w:szCs w:val="16"/>
        </w:rPr>
        <w:t>&lt;/QIP.2&gt;</w:t>
      </w:r>
    </w:p>
    <w:p w14:paraId="59F2D84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&lt;/QPD.3&gt;</w:t>
      </w:r>
    </w:p>
    <w:p w14:paraId="545F06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&lt;/QPD&gt;</w:t>
      </w:r>
    </w:p>
    <w:p w14:paraId="5C9335D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&lt;RSP_K21.QUERY_RESPONSE&gt;</w:t>
      </w:r>
    </w:p>
    <w:p w14:paraId="168457A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&lt;PID&gt;</w:t>
      </w:r>
    </w:p>
    <w:p w14:paraId="6E22D15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&lt;PID.3&gt;</w:t>
      </w:r>
    </w:p>
    <w:p w14:paraId="48C601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&lt;CX.1&gt;*ASURARCA******7&lt;/CX.1&gt;</w:t>
      </w:r>
    </w:p>
    <w:p w14:paraId="6F3822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&lt;CX.4&gt;&lt;HD.1&gt;ASUR-ARCA&lt;/HD.1&gt;&lt;/CX.4&gt;</w:t>
      </w:r>
    </w:p>
    <w:p w14:paraId="578998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&lt;CX.5&gt;PI&lt;/CX.5&gt;</w:t>
      </w:r>
    </w:p>
    <w:p w14:paraId="54AD4C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176B4B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&lt;CX.7&gt;20140316&lt;/CX.7&gt;</w:t>
      </w:r>
    </w:p>
    <w:p w14:paraId="0A46C4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57E64C0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38FF01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29DE1A3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&lt;CX.1&gt;GMBXXX82P49D042Y&lt;/CX.1&gt;</w:t>
      </w:r>
    </w:p>
    <w:p w14:paraId="48A12A5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&lt;CX.4&gt;&lt;HD.1&gt;&amp;quot;&amp;quot;&lt;/HD.1&gt;&lt;/CX.4&gt;</w:t>
      </w:r>
    </w:p>
    <w:p w14:paraId="69E139F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&lt;CX.5&gt;NNITA&lt;/CX.5&gt;</w:t>
      </w:r>
    </w:p>
    <w:p w14:paraId="0078CE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&lt;CX.6&gt;&lt;HD.1&gt;&amp;quot;&amp;quot;&lt;/HD.1&gt;&lt;/CX.6&gt;</w:t>
      </w:r>
    </w:p>
    <w:p w14:paraId="35990F0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4BE2598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4591A17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7EECB4C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59E1743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&lt;CX.1&gt;&amp;quot;&amp;quot;&lt;/CX.1&gt;</w:t>
      </w:r>
    </w:p>
    <w:p w14:paraId="3933538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&lt;CX.4&gt;&lt;HD.1&gt;&amp;quot;&amp;quot;&lt;/HD.1&gt;&lt;/CX.4&gt;</w:t>
      </w:r>
    </w:p>
    <w:p w14:paraId="0118C9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&lt;CX.5&gt;PNT&lt;/CX.5&gt;</w:t>
      </w:r>
    </w:p>
    <w:p w14:paraId="2F0549B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78E9422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279AB2C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74C898B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4E976EF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22889C2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&lt;CX.1&gt;&amp;quot;&amp;quot;&lt;/CX.1&gt;</w:t>
      </w:r>
    </w:p>
    <w:p w14:paraId="6DDA39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&lt;CX.4&gt;&lt;HD.1&gt;&amp;quot;&amp;quot;&lt;/HD.1&gt;&lt;/CX.4&gt;</w:t>
      </w:r>
    </w:p>
    <w:p w14:paraId="67D95D6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&lt;CX.5&gt;HC&lt;/CX.5&gt;</w:t>
      </w:r>
    </w:p>
    <w:p w14:paraId="18E1977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217D19B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57500E4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35412F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20C492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lastRenderedPageBreak/>
        <w:t>&lt;PID.5&gt;</w:t>
      </w:r>
    </w:p>
    <w:p w14:paraId="303B03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&lt;XPN.1&gt;&lt;FN.1&gt;GAMBADILEGNO&lt;/FN.1&gt;&lt;/XPN.1&gt;</w:t>
      </w:r>
    </w:p>
    <w:p w14:paraId="630C035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&lt;XPN.2&gt;PIETRO&lt;/XPN.2&gt;</w:t>
      </w:r>
    </w:p>
    <w:p w14:paraId="5EE80C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&lt;XPN.6&gt;&amp;quot;&amp;quot;&lt;/XPN.6&gt;</w:t>
      </w:r>
    </w:p>
    <w:p w14:paraId="0724F4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&lt;XPN.7&gt;L&lt;/XPN.7&gt;</w:t>
      </w:r>
    </w:p>
    <w:p w14:paraId="2FC394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&lt;/PID.5&gt;</w:t>
      </w:r>
    </w:p>
    <w:p w14:paraId="7D189AD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&lt;PID.7&gt;&lt;TS.1&gt;19820909&lt;/TS.1&gt;&lt;/PID.7&gt;</w:t>
      </w:r>
    </w:p>
    <w:p w14:paraId="33F882F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&lt;PID.8&gt;F&lt;/PID.8&gt;</w:t>
      </w:r>
    </w:p>
    <w:p w14:paraId="5FC62B4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507831C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2E1B06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&lt;SAD.1&gt;VIA BASSA ,9&lt;/SAD.1&gt;</w:t>
      </w:r>
    </w:p>
    <w:p w14:paraId="5DC7ABA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&lt;SAD.2&gt;VIA BASSA&lt;/SAD.2&gt;</w:t>
      </w:r>
    </w:p>
    <w:p w14:paraId="501038C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&lt;SAD.3&gt;9&lt;/SAD.3&gt;</w:t>
      </w:r>
    </w:p>
    <w:p w14:paraId="195FC6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0A5D2D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33B6EF6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&lt;XAD.3&gt;CORRIDONIA&lt;/XAD.3&gt;</w:t>
      </w:r>
    </w:p>
    <w:p w14:paraId="0C0B1F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&lt;XAD.4&gt;MC&lt;/XAD.4&gt;</w:t>
      </w:r>
    </w:p>
    <w:p w14:paraId="21BADC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&lt;XAD.5&gt;62014&lt;/XAD.5&gt;</w:t>
      </w:r>
    </w:p>
    <w:p w14:paraId="18A902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&lt;XAD.7&gt;L&lt;/XAD.7&gt;</w:t>
      </w:r>
    </w:p>
    <w:p w14:paraId="26CAE10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&lt;XAD.8&gt;110&lt;/XAD.8&gt;</w:t>
      </w:r>
    </w:p>
    <w:p w14:paraId="5026955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&lt;XAD.9&gt;043015&lt;/XAD.9&gt;</w:t>
      </w:r>
    </w:p>
    <w:p w14:paraId="733C0A5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616670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&lt;/PID.11&gt;</w:t>
      </w:r>
    </w:p>
    <w:p w14:paraId="3204E1D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&lt;PID.11&gt;</w:t>
      </w:r>
    </w:p>
    <w:p w14:paraId="005801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&lt;XAD.1&gt;</w:t>
      </w:r>
    </w:p>
    <w:p w14:paraId="4B46ADC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&lt;SAD.1&gt;VIA BASSA ,9&lt;/SAD.1&gt;</w:t>
      </w:r>
    </w:p>
    <w:p w14:paraId="7186C05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&lt;SAD.2&gt;VIA BASSA&lt;/SAD.2&gt;</w:t>
      </w:r>
    </w:p>
    <w:p w14:paraId="598E495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&lt;SAD.3&gt;9&lt;/SAD.3&gt;</w:t>
      </w:r>
    </w:p>
    <w:p w14:paraId="42A03FD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18BDB5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40DC87A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&lt;XAD.3&gt;CORRIDONIA&lt;/XAD.3&gt;</w:t>
      </w:r>
    </w:p>
    <w:p w14:paraId="674C87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&lt;XAD.4&gt;MC&lt;/XAD.4&gt;</w:t>
      </w:r>
    </w:p>
    <w:p w14:paraId="7E0777C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&lt;XAD.5&gt;62014&lt;/XAD.5&gt;</w:t>
      </w:r>
    </w:p>
    <w:p w14:paraId="7F8AB74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&lt;XAD.7&gt;H&lt;/XAD.7&gt;</w:t>
      </w:r>
    </w:p>
    <w:p w14:paraId="07A507A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&lt;XAD.8&gt;110&lt;/XAD.8&gt;</w:t>
      </w:r>
    </w:p>
    <w:p w14:paraId="6123D08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&lt;XAD.9&gt;043015&lt;/XAD.9&gt;</w:t>
      </w:r>
    </w:p>
    <w:p w14:paraId="3602FD9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2BC6848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79D836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76AE6F3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1CEE425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&lt;SAD.1&gt;&amp;quot;&amp;quot;&lt;/SAD.1&gt;</w:t>
      </w:r>
    </w:p>
    <w:p w14:paraId="7B72D8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&lt;SAD.2&gt;&amp;quot;&amp;quot;&lt;/SAD.2&gt;</w:t>
      </w:r>
    </w:p>
    <w:p w14:paraId="7FD8F32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&lt;SAD.3&gt;&amp;quot;&amp;quot;&lt;/SAD.3&gt;</w:t>
      </w:r>
    </w:p>
    <w:p w14:paraId="40F5D2E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31A89B6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2C5E435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&lt;XAD.3&gt;CORRIDONIA&lt;/XAD.3&gt;</w:t>
      </w:r>
    </w:p>
    <w:p w14:paraId="374B202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&lt;XAD.4&gt;MC&lt;/XAD.4&gt;</w:t>
      </w:r>
    </w:p>
    <w:p w14:paraId="581E2C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&lt;XAD.5&gt;&amp;quot;&amp;quot;&lt;/XAD.5&gt;</w:t>
      </w:r>
    </w:p>
    <w:p w14:paraId="18A0CF2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&lt;XAD.7&gt;N&lt;/XAD.7&gt;</w:t>
      </w:r>
    </w:p>
    <w:p w14:paraId="6C37FD8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&lt;XAD.8&gt;&amp;quot;&amp;quot;&lt;/XAD.8&gt;</w:t>
      </w:r>
    </w:p>
    <w:p w14:paraId="3B05451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&lt;XAD.9&gt;043015&lt;/XAD.9&gt;</w:t>
      </w:r>
    </w:p>
    <w:p w14:paraId="543917C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2D5196D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2E1396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409036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77864F5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&lt;SAD.1&gt;&amp;quot;&amp;quot;&lt;/SAD.1&gt;</w:t>
      </w:r>
    </w:p>
    <w:p w14:paraId="769DB95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&lt;SAD.2&gt;&amp;quot;&amp;quot;&lt;/SAD.2&gt;</w:t>
      </w:r>
    </w:p>
    <w:p w14:paraId="1BDBC2B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&lt;SAD.3&gt;&amp;quot;&amp;quot;&lt;/SAD.3&gt;</w:t>
      </w:r>
    </w:p>
    <w:p w14:paraId="58CA331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6017955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03C8C7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&lt;XAD.3&gt;&amp;quot;&amp;quot;&lt;/XAD.3&gt;</w:t>
      </w:r>
    </w:p>
    <w:p w14:paraId="48A403D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&lt;XAD.4&gt;&amp;quot;&amp;quot;&lt;/XAD.4&gt;</w:t>
      </w:r>
    </w:p>
    <w:p w14:paraId="573428F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&lt;XAD.5&gt;&amp;quot;&amp;quot;&lt;/XAD.5&gt;</w:t>
      </w:r>
    </w:p>
    <w:p w14:paraId="07139D9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&lt;XAD.7&gt;I&lt;/XAD.7&gt;</w:t>
      </w:r>
    </w:p>
    <w:p w14:paraId="16915C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&lt;XAD.8&gt;&amp;quot;&amp;quot;&lt;/XAD.8&gt;</w:t>
      </w:r>
    </w:p>
    <w:p w14:paraId="61A518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&lt;XAD.9&gt;&amp;quot;&amp;quot;&lt;/XAD.9&gt;</w:t>
      </w:r>
    </w:p>
    <w:p w14:paraId="15A31A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2D33950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2EE9A7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54DA37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5286B49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&lt;SAD.1&gt;&amp;quot;&amp;quot;&lt;/SAD.1&gt;</w:t>
      </w:r>
    </w:p>
    <w:p w14:paraId="14CC02D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&lt;SAD.2&gt;&amp;quot;&amp;quot;&lt;/SAD.2&gt;</w:t>
      </w:r>
    </w:p>
    <w:p w14:paraId="7195CC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&lt;SAD.3&gt;&amp;quot;&amp;quot;&lt;/SAD.3&gt;</w:t>
      </w:r>
    </w:p>
    <w:p w14:paraId="1AC3945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w:t>
      </w:r>
    </w:p>
    <w:p w14:paraId="5C1E2BA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0C7DE7B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&lt;XAD.3&gt;&amp;quot;&amp;quot;&lt;/XAD.3&gt;</w:t>
      </w:r>
    </w:p>
    <w:p w14:paraId="552FDC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&lt;XAD.4&gt;&amp;quot;&amp;quot;&lt;/XAD.4&gt;</w:t>
      </w:r>
    </w:p>
    <w:p w14:paraId="281801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&lt;XAD.5&gt;&amp;quot;&amp;quot;&lt;/XAD.5&gt;</w:t>
      </w:r>
    </w:p>
    <w:p w14:paraId="3C0C133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&lt;XAD.7&gt;E&lt;/XAD.7&gt;</w:t>
      </w:r>
    </w:p>
    <w:p w14:paraId="3648F0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&lt;XAD.8&gt;&amp;quot;&amp;quot;&lt;/XAD.8&gt;</w:t>
      </w:r>
    </w:p>
    <w:p w14:paraId="2730033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&lt;XAD.9&gt;&amp;quot;&amp;quot;&lt;/XAD.9&gt;</w:t>
      </w:r>
    </w:p>
    <w:p w14:paraId="77F832C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07C1591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1F84460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&lt;PID.13&gt;&lt;XTN.1&gt;434648&lt;/XTN.1&gt;&lt;XTN.2&gt;PRN&lt;/XTN.2&gt;&lt;/PID.13&gt;</w:t>
      </w:r>
    </w:p>
    <w:p w14:paraId="307FB0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&lt;PID.13&gt;&lt;XTN.1&gt;&amp;quot;&amp;quot;&lt;/XTN.1&gt;&lt;XTN.2&gt;ORN&lt;/XTN.2&gt;&lt;/PID.13&gt;</w:t>
      </w:r>
    </w:p>
    <w:p w14:paraId="2D9C06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&lt;PID.16&gt;&lt;CE.1&gt;&amp;quot;&amp;quot;&lt;/CE.1&gt;&lt;CE.2&gt;&amp;quot;&amp;quot;&lt;/CE.2&gt;&lt;/PID.16&gt;</w:t>
      </w:r>
    </w:p>
    <w:p w14:paraId="55B5AFA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&lt;PID.26&gt;&lt;CE.1&gt;100&lt;/CE.1&gt;&lt;CE.2&gt;ITALIA&lt;/CE.2&gt;&lt;/PID.26&gt;</w:t>
      </w:r>
    </w:p>
    <w:p w14:paraId="3620DA4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&lt;PID.29&gt;&lt;TS.1&gt;&amp;quot;&amp;quot;&lt;/TS.1&gt;&lt;/PID.29&gt;</w:t>
      </w:r>
    </w:p>
    <w:p w14:paraId="2563E2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&lt;PID.32&gt;</w:t>
      </w:r>
      <w:hyperlink r:id="rId77" w:history="1">
        <w:r w:rsidRPr="00E754E5">
          <w:rPr>
            <w:rStyle w:val="Collegamentoipertestuale"/>
            <w:rFonts w:ascii="Courier New" w:hAnsi="Courier New" w:cs="Courier New"/>
            <w:sz w:val="16"/>
            <w:szCs w:val="16"/>
            <w:lang w:val="en-US"/>
          </w:rPr>
          <w:t>ASL@20140316&lt;/PID.32</w:t>
        </w:r>
      </w:hyperlink>
      <w:r w:rsidRPr="00E754E5">
        <w:rPr>
          <w:rFonts w:ascii="Courier New" w:hAnsi="Courier New" w:cs="Courier New"/>
          <w:color w:val="0000FF"/>
          <w:sz w:val="16"/>
          <w:szCs w:val="16"/>
          <w:lang w:val="en-US"/>
        </w:rPr>
        <w:t>&gt;</w:t>
      </w:r>
    </w:p>
    <w:p w14:paraId="03F3B9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&lt;PID.32&gt;</w:t>
      </w:r>
      <w:hyperlink r:id="rId78" w:history="1">
        <w:r w:rsidRPr="00E754E5">
          <w:rPr>
            <w:rStyle w:val="Collegamentoipertestuale"/>
            <w:rFonts w:ascii="Courier New" w:hAnsi="Courier New" w:cs="Courier New"/>
            <w:sz w:val="16"/>
            <w:szCs w:val="16"/>
            <w:lang w:val="en-US"/>
          </w:rPr>
          <w:t>MEF@20141004&lt;/PID.32</w:t>
        </w:r>
      </w:hyperlink>
      <w:r w:rsidRPr="00E754E5">
        <w:rPr>
          <w:rFonts w:ascii="Courier New" w:hAnsi="Courier New" w:cs="Courier New"/>
          <w:color w:val="0000FF"/>
          <w:sz w:val="16"/>
          <w:szCs w:val="16"/>
          <w:lang w:val="en-US"/>
        </w:rPr>
        <w:t>&gt;</w:t>
      </w:r>
    </w:p>
    <w:p w14:paraId="3830E35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&lt;PID.33&gt;&lt;TS.1&gt;20141004061014&lt;/TS.1&gt;&lt;/PID.33&gt;</w:t>
      </w:r>
    </w:p>
    <w:p w14:paraId="468E28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&lt;PID.34&gt;&lt;HD.1&gt;ASS&lt;/HD.1&gt;&lt;/PID.34&gt;</w:t>
      </w:r>
    </w:p>
    <w:p w14:paraId="56A4EFF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&lt;/PID&gt;</w:t>
      </w:r>
    </w:p>
    <w:p w14:paraId="1097C3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&lt;PD1&gt;</w:t>
      </w:r>
    </w:p>
    <w:p w14:paraId="294187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&lt;PD1.1&gt;&amp;quot;&amp;quot;&lt;/PD1.1&gt;</w:t>
      </w:r>
    </w:p>
    <w:p w14:paraId="51FAABC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&lt;PD1.3&gt;&lt;XON.1&gt;ASUR&lt;/XON.1&gt;&lt;XON.7&gt;ASLR&lt;/XON.7&gt;&lt;XON.10&gt;110201&lt;/XON.10&gt;&lt;/PD1.3&gt;</w:t>
      </w:r>
    </w:p>
    <w:p w14:paraId="189DC76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&lt;PD1.3&gt;&lt;XON.1&gt;MACERATA&lt;/XON.1&gt;&lt;XON.7&gt;TERR&lt;/XON.7&gt;&lt;XON.10&gt;109&lt;/XON.10&gt;&lt;/PD1.3&gt;</w:t>
      </w:r>
    </w:p>
    <w:p w14:paraId="77F815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&lt;PD1.3&gt;&lt;XON.1&gt;&amp;quot;&amp;quot;&lt;/XON.1&gt;&lt;XON.7&gt;DISR&lt;/XON.7&gt;&lt;XON.10&gt;&amp;quot;&amp;quot;&lt;/XON.10&gt;&lt;/PD1.3&gt;</w:t>
      </w:r>
    </w:p>
    <w:p w14:paraId="0360DA7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&lt;PD1.3&gt;&lt;XON.1&gt;ASUR&lt;/XON.1&gt;&lt;XON.7&gt;ASLA&lt;/XON.7&gt;&lt;XON.10&gt;110201&lt;/XON.10&gt;&lt;/PD1.3&gt;</w:t>
      </w:r>
    </w:p>
    <w:p w14:paraId="35A89DF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&lt;PD1.3&gt;&lt;XON.1&gt;MACERATA&lt;/XON.1&gt;&lt;XON.7&gt;TERA&lt;/XON.7&gt;&lt;XON.10&gt;109&lt;/XON.10&gt;&lt;/PD1.3&gt;</w:t>
      </w:r>
    </w:p>
    <w:p w14:paraId="20C16E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&lt;PD1.3&gt;&lt;XON.1&gt;&amp;quot;&amp;quot;&lt;/XON.1&gt;&lt;XON.7&gt;DISA&lt;/XON.7&gt;&lt;XON.10&gt;&amp;quot;&amp;quot;&lt;/XON.10&gt;&lt;/PD1.3&gt;</w:t>
      </w:r>
    </w:p>
    <w:p w14:paraId="37C6F57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&lt;PD1.11&gt;&lt;CE.1&gt;&amp;quot;&amp;quot;&lt;/CE.1&gt;&lt;CE.2&gt;&amp;quot;&amp;quot;&lt;/CE.2&gt;&lt;CE.3&gt;&amp;quot;&amp;quot;&lt;/CE.3&gt;&lt;/PD1.11&gt;</w:t>
      </w:r>
    </w:p>
    <w:p w14:paraId="66C3C6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&lt;PD1.18&gt;&amp;quot;&amp;quot;&lt;/PD1.18&gt;</w:t>
      </w:r>
    </w:p>
    <w:p w14:paraId="7FA7AD4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&lt;/PD1&gt;</w:t>
      </w:r>
    </w:p>
    <w:p w14:paraId="5EAF96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&lt;QRI&gt;</w:t>
      </w:r>
    </w:p>
    <w:p w14:paraId="111E092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&lt;QRI.1&gt;99&lt;/QRI.1&gt;</w:t>
      </w:r>
    </w:p>
    <w:p w14:paraId="4851453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&lt;QRI.2&gt;NA&lt;/QRI.2&gt;</w:t>
      </w:r>
    </w:p>
    <w:p w14:paraId="70D8AC4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&lt;QRI.3&gt;&lt;CE.1&gt;1&lt;/CE.1&gt;&lt;CE.2&gt;MATCH01&lt;/CE.2&gt;&lt;/QRI.3&gt;</w:t>
      </w:r>
    </w:p>
    <w:p w14:paraId="435668E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&lt;/QRI&gt;</w:t>
      </w:r>
    </w:p>
    <w:p w14:paraId="65032D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&lt;/RSP_K21.QUERY_RESPONSE&gt;</w:t>
      </w:r>
    </w:p>
    <w:p w14:paraId="45F466B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&lt;/RSP_K21&gt;</w:t>
      </w:r>
    </w:p>
    <w:p w14:paraId="4C14E8DF" w14:textId="77777777" w:rsidR="002B4B0C" w:rsidRPr="00E754E5" w:rsidRDefault="002B4B0C" w:rsidP="002B4B0C">
      <w:pPr>
        <w:autoSpaceDE w:val="0"/>
        <w:autoSpaceDN w:val="0"/>
        <w:adjustRightInd w:val="0"/>
        <w:spacing w:before="0"/>
        <w:jc w:val="left"/>
        <w:rPr>
          <w:rFonts w:ascii="Courier New" w:hAnsi="Courier New" w:cs="Courier New"/>
          <w:color w:val="FF0000"/>
          <w:sz w:val="16"/>
          <w:szCs w:val="16"/>
        </w:rPr>
      </w:pPr>
    </w:p>
    <w:p w14:paraId="593698EA" w14:textId="77777777" w:rsidR="002B4B0C" w:rsidRPr="00E754E5" w:rsidRDefault="002B4B0C" w:rsidP="002B4B0C">
      <w:pPr>
        <w:rPr>
          <w:lang w:eastAsia="en-US"/>
        </w:rPr>
      </w:pPr>
      <w:r w:rsidRPr="00E754E5">
        <w:rPr>
          <w:lang w:eastAsia="en-US"/>
        </w:rPr>
        <w:t>2) Messaggio di tipo QRY^A19, con una ricerca per Codice Fiscale (evidenziato in grassetto nero):</w:t>
      </w:r>
    </w:p>
    <w:p w14:paraId="1E95240C" w14:textId="77777777" w:rsidR="002B4B0C" w:rsidRPr="00E754E5" w:rsidRDefault="002B4B0C" w:rsidP="002B4B0C">
      <w:pPr>
        <w:rPr>
          <w:lang w:eastAsia="en-US"/>
        </w:rPr>
      </w:pPr>
    </w:p>
    <w:p w14:paraId="5A94AE6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&lt;QRY_A19&gt;</w:t>
      </w:r>
    </w:p>
    <w:p w14:paraId="14F4BC8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0BF0751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&lt;MSH.1&gt;|&lt;/MSH.1&gt;</w:t>
      </w:r>
    </w:p>
    <w:p w14:paraId="22C886C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&lt;MSH.2&gt;^~\&amp;amp;&lt;/MSH.2&gt;</w:t>
      </w:r>
    </w:p>
    <w:p w14:paraId="01E6C2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&lt;MSH.3&gt;&lt;HD.2&gt;</w:t>
      </w:r>
      <w:r w:rsidRPr="00E754E5">
        <w:rPr>
          <w:rFonts w:ascii="Courier New" w:eastAsiaTheme="minorHAnsi" w:hAnsi="Courier New" w:cs="Courier New"/>
          <w:b/>
          <w:color w:val="000000"/>
          <w:sz w:val="16"/>
          <w:szCs w:val="16"/>
          <w:lang w:val="en-US" w:eastAsia="en-US"/>
        </w:rPr>
        <w:t>LocalMPI-NODO1</w:t>
      </w:r>
      <w:r w:rsidRPr="00E754E5">
        <w:rPr>
          <w:rFonts w:ascii="Courier New" w:hAnsi="Courier New" w:cs="Courier New"/>
          <w:color w:val="0000FF"/>
          <w:sz w:val="16"/>
          <w:szCs w:val="16"/>
          <w:lang w:val="en-US"/>
        </w:rPr>
        <w:t>&lt;/HD.2&gt;&lt;/MSH.3&gt;</w:t>
      </w:r>
    </w:p>
    <w:p w14:paraId="0CBCC1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&lt;MSH.5&gt;&lt;HD.2&gt;</w:t>
      </w:r>
      <w:r w:rsidRPr="00E754E5">
        <w:rPr>
          <w:rFonts w:ascii="Courier New" w:hAnsi="Courier New" w:cs="Courier New"/>
          <w:b/>
          <w:sz w:val="16"/>
          <w:szCs w:val="16"/>
          <w:lang w:val="en-US"/>
        </w:rPr>
        <w:t>ASR-EMPI</w:t>
      </w:r>
      <w:r w:rsidRPr="00E754E5">
        <w:rPr>
          <w:rFonts w:ascii="Courier New" w:hAnsi="Courier New" w:cs="Courier New"/>
          <w:color w:val="0000FF"/>
          <w:sz w:val="16"/>
          <w:szCs w:val="16"/>
          <w:lang w:val="en-US"/>
        </w:rPr>
        <w:t>&lt;/HD.2&gt;&lt;/MSH.5&gt;</w:t>
      </w:r>
    </w:p>
    <w:p w14:paraId="4067CEF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&lt;MSH.7&gt;&lt;TS.1&gt;201004201646&lt;/TS.1&gt;&lt;/MSH.7&gt;</w:t>
      </w:r>
    </w:p>
    <w:p w14:paraId="697C3A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5DE3148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&lt;MSG.1&gt;QRY&lt;/MSG.1&gt;</w:t>
      </w:r>
    </w:p>
    <w:p w14:paraId="6B973C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&lt;MSG.2&gt;A19&lt;/MSG.2&gt;</w:t>
      </w:r>
    </w:p>
    <w:p w14:paraId="23ECB94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&lt;MSG.3&gt;QRY_A19&lt;/MSG.3&gt;</w:t>
      </w:r>
    </w:p>
    <w:p w14:paraId="4B8DC4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18AF6A3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&lt;MSH.10&gt;123321&lt;/MSH.10&gt;</w:t>
      </w:r>
    </w:p>
    <w:p w14:paraId="1C8B00C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&lt;MSH.11&gt;&lt;PT.1&gt;P&lt;/PT.1&gt;&lt;/MSH.11&gt;</w:t>
      </w:r>
    </w:p>
    <w:p w14:paraId="1BA96D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&lt;MSH.12&gt;&lt;VID.1&gt;2.5&lt;/VID.1&gt;&lt;/MSH.12&gt;</w:t>
      </w:r>
    </w:p>
    <w:p w14:paraId="4DD1B2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&lt;MSH.17&gt;ITA&lt;/MSH.17&gt;</w:t>
      </w:r>
    </w:p>
    <w:p w14:paraId="00BAC34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&lt;MSH.18&gt;ASCII&lt;/MSH.18&gt;</w:t>
      </w:r>
    </w:p>
    <w:p w14:paraId="17E34E2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0639AD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&lt;QRD&gt;</w:t>
      </w:r>
    </w:p>
    <w:p w14:paraId="6DD00D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&lt;QRD.1&gt;&lt;/QRD.1&gt;</w:t>
      </w:r>
    </w:p>
    <w:p w14:paraId="61A1F22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&lt;QRD.2&gt;R&lt;/QRD.2&gt;</w:t>
      </w:r>
    </w:p>
    <w:p w14:paraId="1CD28DF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&lt;QRD.3&gt;I&lt;/QRD.3&gt;</w:t>
      </w:r>
    </w:p>
    <w:p w14:paraId="549D1C7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&lt;QRD.4&gt;&lt;/QRD.4&gt;</w:t>
      </w:r>
    </w:p>
    <w:p w14:paraId="2A5AC67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&lt;QRD.7&gt;&lt;CQ.1&gt;10&lt;/CQ.1&gt;&lt;CQ.2&gt;&lt;CE.1&gt;RD&lt;/CE.1&gt;&lt;/CQ.2&gt;&lt;/QRD.7&gt;</w:t>
      </w:r>
    </w:p>
    <w:p w14:paraId="777DBC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&lt;QRD.8&gt;&lt;/QRD.8&gt;</w:t>
      </w:r>
    </w:p>
    <w:p w14:paraId="2DC37C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&lt;QRD.9&gt;&lt;CE.1&gt;APN&lt;/CE.1&gt;&lt;CE.2&gt;</w:t>
      </w:r>
      <w:r w:rsidRPr="00E754E5">
        <w:rPr>
          <w:rFonts w:ascii="Courier New" w:hAnsi="Courier New" w:cs="Courier New"/>
          <w:b/>
          <w:sz w:val="16"/>
          <w:szCs w:val="16"/>
        </w:rPr>
        <w:t>Ricerca Assistito</w:t>
      </w:r>
      <w:r w:rsidRPr="00E754E5">
        <w:rPr>
          <w:rFonts w:ascii="Courier New" w:hAnsi="Courier New" w:cs="Courier New"/>
          <w:color w:val="0000FF"/>
          <w:sz w:val="16"/>
          <w:szCs w:val="16"/>
        </w:rPr>
        <w:t>&lt;/CE.2&gt;&lt;/QRD.9&gt;</w:t>
      </w:r>
    </w:p>
    <w:p w14:paraId="3F8AF01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&lt;QRD.10&gt;&lt;CE.1&gt;</w:t>
      </w:r>
      <w:r w:rsidRPr="00E754E5">
        <w:rPr>
          <w:rFonts w:ascii="Courier New" w:hAnsi="Courier New" w:cs="Courier New"/>
          <w:b/>
          <w:sz w:val="16"/>
          <w:szCs w:val="16"/>
        </w:rPr>
        <w:t>BBBXXX52L20D488H</w:t>
      </w:r>
      <w:r w:rsidRPr="00E754E5">
        <w:rPr>
          <w:rFonts w:ascii="Courier New" w:hAnsi="Courier New" w:cs="Courier New"/>
          <w:color w:val="0000FF"/>
          <w:sz w:val="16"/>
          <w:szCs w:val="16"/>
        </w:rPr>
        <w:t>&lt;/CE.1&gt;&lt;CE.2&gt;</w:t>
      </w:r>
      <w:r w:rsidRPr="00E754E5">
        <w:rPr>
          <w:rFonts w:ascii="Courier New" w:hAnsi="Courier New" w:cs="Courier New"/>
          <w:b/>
          <w:sz w:val="16"/>
          <w:szCs w:val="16"/>
        </w:rPr>
        <w:t>CODICE_FISCALE</w:t>
      </w:r>
      <w:r w:rsidRPr="00E754E5">
        <w:rPr>
          <w:rFonts w:ascii="Courier New" w:hAnsi="Courier New" w:cs="Courier New"/>
          <w:color w:val="0000FF"/>
          <w:sz w:val="16"/>
          <w:szCs w:val="16"/>
        </w:rPr>
        <w:t>&lt;/CE.2&gt;&lt;/QRD.10&gt;</w:t>
      </w:r>
    </w:p>
    <w:p w14:paraId="502A97A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&lt;/QRD&gt;</w:t>
      </w:r>
    </w:p>
    <w:p w14:paraId="0D0892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&lt;/QRY_A19&gt;</w:t>
      </w:r>
    </w:p>
    <w:p w14:paraId="1CECC283" w14:textId="77777777" w:rsidR="002B4B0C" w:rsidRPr="00E754E5" w:rsidRDefault="002B4B0C" w:rsidP="002B4B0C">
      <w:pPr>
        <w:autoSpaceDE w:val="0"/>
        <w:autoSpaceDN w:val="0"/>
        <w:adjustRightInd w:val="0"/>
        <w:spacing w:before="0"/>
        <w:jc w:val="left"/>
        <w:rPr>
          <w:rFonts w:ascii="Courier New" w:hAnsi="Courier New" w:cs="Courier New"/>
          <w:color w:val="000000"/>
          <w:sz w:val="16"/>
          <w:szCs w:val="16"/>
        </w:rPr>
      </w:pPr>
    </w:p>
    <w:p w14:paraId="41EEE7A4" w14:textId="77777777" w:rsidR="002B4B0C" w:rsidRPr="00E754E5" w:rsidRDefault="002B4B0C" w:rsidP="002B4B0C">
      <w:pPr>
        <w:rPr>
          <w:lang w:eastAsia="en-US"/>
        </w:rPr>
      </w:pPr>
      <w:r w:rsidRPr="00E754E5">
        <w:rPr>
          <w:lang w:eastAsia="en-US"/>
        </w:rPr>
        <w:t>Si riporta come esempio il messaggio di Risposta ADR^A19 relativo alla Ricerca precedente:</w:t>
      </w:r>
    </w:p>
    <w:p w14:paraId="0539666F" w14:textId="77777777" w:rsidR="002B4B0C" w:rsidRPr="00E754E5" w:rsidRDefault="002B4B0C" w:rsidP="002B4B0C">
      <w:pPr>
        <w:rPr>
          <w:lang w:eastAsia="en-US"/>
        </w:rPr>
      </w:pPr>
    </w:p>
    <w:p w14:paraId="061B5A5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&lt;ADR_A19&gt;</w:t>
      </w:r>
    </w:p>
    <w:p w14:paraId="6266517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0A4F239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&lt;MSH.1&gt;|&lt;/MSH.1&gt;</w:t>
      </w:r>
    </w:p>
    <w:p w14:paraId="1915DD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&lt;MSH.2&gt;^~\&amp;amp;&lt;/MSH.2&gt;</w:t>
      </w:r>
    </w:p>
    <w:p w14:paraId="76CE439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&lt;MSH.3&gt;&lt;HD.1&gt;</w:t>
      </w:r>
      <w:r w:rsidRPr="00E754E5">
        <w:rPr>
          <w:rFonts w:ascii="Courier New" w:hAnsi="Courier New" w:cs="Courier New"/>
          <w:b/>
          <w:sz w:val="16"/>
          <w:szCs w:val="16"/>
          <w:lang w:val="en-US"/>
        </w:rPr>
        <w:t>ASR-EMPI</w:t>
      </w:r>
      <w:r w:rsidRPr="00E754E5">
        <w:rPr>
          <w:rFonts w:ascii="Courier New" w:hAnsi="Courier New" w:cs="Courier New"/>
          <w:color w:val="0000FF"/>
          <w:sz w:val="16"/>
          <w:szCs w:val="16"/>
          <w:lang w:val="en-US"/>
        </w:rPr>
        <w:t>&lt;/HD.1&gt;&lt;/MSH.3&gt;</w:t>
      </w:r>
    </w:p>
    <w:p w14:paraId="6202F79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&lt;MSH.5&gt;&lt;HD.2&gt;</w:t>
      </w:r>
      <w:r w:rsidRPr="00E754E5">
        <w:rPr>
          <w:rFonts w:ascii="Courier New" w:eastAsiaTheme="minorHAnsi" w:hAnsi="Courier New" w:cs="Courier New"/>
          <w:b/>
          <w:color w:val="000000"/>
          <w:sz w:val="16"/>
          <w:szCs w:val="16"/>
          <w:lang w:val="en-US" w:eastAsia="en-US"/>
        </w:rPr>
        <w:t>LocalMPI-NODO1</w:t>
      </w:r>
      <w:r w:rsidRPr="00E754E5">
        <w:rPr>
          <w:rFonts w:ascii="Courier New" w:hAnsi="Courier New" w:cs="Courier New"/>
          <w:color w:val="0000FF"/>
          <w:sz w:val="16"/>
          <w:szCs w:val="16"/>
          <w:lang w:val="en-US"/>
        </w:rPr>
        <w:t>&lt;/HD.2&gt;&lt;/MSH.5&gt;</w:t>
      </w:r>
    </w:p>
    <w:p w14:paraId="26E0C3C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&lt;MSH.7&gt;&lt;TS.1&gt;20141128104401&lt;/TS.1&gt;&lt;/MSH.7&gt;</w:t>
      </w:r>
    </w:p>
    <w:p w14:paraId="17C483E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690565D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&lt;MSG.1&gt;ADR&lt;/MSG.1&gt;</w:t>
      </w:r>
    </w:p>
    <w:p w14:paraId="0F2023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&lt;MSG.2&gt;A19&lt;/MSG.2&gt;</w:t>
      </w:r>
    </w:p>
    <w:p w14:paraId="5F0D022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&lt;MSG.3&gt;ADR_A19&lt;/MSG.3&gt;</w:t>
      </w:r>
    </w:p>
    <w:p w14:paraId="111821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&lt;/MSH.9&gt;</w:t>
      </w:r>
    </w:p>
    <w:p w14:paraId="65B6FBD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&lt;MSH.10&gt;3443559&lt;/MSH.10&gt;</w:t>
      </w:r>
    </w:p>
    <w:p w14:paraId="37E8C7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&lt;MSH.11&gt;&lt;PT.1&gt;P&lt;/PT.1&gt;&lt;/MSH.11&gt;</w:t>
      </w:r>
    </w:p>
    <w:p w14:paraId="78494CA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&lt;MSH.12&gt;&lt;VID.1&gt;2.5&lt;/VID.1&gt;&lt;/MSH.12&gt;</w:t>
      </w:r>
    </w:p>
    <w:p w14:paraId="2F0F29F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&lt;MSH.15&gt;NE&lt;/MSH.15&gt;</w:t>
      </w:r>
    </w:p>
    <w:p w14:paraId="73C9CD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&lt;MSH.16&gt;NE&lt;/MSH.16&gt;</w:t>
      </w:r>
    </w:p>
    <w:p w14:paraId="1FE399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&lt;MSH.17&gt;ITA&lt;/MSH.17&gt;</w:t>
      </w:r>
    </w:p>
    <w:p w14:paraId="798753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&lt;MSH.18&gt;ASCII&lt;/MSH.18&gt;</w:t>
      </w:r>
    </w:p>
    <w:p w14:paraId="579A363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&lt;/MSH&gt;</w:t>
      </w:r>
    </w:p>
    <w:p w14:paraId="521E3C6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&lt;MSA&gt;</w:t>
      </w:r>
    </w:p>
    <w:p w14:paraId="6D015C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&lt;MSA.1&gt;AA&lt;/MSA.1&gt;</w:t>
      </w:r>
    </w:p>
    <w:p w14:paraId="684541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&lt;MSA.2&gt;123321&lt;/MSA.2&gt;</w:t>
      </w:r>
    </w:p>
    <w:p w14:paraId="43FD504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&lt;MSA.6&gt;&lt;CE.1&gt;0&lt;/CE.1&gt;&lt;CE.2&gt;Message accepted.&lt;/CE.2&gt;&lt;/MSA.6&gt;</w:t>
      </w:r>
    </w:p>
    <w:p w14:paraId="67FE3B3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&lt;/MSA&gt;</w:t>
      </w:r>
    </w:p>
    <w:p w14:paraId="1F3385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&lt;QAK&gt;</w:t>
      </w:r>
    </w:p>
    <w:p w14:paraId="16A3BFB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&lt;QAK.1&gt;OPERATORE 1&lt;/QAK.1&gt;</w:t>
      </w:r>
    </w:p>
    <w:p w14:paraId="22FF75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&lt;QAK.2&gt;OK&lt;/QAK.2&gt;</w:t>
      </w:r>
    </w:p>
    <w:p w14:paraId="3D4E5FE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&lt;QAK.3&gt;&lt;CE.1&gt;CN&lt;/CE.1&gt;&lt;/QAK.3&gt;</w:t>
      </w:r>
    </w:p>
    <w:p w14:paraId="02C29A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&lt;QAK.4&gt;1&lt;/QAK.4&gt;</w:t>
      </w:r>
    </w:p>
    <w:p w14:paraId="7EA2A2F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&lt;QAK.5&gt;1&lt;/QAK.5&gt;</w:t>
      </w:r>
    </w:p>
    <w:p w14:paraId="4051E0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&lt;/QAK&gt;</w:t>
      </w:r>
    </w:p>
    <w:p w14:paraId="201F77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&lt;QRD&gt;</w:t>
      </w:r>
    </w:p>
    <w:p w14:paraId="7246CE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&lt;QRD.1&gt;&lt;/QRD.1&gt;</w:t>
      </w:r>
    </w:p>
    <w:p w14:paraId="2170B7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&lt;QRD.2&gt;R&lt;/QRD.2&gt;</w:t>
      </w:r>
    </w:p>
    <w:p w14:paraId="7C4D9C3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&lt;QRD.3&gt;I&lt;/QRD.3&gt;</w:t>
      </w:r>
    </w:p>
    <w:p w14:paraId="486E2FD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&lt;QRD.4&gt;&lt;/QRD.4&gt;</w:t>
      </w:r>
    </w:p>
    <w:p w14:paraId="462E006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&lt;QRD.7&gt;&lt;CQ.1&gt;10&lt;/CQ.1&gt;&lt;CQ.2&gt;&lt;CE.1&gt;RD&lt;/CE.1&gt;&lt;/CQ.2&gt;&lt;/QRD.7&gt;</w:t>
      </w:r>
    </w:p>
    <w:p w14:paraId="6DD168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&lt;QRD.8&gt;&lt;/QRD.8&gt;</w:t>
      </w:r>
    </w:p>
    <w:p w14:paraId="15AA5E3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&lt;QRD.9&gt;&lt;CE.1&gt;APN&lt;/CE.1&gt;&lt;CE.2&gt;</w:t>
      </w:r>
      <w:r w:rsidRPr="00E754E5">
        <w:rPr>
          <w:rFonts w:ascii="Courier New" w:hAnsi="Courier New" w:cs="Courier New"/>
          <w:b/>
          <w:sz w:val="16"/>
          <w:szCs w:val="16"/>
        </w:rPr>
        <w:t>Ricerca Assistito</w:t>
      </w:r>
      <w:r w:rsidRPr="00E754E5">
        <w:rPr>
          <w:rFonts w:ascii="Courier New" w:hAnsi="Courier New" w:cs="Courier New"/>
          <w:color w:val="0000FF"/>
          <w:sz w:val="16"/>
          <w:szCs w:val="16"/>
        </w:rPr>
        <w:t>&lt;/CE.2&gt;&lt;/QRD.9&gt;</w:t>
      </w:r>
    </w:p>
    <w:p w14:paraId="43EE217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&lt;QRD.10&gt;&lt;CE.1&gt;</w:t>
      </w:r>
      <w:r w:rsidRPr="00E754E5">
        <w:rPr>
          <w:rFonts w:ascii="Courier New" w:hAnsi="Courier New" w:cs="Courier New"/>
          <w:b/>
          <w:sz w:val="16"/>
          <w:szCs w:val="16"/>
        </w:rPr>
        <w:t>BBBXXX52L20D488H</w:t>
      </w:r>
      <w:r w:rsidRPr="00E754E5">
        <w:rPr>
          <w:rFonts w:ascii="Courier New" w:hAnsi="Courier New" w:cs="Courier New"/>
          <w:color w:val="0000FF"/>
          <w:sz w:val="16"/>
          <w:szCs w:val="16"/>
        </w:rPr>
        <w:t>&lt;/CE.1&gt;&lt;CE.2&gt;</w:t>
      </w:r>
      <w:r w:rsidRPr="00E754E5">
        <w:rPr>
          <w:rFonts w:ascii="Courier New" w:hAnsi="Courier New" w:cs="Courier New"/>
          <w:b/>
          <w:sz w:val="16"/>
          <w:szCs w:val="16"/>
        </w:rPr>
        <w:t>CODICE_FISCALE</w:t>
      </w:r>
      <w:r w:rsidRPr="00E754E5">
        <w:rPr>
          <w:rFonts w:ascii="Courier New" w:hAnsi="Courier New" w:cs="Courier New"/>
          <w:color w:val="0000FF"/>
          <w:sz w:val="16"/>
          <w:szCs w:val="16"/>
        </w:rPr>
        <w:t>&lt;/CE.2&gt;&lt;/QRD.10&gt;</w:t>
      </w:r>
    </w:p>
    <w:p w14:paraId="21862A1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&lt;/QRD&gt;</w:t>
      </w:r>
    </w:p>
    <w:p w14:paraId="3308C0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&lt;PID&gt;</w:t>
      </w:r>
    </w:p>
    <w:p w14:paraId="71D148B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&lt;PID.3&gt;</w:t>
      </w:r>
    </w:p>
    <w:p w14:paraId="04DF182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&lt;CX.1&gt;QDDUT02945875FFL&lt;/CX.1&gt;</w:t>
      </w:r>
    </w:p>
    <w:p w14:paraId="7DAE66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&lt;CX.4&gt;&lt;HD.1&gt;ASR-EMPI&lt;/HD.1&gt;&lt;/CX.4&gt;</w:t>
      </w:r>
    </w:p>
    <w:p w14:paraId="2695E6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&lt;CX.5&gt;PI&lt;/CX.5&gt;</w:t>
      </w:r>
    </w:p>
    <w:p w14:paraId="5FC693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6025338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&lt;CX.7&gt;20140316&lt;/CX.7&gt;</w:t>
      </w:r>
    </w:p>
    <w:p w14:paraId="0E3597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39107F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48F97A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25E5B76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&lt;CX.1&gt;*ASURARCAZZZZZZZ&lt;/CX.1&gt;</w:t>
      </w:r>
    </w:p>
    <w:p w14:paraId="78BA3DC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&lt;CX.4&gt;&lt;HD.1&gt;ASUR-ARCA&lt;/HD.1&gt;&lt;/CX.4&gt;</w:t>
      </w:r>
    </w:p>
    <w:p w14:paraId="1BE157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&lt;CX.5&gt;PI&lt;/CX.5&gt;</w:t>
      </w:r>
    </w:p>
    <w:p w14:paraId="2EF5495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130BC9C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&lt;CX.7&gt;20140316&lt;/CX.7&gt;</w:t>
      </w:r>
    </w:p>
    <w:p w14:paraId="4648A7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6C3F085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49304D3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5D0F462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w:t>
      </w:r>
      <w:r w:rsidRPr="00E754E5">
        <w:rPr>
          <w:rFonts w:ascii="Courier New" w:hAnsi="Courier New" w:cs="Courier New"/>
          <w:b/>
          <w:sz w:val="16"/>
          <w:szCs w:val="16"/>
          <w:lang w:val="en-US"/>
        </w:rPr>
        <w:t>BBBXXX52L20D488H</w:t>
      </w:r>
      <w:r w:rsidRPr="00E754E5">
        <w:rPr>
          <w:rFonts w:ascii="Courier New" w:hAnsi="Courier New" w:cs="Courier New"/>
          <w:color w:val="0000FF"/>
          <w:sz w:val="16"/>
          <w:szCs w:val="16"/>
          <w:lang w:val="en-US"/>
        </w:rPr>
        <w:t>&lt;/CX.1&gt;</w:t>
      </w:r>
    </w:p>
    <w:p w14:paraId="2E03BD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&lt;CX.4&gt;&lt;HD.1&gt;&amp;quot;&amp;quot;&lt;/HD.1&gt;&lt;/CX.4&gt;</w:t>
      </w:r>
    </w:p>
    <w:p w14:paraId="60984DE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&lt;CX.5&gt;NNITA&lt;/CX.5&gt;</w:t>
      </w:r>
    </w:p>
    <w:p w14:paraId="4DF1B01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&lt;CX.6&gt;&lt;HD.1&gt;&amp;quot;&amp;quot;&lt;/HD.1&gt;&lt;/CX.6&gt;</w:t>
      </w:r>
    </w:p>
    <w:p w14:paraId="4BFC86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31CED4C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66C6BA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70F64D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3416A88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&lt;CX.1&gt;&amp;quot;&amp;quot;&lt;/CX.1&gt;</w:t>
      </w:r>
    </w:p>
    <w:p w14:paraId="644CEDC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&lt;CX.4&gt;&lt;HD.1&gt;&amp;quot;&amp;quot;&lt;/HD.1&gt;&lt;/CX.4&gt;</w:t>
      </w:r>
    </w:p>
    <w:p w14:paraId="764AF33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&lt;CX.5&gt;PNT&lt;/CX.5&gt;</w:t>
      </w:r>
    </w:p>
    <w:p w14:paraId="34614B7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1399D1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0F0331D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089BBB4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596C792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31705E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&lt;CX.1&gt;80000000000000000000&lt;/CX.1&gt;</w:t>
      </w:r>
    </w:p>
    <w:p w14:paraId="3EF685C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&lt;CX.4&gt;&lt;HD.1&gt;500001 - SSN-MINSALUTE&lt;/HD.1&gt;&lt;/CX.4&gt;</w:t>
      </w:r>
    </w:p>
    <w:p w14:paraId="12783CA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&lt;CX.5&gt;HC&lt;/CX.5&gt;</w:t>
      </w:r>
    </w:p>
    <w:p w14:paraId="29BAAB9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&lt;CX.6&gt;&lt;HD.1&gt;IT&lt;/HD.1&gt;&lt;/CX.6&gt;</w:t>
      </w:r>
    </w:p>
    <w:p w14:paraId="7955245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52609D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&lt;CX.8&gt;20161023&lt;/CX.8&gt;</w:t>
      </w:r>
    </w:p>
    <w:p w14:paraId="5F94E2D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6DCFAE8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5367F32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w:t>
      </w:r>
      <w:r w:rsidRPr="00E754E5">
        <w:rPr>
          <w:rFonts w:ascii="Courier New" w:hAnsi="Courier New" w:cs="Courier New"/>
          <w:b/>
          <w:sz w:val="16"/>
          <w:szCs w:val="16"/>
          <w:lang w:val="en-US"/>
        </w:rPr>
        <w:t>BBBXXX52L20D488H</w:t>
      </w:r>
      <w:r w:rsidRPr="00E754E5">
        <w:rPr>
          <w:rFonts w:ascii="Courier New" w:hAnsi="Courier New" w:cs="Courier New"/>
          <w:color w:val="0000FF"/>
          <w:sz w:val="16"/>
          <w:szCs w:val="16"/>
          <w:lang w:val="en-US"/>
        </w:rPr>
        <w:t>&lt;/CX.1&gt;</w:t>
      </w:r>
    </w:p>
    <w:p w14:paraId="55E8AF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&lt;CX.4&gt;&lt;HD.1&gt;&amp;quot;&amp;quot;&lt;/HD.1&gt;&lt;/CX.4&gt;</w:t>
      </w:r>
    </w:p>
    <w:p w14:paraId="5A9D189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&lt;CX.5&gt;NNIT&lt;/CX.5&gt;</w:t>
      </w:r>
    </w:p>
    <w:p w14:paraId="57C6535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6E77362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&lt;CX.7&gt;&amp;quot;&amp;quot;&lt;/CX.7&gt;</w:t>
      </w:r>
    </w:p>
    <w:p w14:paraId="6E6617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5D9F16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3B23D15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6822A1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&lt;CX.1&gt;*ASSUSL**XXXXXYY&lt;/CX.1&gt;</w:t>
      </w:r>
    </w:p>
    <w:p w14:paraId="138DA8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&lt;CX.4&gt;&lt;HD.1&gt;ASS-MAPE&lt;/HD.1&gt;&lt;/CX.4&gt;</w:t>
      </w:r>
    </w:p>
    <w:p w14:paraId="3C8D5F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&lt;CX.5&gt;PI&lt;/CX.5&gt;</w:t>
      </w:r>
    </w:p>
    <w:p w14:paraId="1690AD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476B7FE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&lt;CX.7&gt;20140318&lt;/CX.7&gt;</w:t>
      </w:r>
    </w:p>
    <w:p w14:paraId="0217BC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63AA61E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1A7B3A4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0477B8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&lt;CX.1&gt;*ASURARCAZZZZZZZ&lt;/CX.1&gt;</w:t>
      </w:r>
    </w:p>
    <w:p w14:paraId="7FF544A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&lt;CX.4&gt;&lt;HD.1&gt;ASS-MAUR&lt;/HD.1&gt;&lt;/CX.4&gt;</w:t>
      </w:r>
    </w:p>
    <w:p w14:paraId="7F5799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&lt;CX.5&gt;PI&lt;/CX.5&gt;</w:t>
      </w:r>
    </w:p>
    <w:p w14:paraId="5E9B48F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&lt;CX.6&gt;&lt;HD.1&gt;&amp;quot;&amp;quot;&lt;/HD.1&gt;&lt;/CX.6&gt;</w:t>
      </w:r>
    </w:p>
    <w:p w14:paraId="064AA61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&lt;CX.7&gt;20140628&lt;/CX.7&gt;</w:t>
      </w:r>
    </w:p>
    <w:p w14:paraId="78D3687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&lt;CX.8&gt;&amp;quot;&amp;quot;&lt;/CX.8&gt;</w:t>
      </w:r>
    </w:p>
    <w:p w14:paraId="615BBDC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&lt;/PID.3&gt;</w:t>
      </w:r>
    </w:p>
    <w:p w14:paraId="178D453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&lt;PID.5&gt;</w:t>
      </w:r>
    </w:p>
    <w:p w14:paraId="21A4AC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&lt;XPN.1&gt;&lt;FN.1&gt;PAOLINO&lt;/FN.1&gt;&lt;/XPN.1&gt;</w:t>
      </w:r>
    </w:p>
    <w:p w14:paraId="4580C84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&lt;XPN.2&gt;PAPERINO&lt;/XPN.2&gt;</w:t>
      </w:r>
    </w:p>
    <w:p w14:paraId="788F3E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&lt;XPN.6&gt;&amp;quot;&amp;quot;&lt;/XPN.6&gt;</w:t>
      </w:r>
    </w:p>
    <w:p w14:paraId="2A6DF7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&lt;XPN.7&gt;L&lt;/XPN.7&gt;</w:t>
      </w:r>
    </w:p>
    <w:p w14:paraId="57C51DC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&lt;/PID.5&gt;</w:t>
      </w:r>
    </w:p>
    <w:p w14:paraId="4014C75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&lt;PID.7&gt;&lt;TS.1&gt;19620710&lt;/TS.1&gt;&lt;/PID.7&gt;</w:t>
      </w:r>
    </w:p>
    <w:p w14:paraId="782F4EB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&lt;PID.8&gt;M&lt;/PID.8&gt;</w:t>
      </w:r>
    </w:p>
    <w:p w14:paraId="49EB5F4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65B210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&lt;XAD.1&gt;&lt;SAD.1&gt;VLE ALTO, 8034&lt;/SAD.1&gt;&lt;SAD.2&gt;VLE ALTO&lt;/SAD.2&gt;&lt;SAD.3&gt;8034&lt;/SAD.3&gt;&lt;/XAD.1&gt;</w:t>
      </w:r>
    </w:p>
    <w:p w14:paraId="7B3DB65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098A03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&lt;XAD.3&gt;PESARO&lt;/XAD.3&gt;</w:t>
      </w:r>
    </w:p>
    <w:p w14:paraId="0EC645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&lt;XAD.4&gt;PU&lt;/XAD.4&gt;</w:t>
      </w:r>
    </w:p>
    <w:p w14:paraId="6777C40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&lt;XAD.5&gt;61121&lt;/XAD.5&gt;</w:t>
      </w:r>
    </w:p>
    <w:p w14:paraId="78A898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&lt;XAD.7&gt;L&lt;/XAD.7&gt;</w:t>
      </w:r>
    </w:p>
    <w:p w14:paraId="76E61A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&lt;XAD.8&gt;110&lt;/XAD.8&gt;</w:t>
      </w:r>
    </w:p>
    <w:p w14:paraId="7480864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&lt;XAD.9&gt;041044&lt;/XAD.9&gt;</w:t>
      </w:r>
    </w:p>
    <w:p w14:paraId="01AC63F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4D84565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68F156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0D98BF2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&lt;XAD.1&gt;&lt;SAD.1&gt;VIALE ALTO, 8034&lt;/SAD.1&gt;&lt;SAD.2&gt;VIALE ALTO&lt;/SAD.2&gt;&lt;SAD.3&gt;8034&lt;/SAD.3&gt;&lt;/XAD.1&gt;</w:t>
      </w:r>
    </w:p>
    <w:p w14:paraId="37E989F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155DAF6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&lt;XAD.3&gt;PESARO&lt;/XAD.3&gt;</w:t>
      </w:r>
    </w:p>
    <w:p w14:paraId="461FD0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&lt;XAD.4&gt;PU&lt;/XAD.4&gt;</w:t>
      </w:r>
    </w:p>
    <w:p w14:paraId="4D89BC4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&lt;XAD.5&gt;61121&lt;/XAD.5&gt;</w:t>
      </w:r>
    </w:p>
    <w:p w14:paraId="3809D6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&lt;XAD.7&gt;H&lt;/XAD.7&gt;</w:t>
      </w:r>
    </w:p>
    <w:p w14:paraId="6C75CD8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&lt;XAD.8&gt;110&lt;/XAD.8&gt;</w:t>
      </w:r>
    </w:p>
    <w:p w14:paraId="7E5996C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&lt;XAD.9&gt;041044&lt;/XAD.9&gt;</w:t>
      </w:r>
    </w:p>
    <w:p w14:paraId="4DF9D35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042E81D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07389E0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22143D5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&lt;XAD.1&gt;&lt;SAD.1&gt;&amp;quot;&amp;quot;&lt;/SAD.1&gt;&lt;SAD.2&gt;&amp;quot;&amp;quot;&lt;/SAD.2&gt;&lt;SAD.3&gt;&amp;quot;&amp;quot;&lt;/SAD.3&gt;&lt;/XAD.1&gt;</w:t>
      </w:r>
    </w:p>
    <w:p w14:paraId="7D827D5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1210203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&lt;XAD.3&gt;FANO&lt;/XAD.3&gt;</w:t>
      </w:r>
    </w:p>
    <w:p w14:paraId="0FAFD5B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&lt;XAD.4&gt;PU&lt;/XAD.4&gt;</w:t>
      </w:r>
    </w:p>
    <w:p w14:paraId="67A58B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&lt;XAD.5&gt;&amp;quot;&amp;quot;&lt;/XAD.5&gt;</w:t>
      </w:r>
    </w:p>
    <w:p w14:paraId="54DC90B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&lt;XAD.7&gt;N&lt;/XAD.7&gt;</w:t>
      </w:r>
    </w:p>
    <w:p w14:paraId="2CA95EC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&lt;XAD.8&gt;&amp;quot;&amp;quot;&lt;/XAD.8&gt;</w:t>
      </w:r>
    </w:p>
    <w:p w14:paraId="78A4DF8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&lt;XAD.9&gt;041013&lt;/XAD.9&gt;</w:t>
      </w:r>
    </w:p>
    <w:p w14:paraId="681F96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1EE8499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505C75B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061C75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&lt;XAD.1&gt;&lt;SAD.1&gt;&amp;quot;&amp;quot;&lt;/SAD.1&gt;&lt;SAD.2&gt;&amp;quot;&amp;quot;&lt;/SAD.2&gt;&lt;SAD.3&gt;&amp;quot;&amp;quot;&lt;/SAD.3&gt;&lt;/XAD.1&gt;</w:t>
      </w:r>
    </w:p>
    <w:p w14:paraId="0CDA336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29F3B96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&lt;XAD.3&gt;&amp;quot;&amp;quot;&lt;/XAD.3&gt;</w:t>
      </w:r>
    </w:p>
    <w:p w14:paraId="061DB33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&lt;XAD.4&gt;&amp;quot;&amp;quot;&lt;/XAD.4&gt;</w:t>
      </w:r>
    </w:p>
    <w:p w14:paraId="3C70067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&lt;XAD.5&gt;&amp;quot;&amp;quot;&lt;/XAD.5&gt;</w:t>
      </w:r>
    </w:p>
    <w:p w14:paraId="30B3D3E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&lt;XAD.7&gt;I&lt;/XAD.7&gt;</w:t>
      </w:r>
    </w:p>
    <w:p w14:paraId="7DD4F6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&lt;XAD.8&gt;&amp;quot;&amp;quot;&lt;/XAD.8&gt;</w:t>
      </w:r>
    </w:p>
    <w:p w14:paraId="6E108E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&lt;XAD.9&gt;&amp;quot;&amp;quot;&lt;/XAD.9&gt;</w:t>
      </w:r>
    </w:p>
    <w:p w14:paraId="0C48DF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62B3795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1A429C6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0877E6A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&lt;XAD.1&gt;&lt;SAD.1&gt;&amp;quot;&amp;quot;&lt;/SAD.1&gt;&lt;SAD.2&gt;&amp;quot;&amp;quot;&lt;/SAD.2&gt;&lt;SAD.3&gt;&amp;quot;&amp;quot;&lt;/SAD.3&gt;&lt;/XAD.1&gt;</w:t>
      </w:r>
    </w:p>
    <w:p w14:paraId="7AD955F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&lt;XAD.2&gt;&amp;quot;&amp;quot;&lt;/XAD.2&gt;</w:t>
      </w:r>
    </w:p>
    <w:p w14:paraId="7EC393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&lt;XAD.3&gt;&amp;quot;&amp;quot;&lt;/XAD.3&gt;</w:t>
      </w:r>
    </w:p>
    <w:p w14:paraId="2FFB034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&lt;XAD.4&gt;&amp;quot;&amp;quot;&lt;/XAD.4&gt;</w:t>
      </w:r>
    </w:p>
    <w:p w14:paraId="4BB9966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&lt;XAD.5&gt;&amp;quot;&amp;quot;&lt;/XAD.5&gt;</w:t>
      </w:r>
    </w:p>
    <w:p w14:paraId="29CCD96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&lt;XAD.7&gt;E&lt;/XAD.7&gt;</w:t>
      </w:r>
    </w:p>
    <w:p w14:paraId="32BDC77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&lt;XAD.8&gt;&amp;quot;&amp;quot;&lt;/XAD.8&gt;</w:t>
      </w:r>
    </w:p>
    <w:p w14:paraId="359937A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&lt;XAD.9&gt;&amp;quot;&amp;quot;&lt;/XAD.9&gt;</w:t>
      </w:r>
    </w:p>
    <w:p w14:paraId="51F805D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&lt;XAD.13&gt;&lt;TS.1&gt;&amp;quot;&amp;quot;&lt;/TS.1&gt;&lt;/XAD.13&gt;</w:t>
      </w:r>
    </w:p>
    <w:p w14:paraId="3303CCB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&lt;/PID.11&gt;</w:t>
      </w:r>
    </w:p>
    <w:p w14:paraId="33D22FC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&lt;PID.13&gt;&lt;XTN.1&gt;0721000003&lt;/XTN.1&gt;&lt;XTN.2&gt;PRN&lt;/XTN.2&gt;&lt;/PID.13&gt;</w:t>
      </w:r>
    </w:p>
    <w:p w14:paraId="217F92D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&lt;PID.13&gt;&lt;XTN.1&gt;0721000009&lt;/XTN.1&gt;&lt;XTN.2&gt;ORN&lt;/XTN.2&gt;&lt;/PID.13&gt;</w:t>
      </w:r>
    </w:p>
    <w:p w14:paraId="363179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&lt;PID.16&gt;&lt;CE.1&gt;1&lt;/CE.1&gt;&lt;CE.2&gt;CELIBE/NUBILE&lt;/CE.2&gt;&lt;/PID.16&gt;</w:t>
      </w:r>
    </w:p>
    <w:p w14:paraId="230D433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&lt;PID.26&gt;&lt;CE.1&gt;100&lt;/CE.1&gt;&lt;CE.2&gt;ITALIA&lt;/CE.2&gt;&lt;/PID.26&gt;</w:t>
      </w:r>
    </w:p>
    <w:p w14:paraId="4ED75F6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&lt;PID.29&gt;&lt;TS.1&gt;&amp;quot;&amp;quot;&lt;/TS.1&gt;&lt;/PID.29&gt;</w:t>
      </w:r>
    </w:p>
    <w:p w14:paraId="3774D461" w14:textId="77777777" w:rsidR="002B4B0C" w:rsidRPr="00E754E5" w:rsidRDefault="002B4B0C" w:rsidP="002B4B0C">
      <w:pPr>
        <w:autoSpaceDE w:val="0"/>
        <w:autoSpaceDN w:val="0"/>
        <w:adjustRightInd w:val="0"/>
        <w:spacing w:before="0"/>
        <w:jc w:val="left"/>
        <w:rPr>
          <w:rStyle w:val="Collegamentoipertestuale"/>
          <w:lang w:val="en-US"/>
        </w:rPr>
      </w:pPr>
      <w:r w:rsidRPr="00E754E5">
        <w:rPr>
          <w:rFonts w:ascii="Courier New" w:hAnsi="Courier New" w:cs="Courier New"/>
          <w:color w:val="0000FF"/>
          <w:sz w:val="16"/>
          <w:szCs w:val="16"/>
          <w:lang w:val="en-US"/>
        </w:rPr>
        <w:t>&lt;PID.32&gt;</w:t>
      </w:r>
      <w:hyperlink r:id="rId79" w:history="1">
        <w:r w:rsidRPr="00E754E5">
          <w:rPr>
            <w:rStyle w:val="Collegamentoipertestuale"/>
            <w:rFonts w:ascii="Courier New" w:hAnsi="Courier New" w:cs="Courier New"/>
            <w:sz w:val="16"/>
            <w:szCs w:val="16"/>
            <w:lang w:val="en-US"/>
          </w:rPr>
          <w:t>ASL@20140316&lt;/PID.32&gt;</w:t>
        </w:r>
      </w:hyperlink>
    </w:p>
    <w:p w14:paraId="180469C7" w14:textId="77777777" w:rsidR="002B4B0C" w:rsidRPr="00E754E5" w:rsidRDefault="00694901" w:rsidP="002B4B0C">
      <w:pPr>
        <w:autoSpaceDE w:val="0"/>
        <w:autoSpaceDN w:val="0"/>
        <w:adjustRightInd w:val="0"/>
        <w:spacing w:before="0"/>
        <w:jc w:val="left"/>
        <w:rPr>
          <w:lang w:val="en-US"/>
        </w:rPr>
      </w:pPr>
      <w:hyperlink r:id="rId80" w:history="1">
        <w:r w:rsidR="002B4B0C" w:rsidRPr="00E754E5">
          <w:rPr>
            <w:rStyle w:val="Collegamentoipertestuale"/>
            <w:rFonts w:ascii="Courier New" w:hAnsi="Courier New" w:cs="Courier New"/>
            <w:sz w:val="16"/>
            <w:szCs w:val="16"/>
            <w:lang w:val="en-US"/>
          </w:rPr>
          <w:t>&lt;PID.32&gt;MEF@20140703&lt;/PID.32</w:t>
        </w:r>
      </w:hyperlink>
      <w:r w:rsidR="002B4B0C" w:rsidRPr="00E754E5">
        <w:rPr>
          <w:rFonts w:ascii="Courier New" w:hAnsi="Courier New" w:cs="Courier New"/>
          <w:color w:val="0000FF"/>
          <w:sz w:val="16"/>
          <w:szCs w:val="16"/>
          <w:lang w:val="en-US"/>
        </w:rPr>
        <w:t>&gt;</w:t>
      </w:r>
    </w:p>
    <w:p w14:paraId="7C5AB74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&lt;PID.33&gt;&lt;TS.1&gt;20140703130049&lt;/TS.1&gt;&lt;/PID.33&gt;</w:t>
      </w:r>
    </w:p>
    <w:p w14:paraId="3F3623A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&lt;PID.34&gt;&lt;HD.1&gt;ASS&lt;/HD.1&gt;&lt;/PID.34&gt;</w:t>
      </w:r>
    </w:p>
    <w:p w14:paraId="1B02265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&lt;/PID&gt;</w:t>
      </w:r>
    </w:p>
    <w:p w14:paraId="3C86AB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&lt;PD1&gt;</w:t>
      </w:r>
    </w:p>
    <w:p w14:paraId="1561E50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&lt;PD1.1&gt;&amp;quot;&amp;quot;&lt;/PD1.1&gt;</w:t>
      </w:r>
    </w:p>
    <w:p w14:paraId="679CAEF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&lt;PD1.3&gt;&lt;XON.1&gt;ASUR&lt;/XON.1&gt;&lt;XON.7&gt;ASLR&lt;/XON.7&gt;&lt;XON.10&gt;110201&lt;/XON.10&gt;&lt;/PD1.3&gt;</w:t>
      </w:r>
    </w:p>
    <w:p w14:paraId="00F0F6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&lt;PD1.3&gt;&lt;XON.1&gt;PESARO&lt;/XON.1&gt;&lt;XON.7&gt;TERR&lt;/XON.7&gt;&lt;XON.10&gt;101&lt;/XON.10&gt;&lt;/PD1.3&gt;</w:t>
      </w:r>
    </w:p>
    <w:p w14:paraId="37330BA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&lt;PD1.3&gt;&lt;XON.1&gt;&amp;quot;&amp;quot;&lt;/XON.1&gt;&lt;XON.7&gt;DISR&lt;/XON.7&gt;&lt;XON.10&gt;&amp;quot;&amp;quot;&lt;/XON.10&gt;&lt;/PD1.3&gt;</w:t>
      </w:r>
    </w:p>
    <w:p w14:paraId="3C520AB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&lt;PD1.3&gt;&lt;XON.1&gt;ASUR&lt;/XON.1&gt;&lt;XON.7&gt;ASLA&lt;/XON.7&gt;&lt;XON.10&gt;110201&lt;/XON.10&gt;&lt;/PD1.3&gt;</w:t>
      </w:r>
    </w:p>
    <w:p w14:paraId="3271CAA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&lt;PD1.3&gt;&lt;XON.1&gt;PESARO&lt;/XON.1&gt;&lt;XON.7&gt;TERA&lt;/XON.7&gt;&lt;XON.10&gt;101&lt;/XON.10&gt;&lt;/PD1.3&gt;</w:t>
      </w:r>
    </w:p>
    <w:p w14:paraId="527816A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&lt;PD1.3&gt;&lt;XON.1&gt;&amp;quot;&amp;quot;&lt;/XON.1&gt;&lt;XON.7&gt;DISA&lt;/XON.7&gt;&lt;XON.10&gt;&amp;quot;&amp;quot;&lt;/XON.10&gt;&lt;/PD1.3&gt;</w:t>
      </w:r>
    </w:p>
    <w:p w14:paraId="640AB28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&lt;PD1.11&gt;&lt;CE.1&gt;&amp;quot;&amp;quot;&lt;/CE.1&gt;&lt;CE.2&gt;&amp;quot;&amp;quot;&lt;/CE.2&gt;&lt;CE.3&gt;&amp;quot;&amp;quot;&lt;/CE.3&gt;&lt;/PD1.11&gt;</w:t>
      </w:r>
    </w:p>
    <w:p w14:paraId="0970C4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&lt;PD1.18&gt;&amp;quot;&amp;quot;&lt;/PD1.18&gt;</w:t>
      </w:r>
    </w:p>
    <w:p w14:paraId="463ED18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&lt;/PD1&gt;</w:t>
      </w:r>
    </w:p>
    <w:p w14:paraId="72F8C1F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&lt;NK1&gt;</w:t>
      </w:r>
    </w:p>
    <w:p w14:paraId="4C361B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&lt;NK1.1&gt;1&lt;/NK1.1&gt;</w:t>
      </w:r>
    </w:p>
    <w:p w14:paraId="52BA0C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&lt;NK1.3&gt;&lt;CE.1&gt;SEL&lt;/CE.1&gt;&lt;CE.2&gt;SELF&lt;/CE.2&gt;&lt;/NK1.3&gt;</w:t>
      </w:r>
    </w:p>
    <w:p w14:paraId="468477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&lt;NK1.7&gt;&lt;CE.1&gt;PR&lt;/CE.1&gt;&lt;CE.2&gt;PROFESSIONE&lt;/CE.2&gt;&lt;/NK1.7&gt;</w:t>
      </w:r>
    </w:p>
    <w:p w14:paraId="62F9925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&lt;NK1.8&gt;&lt;/NK1.8&gt;</w:t>
      </w:r>
    </w:p>
    <w:p w14:paraId="1B700C3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&lt;NK1.33&gt;&lt;CX.1&gt;&amp;quot;&amp;quot;&lt;/CX.1&gt;&lt;/NK1.33&gt;</w:t>
      </w:r>
    </w:p>
    <w:p w14:paraId="34926AE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&lt;/NK1&gt;</w:t>
      </w:r>
    </w:p>
    <w:p w14:paraId="701D267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&lt;NK1&gt;</w:t>
      </w:r>
    </w:p>
    <w:p w14:paraId="2958B2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&lt;NK1.1&gt;2&lt;/NK1.1&gt;</w:t>
      </w:r>
    </w:p>
    <w:p w14:paraId="4AB7CB8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&lt;NK1.3&gt;&lt;CE.1&gt;&amp;quot;&amp;quot;&lt;/CE.1&gt;&lt;CE.2&gt;&amp;quot;&amp;quot;&lt;/CE.2&gt;&lt;/NK1.3&gt;</w:t>
      </w:r>
    </w:p>
    <w:p w14:paraId="0806C9F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&lt;NK1.7&gt;&lt;CE.1&gt;NF&lt;/CE.1&gt;&lt;CE.2&gt;NUCLEO FAMILIARE&lt;/CE.2&gt;&lt;/NK1.7&gt;</w:t>
      </w:r>
    </w:p>
    <w:p w14:paraId="077EC1C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&lt;NK1.8&gt;&lt;/NK1.8&gt;</w:t>
      </w:r>
    </w:p>
    <w:p w14:paraId="24DBC55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&lt;NK1.33&gt;&lt;CX.1&gt;&amp;quot;&amp;quot;&lt;/CX.1&gt;&lt;/NK1.33&gt;</w:t>
      </w:r>
    </w:p>
    <w:p w14:paraId="1E2F0F6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&lt;/NK1&gt;</w:t>
      </w:r>
    </w:p>
    <w:p w14:paraId="0E6E7FA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&lt;PV1&gt;</w:t>
      </w:r>
    </w:p>
    <w:p w14:paraId="40238A4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&lt;PV1.2&gt;N&lt;/PV1.2&gt;</w:t>
      </w:r>
    </w:p>
    <w:p w14:paraId="2E7C75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&lt;PV1.7&gt;&lt;XCN.1&gt;ZZZPPR00M19G479Y&lt;/XCN.1&gt;</w:t>
      </w:r>
    </w:p>
    <w:p w14:paraId="77A704D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&lt;XCN.2&gt;&lt;FN.1&gt;ZIO&lt;/FN.1&gt;&lt;/XCN.2&gt;</w:t>
      </w:r>
    </w:p>
    <w:p w14:paraId="5D71F51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&lt;XCN.3&gt;PAPERONE&lt;/XCN.3&gt;</w:t>
      </w:r>
    </w:p>
    <w:p w14:paraId="77D346F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&lt;XCN.13&gt;NNITA&lt;/XCN.13&gt;</w:t>
      </w:r>
    </w:p>
    <w:p w14:paraId="7F558D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&lt;/PV1.7&gt;</w:t>
      </w:r>
    </w:p>
    <w:p w14:paraId="102159F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&lt;PV1.7&gt;&lt;XCN.1&gt;R00009&lt;/XCN.1&gt;&lt;XCN.13&gt;RRI&lt;/XCN.13&gt;&lt;/PV1.7&gt;</w:t>
      </w:r>
    </w:p>
    <w:p w14:paraId="6A8507B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&lt;PV1.20&gt;&lt;FC.1&gt;013.250&lt;/FC.1&gt;&lt;FC.2&gt;&lt;TS.1&gt;&amp;quot;&amp;quot;&lt;/TS.1&gt;&lt;/FC.2&gt;&lt;/PV1.20&gt;</w:t>
      </w:r>
    </w:p>
    <w:p w14:paraId="0C85A6B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&lt;/PV1&gt;</w:t>
      </w:r>
    </w:p>
    <w:p w14:paraId="7E58720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&lt;ROL&gt;</w:t>
      </w:r>
    </w:p>
    <w:p w14:paraId="221C14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&lt;ROL.2&gt;AD&lt;/ROL.2&gt;</w:t>
      </w:r>
    </w:p>
    <w:p w14:paraId="2A4A1ED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&lt;ROL.3&gt;&lt;CE.1&gt;1&lt;/CE.1&gt;&lt;CE.2&gt;MEDICO MEDICINA GENERALE&lt;/CE.2&gt;&lt;/ROL.3&gt;</w:t>
      </w:r>
    </w:p>
    <w:p w14:paraId="788D7FA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&lt;ROL.4&gt;&lt;XCN.1&gt;R00009&lt;/XCN.1&gt;&lt;XCN.13&gt;RRI&lt;/XCN.13&gt;&lt;/ROL.4&gt;</w:t>
      </w:r>
    </w:p>
    <w:p w14:paraId="6768402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&lt;ROL.5&gt;&lt;TS.1&gt;19850801&lt;/TS.1&gt;&lt;/ROL.5&gt;</w:t>
      </w:r>
    </w:p>
    <w:p w14:paraId="2572017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&lt;ROL.6&gt;&lt;TS.1&gt;&amp;quot;&amp;quot;&lt;/TS.1&gt;&lt;/ROL.6&gt;</w:t>
      </w:r>
    </w:p>
    <w:p w14:paraId="21AE2D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&lt;ROL.8&gt;&lt;CE.1&gt;&amp;quot;&amp;quot;&lt;/CE.1&gt;&lt;CE.2&gt;&amp;quot;&amp;quot;&lt;/CE.2&gt;&lt;/ROL.8&gt;</w:t>
      </w:r>
    </w:p>
    <w:p w14:paraId="321E3FE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&lt;/ROL&gt;</w:t>
      </w:r>
    </w:p>
    <w:p w14:paraId="4D870F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&lt;/ADR_A19&gt;</w:t>
      </w:r>
    </w:p>
    <w:p w14:paraId="5166FE58" w14:textId="77777777" w:rsidR="002B4B0C" w:rsidRPr="00E754E5" w:rsidRDefault="002B4B0C" w:rsidP="002B4B0C">
      <w:pPr>
        <w:autoSpaceDE w:val="0"/>
        <w:autoSpaceDN w:val="0"/>
        <w:adjustRightInd w:val="0"/>
        <w:spacing w:before="0"/>
        <w:jc w:val="left"/>
        <w:rPr>
          <w:rFonts w:ascii="Courier New" w:hAnsi="Courier New" w:cs="Courier New"/>
          <w:color w:val="FF0000"/>
          <w:sz w:val="16"/>
          <w:szCs w:val="16"/>
          <w:lang w:val="en-US"/>
        </w:rPr>
      </w:pPr>
    </w:p>
    <w:p w14:paraId="77384F94" w14:textId="77777777" w:rsidR="002B4B0C" w:rsidRPr="001448D1" w:rsidRDefault="002B4B0C" w:rsidP="002B4B0C">
      <w:pPr>
        <w:pStyle w:val="Titolo3"/>
        <w:numPr>
          <w:ilvl w:val="3"/>
          <w:numId w:val="72"/>
        </w:numPr>
        <w:rPr>
          <w:sz w:val="22"/>
          <w:szCs w:val="22"/>
          <w:u w:val="single"/>
        </w:rPr>
      </w:pPr>
      <w:bookmarkStart w:id="286" w:name="_Toc463011767"/>
      <w:bookmarkStart w:id="287" w:name="_Toc468790492"/>
      <w:bookmarkStart w:id="288" w:name="_Toc483908174"/>
      <w:r w:rsidRPr="001448D1">
        <w:rPr>
          <w:sz w:val="22"/>
          <w:szCs w:val="22"/>
          <w:u w:val="single"/>
        </w:rPr>
        <w:t>Standard HL7 V3</w:t>
      </w:r>
      <w:bookmarkEnd w:id="286"/>
      <w:bookmarkEnd w:id="287"/>
      <w:bookmarkEnd w:id="288"/>
    </w:p>
    <w:p w14:paraId="4651EA42" w14:textId="77777777" w:rsidR="002B4B0C" w:rsidRDefault="002B4B0C" w:rsidP="002B4B0C">
      <w:pPr>
        <w:rPr>
          <w:lang w:eastAsia="en-US"/>
        </w:rPr>
      </w:pPr>
      <w:r w:rsidRPr="00E754E5">
        <w:rPr>
          <w:lang w:eastAsia="en-US"/>
        </w:rPr>
        <w:t xml:space="preserve">Per eseguire una </w:t>
      </w:r>
      <w:r w:rsidRPr="00E754E5">
        <w:rPr>
          <w:b/>
          <w:lang w:eastAsia="en-US"/>
        </w:rPr>
        <w:t>Ricerca Anagrafica in ASR-EMPI</w:t>
      </w:r>
      <w:r w:rsidRPr="00E754E5">
        <w:rPr>
          <w:lang w:eastAsia="en-US"/>
        </w:rPr>
        <w:t xml:space="preserve"> occorre la compilazione di un Messaggio di Query, che può essere un </w:t>
      </w:r>
      <w:r>
        <w:rPr>
          <w:lang w:eastAsia="en-US"/>
        </w:rPr>
        <w:t>uno fra i seguenti,</w:t>
      </w:r>
      <w:r w:rsidRPr="00E754E5">
        <w:rPr>
          <w:lang w:eastAsia="en-US"/>
        </w:rPr>
        <w:t xml:space="preserve"> a s</w:t>
      </w:r>
      <w:r>
        <w:rPr>
          <w:lang w:eastAsia="en-US"/>
        </w:rPr>
        <w:t>celta del fruitore del servizio; t</w:t>
      </w:r>
      <w:r w:rsidRPr="00E754E5">
        <w:rPr>
          <w:lang w:eastAsia="en-US"/>
        </w:rPr>
        <w:t>ale messaggi</w:t>
      </w:r>
      <w:r>
        <w:rPr>
          <w:lang w:eastAsia="en-US"/>
        </w:rPr>
        <w:t>o contiene gli opportuni  Criteri di Ricerca:</w:t>
      </w:r>
    </w:p>
    <w:p w14:paraId="4F94CBCE" w14:textId="77777777" w:rsidR="002B4B0C" w:rsidRPr="00E754E5" w:rsidRDefault="002B4B0C" w:rsidP="002B4B0C">
      <w:pPr>
        <w:rPr>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0"/>
        <w:gridCol w:w="5486"/>
        <w:gridCol w:w="2693"/>
      </w:tblGrid>
      <w:tr w:rsidR="002B4B0C" w:rsidRPr="00A83D30" w14:paraId="11189A5F" w14:textId="77777777" w:rsidTr="00E259E3">
        <w:trPr>
          <w:trHeight w:val="576"/>
        </w:trPr>
        <w:tc>
          <w:tcPr>
            <w:tcW w:w="1460" w:type="dxa"/>
            <w:shd w:val="clear" w:color="auto" w:fill="auto"/>
            <w:noWrap/>
            <w:vAlign w:val="bottom"/>
            <w:hideMark/>
          </w:tcPr>
          <w:p w14:paraId="1A5B71E8"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Servizio del progetto</w:t>
            </w:r>
          </w:p>
        </w:tc>
        <w:tc>
          <w:tcPr>
            <w:tcW w:w="5486" w:type="dxa"/>
            <w:shd w:val="clear" w:color="auto" w:fill="auto"/>
            <w:vAlign w:val="bottom"/>
            <w:hideMark/>
          </w:tcPr>
          <w:p w14:paraId="412DA37A"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Descrizione del</w:t>
            </w:r>
            <w:r>
              <w:rPr>
                <w:rFonts w:ascii="Calibri" w:hAnsi="Calibri" w:cs="Calibri"/>
                <w:b/>
                <w:color w:val="000000"/>
                <w:sz w:val="22"/>
                <w:szCs w:val="22"/>
              </w:rPr>
              <w:t xml:space="preserve"> s</w:t>
            </w:r>
            <w:r w:rsidRPr="00A83D30">
              <w:rPr>
                <w:rFonts w:ascii="Calibri" w:hAnsi="Calibri" w:cs="Calibri"/>
                <w:b/>
                <w:color w:val="000000"/>
                <w:sz w:val="22"/>
                <w:szCs w:val="22"/>
              </w:rPr>
              <w:t>ervizio</w:t>
            </w:r>
          </w:p>
        </w:tc>
        <w:tc>
          <w:tcPr>
            <w:tcW w:w="2693" w:type="dxa"/>
            <w:shd w:val="clear" w:color="auto" w:fill="auto"/>
            <w:vAlign w:val="bottom"/>
            <w:hideMark/>
          </w:tcPr>
          <w:p w14:paraId="0EE56321"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WS implementato</w:t>
            </w:r>
          </w:p>
        </w:tc>
      </w:tr>
      <w:tr w:rsidR="002B4B0C" w:rsidRPr="00A83D30" w14:paraId="352B3E77" w14:textId="77777777" w:rsidTr="00E259E3">
        <w:trPr>
          <w:trHeight w:val="600"/>
        </w:trPr>
        <w:tc>
          <w:tcPr>
            <w:tcW w:w="1460" w:type="dxa"/>
            <w:shd w:val="clear" w:color="auto" w:fill="auto"/>
            <w:noWrap/>
            <w:vAlign w:val="bottom"/>
            <w:hideMark/>
          </w:tcPr>
          <w:p w14:paraId="77E6D685"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Ricerca</w:t>
            </w:r>
          </w:p>
        </w:tc>
        <w:tc>
          <w:tcPr>
            <w:tcW w:w="5486" w:type="dxa"/>
            <w:shd w:val="clear" w:color="auto" w:fill="auto"/>
            <w:vAlign w:val="bottom"/>
            <w:hideMark/>
          </w:tcPr>
          <w:p w14:paraId="6DC0AC5E"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Interrogazione dati anagrafici completi di un paziente individuato da codice identificativo</w:t>
            </w:r>
          </w:p>
        </w:tc>
        <w:tc>
          <w:tcPr>
            <w:tcW w:w="2693" w:type="dxa"/>
            <w:shd w:val="clear" w:color="auto" w:fill="auto"/>
            <w:vAlign w:val="bottom"/>
            <w:hideMark/>
          </w:tcPr>
          <w:p w14:paraId="13A17C53"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AssistitoRequest</w:t>
            </w:r>
          </w:p>
        </w:tc>
      </w:tr>
      <w:tr w:rsidR="002B4B0C" w:rsidRPr="00A83D30" w14:paraId="65C68B59" w14:textId="77777777" w:rsidTr="00E259E3">
        <w:trPr>
          <w:trHeight w:val="410"/>
        </w:trPr>
        <w:tc>
          <w:tcPr>
            <w:tcW w:w="1460" w:type="dxa"/>
            <w:shd w:val="clear" w:color="auto" w:fill="auto"/>
            <w:noWrap/>
            <w:vAlign w:val="bottom"/>
            <w:hideMark/>
          </w:tcPr>
          <w:p w14:paraId="57082B8D"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Ricerca</w:t>
            </w:r>
          </w:p>
        </w:tc>
        <w:tc>
          <w:tcPr>
            <w:tcW w:w="5486" w:type="dxa"/>
            <w:shd w:val="clear" w:color="auto" w:fill="auto"/>
            <w:vAlign w:val="bottom"/>
            <w:hideMark/>
          </w:tcPr>
          <w:p w14:paraId="6F7BB5A2"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 xml:space="preserve">Interrogazione </w:t>
            </w:r>
            <w:r>
              <w:rPr>
                <w:rFonts w:ascii="Calibri" w:hAnsi="Calibri" w:cs="Calibri"/>
                <w:color w:val="000000"/>
                <w:sz w:val="22"/>
                <w:szCs w:val="22"/>
              </w:rPr>
              <w:t xml:space="preserve">per </w:t>
            </w:r>
            <w:r w:rsidRPr="00A83D30">
              <w:rPr>
                <w:rFonts w:ascii="Calibri" w:hAnsi="Calibri" w:cs="Calibri"/>
                <w:color w:val="000000"/>
                <w:sz w:val="22"/>
                <w:szCs w:val="22"/>
              </w:rPr>
              <w:t>identificativi alternativi di un paziente</w:t>
            </w:r>
          </w:p>
        </w:tc>
        <w:tc>
          <w:tcPr>
            <w:tcW w:w="2693" w:type="dxa"/>
            <w:shd w:val="clear" w:color="auto" w:fill="auto"/>
            <w:vAlign w:val="bottom"/>
            <w:hideMark/>
          </w:tcPr>
          <w:p w14:paraId="77F3F9E4"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AssistitoRequest</w:t>
            </w:r>
          </w:p>
        </w:tc>
      </w:tr>
      <w:tr w:rsidR="002B4B0C" w:rsidRPr="00A83D30" w14:paraId="44C44B97" w14:textId="77777777" w:rsidTr="00E259E3">
        <w:trPr>
          <w:trHeight w:val="417"/>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CC85A"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Ricerca</w:t>
            </w:r>
          </w:p>
        </w:tc>
        <w:tc>
          <w:tcPr>
            <w:tcW w:w="54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FED135"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Ricerca paziente per tratti anagrafici acquisiti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AC8DAF" w14:textId="77777777" w:rsidR="002B4B0C" w:rsidRPr="00A83D30" w:rsidRDefault="002B4B0C" w:rsidP="00FA236A">
            <w:pPr>
              <w:spacing w:before="0"/>
              <w:jc w:val="left"/>
              <w:rPr>
                <w:rFonts w:ascii="Calibri" w:hAnsi="Calibri" w:cs="Calibri"/>
                <w:color w:val="000000"/>
                <w:sz w:val="22"/>
                <w:szCs w:val="22"/>
              </w:rPr>
            </w:pPr>
            <w:r w:rsidRPr="00A83D30">
              <w:rPr>
                <w:rFonts w:ascii="Calibri" w:hAnsi="Calibri" w:cs="Calibri"/>
                <w:color w:val="000000"/>
                <w:sz w:val="22"/>
                <w:szCs w:val="22"/>
              </w:rPr>
              <w:t>AssistitiElencoRequest</w:t>
            </w:r>
          </w:p>
        </w:tc>
      </w:tr>
      <w:tr w:rsidR="002B4B0C" w:rsidRPr="00A83D30" w14:paraId="28AC162E" w14:textId="77777777" w:rsidTr="00E259E3">
        <w:trPr>
          <w:trHeight w:val="576"/>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4B19A" w14:textId="77777777" w:rsidR="002B4B0C" w:rsidRPr="00A83D30" w:rsidRDefault="002B4B0C" w:rsidP="00FA236A">
            <w:pPr>
              <w:spacing w:before="0"/>
              <w:jc w:val="left"/>
              <w:rPr>
                <w:rFonts w:ascii="Calibri" w:hAnsi="Calibri" w:cs="Calibri"/>
                <w:color w:val="000000"/>
                <w:sz w:val="22"/>
                <w:szCs w:val="22"/>
              </w:rPr>
            </w:pPr>
            <w:r>
              <w:rPr>
                <w:rFonts w:ascii="Calibri" w:hAnsi="Calibri" w:cs="Calibri"/>
                <w:color w:val="000000"/>
                <w:sz w:val="22"/>
                <w:szCs w:val="22"/>
              </w:rPr>
              <w:t>Ricerca</w:t>
            </w:r>
          </w:p>
        </w:tc>
        <w:tc>
          <w:tcPr>
            <w:tcW w:w="5486" w:type="dxa"/>
            <w:tcBorders>
              <w:top w:val="single" w:sz="4" w:space="0" w:color="auto"/>
              <w:left w:val="single" w:sz="4" w:space="0" w:color="auto"/>
              <w:bottom w:val="single" w:sz="4" w:space="0" w:color="auto"/>
              <w:right w:val="single" w:sz="4" w:space="0" w:color="auto"/>
            </w:tcBorders>
            <w:shd w:val="clear" w:color="auto" w:fill="auto"/>
            <w:vAlign w:val="bottom"/>
          </w:tcPr>
          <w:p w14:paraId="186E414E" w14:textId="77777777" w:rsidR="002B4B0C" w:rsidRPr="00A83D30" w:rsidRDefault="002B4B0C" w:rsidP="00FA236A">
            <w:pPr>
              <w:spacing w:before="0"/>
              <w:jc w:val="left"/>
              <w:rPr>
                <w:rFonts w:ascii="Calibri" w:hAnsi="Calibri" w:cs="Calibri"/>
                <w:color w:val="000000"/>
                <w:sz w:val="22"/>
                <w:szCs w:val="22"/>
              </w:rPr>
            </w:pPr>
            <w:r w:rsidRPr="00E1053B">
              <w:rPr>
                <w:rFonts w:ascii="Calibri" w:hAnsi="Calibri" w:cs="Calibri"/>
                <w:color w:val="000000"/>
                <w:sz w:val="22"/>
                <w:szCs w:val="22"/>
              </w:rPr>
              <w:t>Ricerca delle Variazioni occorse su un profilo Anagrafico in un Period</w:t>
            </w:r>
            <w:r>
              <w:rPr>
                <w:rFonts w:ascii="Calibri" w:hAnsi="Calibri" w:cs="Calibri"/>
                <w:color w:val="000000"/>
                <w:sz w:val="22"/>
                <w:szCs w:val="22"/>
              </w:rPr>
              <w:t>o di Riferimento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58CC1770" w14:textId="77777777" w:rsidR="002B4B0C" w:rsidRPr="00A83D30" w:rsidRDefault="002B4B0C" w:rsidP="00FA236A">
            <w:pPr>
              <w:spacing w:before="0"/>
              <w:jc w:val="left"/>
              <w:rPr>
                <w:rFonts w:ascii="Calibri" w:hAnsi="Calibri" w:cs="Calibri"/>
                <w:color w:val="000000"/>
                <w:sz w:val="22"/>
                <w:szCs w:val="22"/>
              </w:rPr>
            </w:pPr>
            <w:r>
              <w:rPr>
                <w:rFonts w:ascii="Calibri" w:hAnsi="Calibri" w:cs="Calibri"/>
                <w:color w:val="000000"/>
                <w:sz w:val="22"/>
                <w:szCs w:val="22"/>
              </w:rPr>
              <w:t>VariazioniElencoRequest</w:t>
            </w:r>
          </w:p>
        </w:tc>
      </w:tr>
    </w:tbl>
    <w:p w14:paraId="6CDBAB2A" w14:textId="77777777" w:rsidR="002B4B0C" w:rsidRDefault="002B4B0C" w:rsidP="002B4B0C">
      <w:pPr>
        <w:rPr>
          <w:lang w:eastAsia="en-US"/>
        </w:rPr>
      </w:pPr>
    </w:p>
    <w:p w14:paraId="42425CE6" w14:textId="77777777" w:rsidR="002B4B0C" w:rsidRDefault="002B4B0C" w:rsidP="002B4B0C">
      <w:pPr>
        <w:rPr>
          <w:lang w:eastAsia="en-US"/>
        </w:rPr>
      </w:pPr>
      <w:r w:rsidRPr="00E754E5">
        <w:rPr>
          <w:lang w:eastAsia="en-US"/>
        </w:rPr>
        <w:t>I</w:t>
      </w:r>
      <w:r w:rsidRPr="00E754E5">
        <w:rPr>
          <w:rFonts w:cs="Arial"/>
        </w:rPr>
        <w:t xml:space="preserve">l flusso dell’interazione è </w:t>
      </w:r>
      <w:r>
        <w:rPr>
          <w:lang w:eastAsia="en-US"/>
        </w:rPr>
        <w:t>descritto</w:t>
      </w:r>
      <w:r w:rsidRPr="00E754E5">
        <w:rPr>
          <w:lang w:eastAsia="en-US"/>
        </w:rPr>
        <w:t xml:space="preserve"> nel </w:t>
      </w:r>
      <w:r w:rsidRPr="00E754E5">
        <w:rPr>
          <w:b/>
          <w:lang w:eastAsia="en-US"/>
        </w:rPr>
        <w:t>capitolo 4.2</w:t>
      </w:r>
      <w:r w:rsidRPr="00E754E5">
        <w:rPr>
          <w:lang w:eastAsia="en-US"/>
        </w:rPr>
        <w:t xml:space="preserve"> di questo documento.</w:t>
      </w:r>
    </w:p>
    <w:p w14:paraId="06F2BA1A" w14:textId="77777777" w:rsidR="002B4B0C" w:rsidRPr="00E754E5" w:rsidRDefault="002B4B0C" w:rsidP="002B4B0C">
      <w:pPr>
        <w:rPr>
          <w:rFonts w:cs="Arial"/>
        </w:rPr>
      </w:pPr>
    </w:p>
    <w:p w14:paraId="28DA230E" w14:textId="77777777" w:rsidR="002B4B0C" w:rsidRPr="00E754E5" w:rsidRDefault="002B4B0C" w:rsidP="002B4B0C">
      <w:pPr>
        <w:rPr>
          <w:rFonts w:cs="Arial"/>
          <w:b/>
        </w:rPr>
      </w:pPr>
      <w:r w:rsidRPr="00E754E5">
        <w:rPr>
          <w:rFonts w:cs="Arial"/>
          <w:b/>
        </w:rPr>
        <w:t xml:space="preserve">ESEMPI DI MESSAGGI </w:t>
      </w:r>
    </w:p>
    <w:p w14:paraId="537F9EFC" w14:textId="77777777" w:rsidR="002B4B0C" w:rsidRDefault="002B4B0C" w:rsidP="002B4B0C">
      <w:pPr>
        <w:rPr>
          <w:lang w:eastAsia="en-US"/>
        </w:rPr>
      </w:pPr>
      <w:r w:rsidRPr="00E754E5">
        <w:rPr>
          <w:lang w:eastAsia="en-US"/>
        </w:rPr>
        <w:t>Si riportano i seguenti esempi di messag</w:t>
      </w:r>
      <w:r>
        <w:rPr>
          <w:lang w:eastAsia="en-US"/>
        </w:rPr>
        <w:t>gi HL7 per la query anagrafica, con i criteri di ricerca evidenziati in grassetto nero.</w:t>
      </w:r>
    </w:p>
    <w:p w14:paraId="62030DA6" w14:textId="77777777" w:rsidR="002B4B0C" w:rsidRDefault="002B4B0C" w:rsidP="002B4B0C">
      <w:pPr>
        <w:rPr>
          <w:lang w:eastAsia="en-US"/>
        </w:rPr>
      </w:pPr>
    </w:p>
    <w:p w14:paraId="2A2F8CEC" w14:textId="77777777" w:rsidR="002B4B0C" w:rsidRPr="00742D88" w:rsidRDefault="002B4B0C" w:rsidP="002B4B0C">
      <w:pPr>
        <w:rPr>
          <w:b/>
          <w:u w:val="single"/>
        </w:rPr>
      </w:pPr>
      <w:r w:rsidRPr="00742D88">
        <w:rPr>
          <w:b/>
          <w:u w:val="single"/>
        </w:rPr>
        <w:t>Esempi relativi ad AssistitoRequest</w:t>
      </w:r>
    </w:p>
    <w:p w14:paraId="7D3DF79F" w14:textId="77777777" w:rsidR="002B4B0C" w:rsidRDefault="002B4B0C" w:rsidP="002B4B0C">
      <w:pPr>
        <w:rPr>
          <w:lang w:eastAsia="en-US"/>
        </w:rPr>
      </w:pPr>
      <w:r w:rsidRPr="00742D88">
        <w:rPr>
          <w:lang w:eastAsia="en-US"/>
        </w:rPr>
        <w:t>Interrogazione dati anagrafici completi di un paziente indivi</w:t>
      </w:r>
      <w:r>
        <w:rPr>
          <w:lang w:eastAsia="en-US"/>
        </w:rPr>
        <w:t>duato da codice identificativo :</w:t>
      </w:r>
    </w:p>
    <w:p w14:paraId="4D519050" w14:textId="77777777" w:rsidR="002B4B0C" w:rsidRDefault="002B4B0C" w:rsidP="002B4B0C">
      <w:pPr>
        <w:pStyle w:val="Paragrafoelenco"/>
        <w:numPr>
          <w:ilvl w:val="0"/>
          <w:numId w:val="78"/>
        </w:numPr>
        <w:rPr>
          <w:lang w:eastAsia="en-US"/>
        </w:rPr>
      </w:pPr>
      <w:r>
        <w:rPr>
          <w:lang w:eastAsia="en-US"/>
        </w:rPr>
        <w:t>Filtro su GUIDFSE di ASR-EMPI</w:t>
      </w:r>
    </w:p>
    <w:p w14:paraId="4D1A2926" w14:textId="77777777" w:rsidR="002B4B0C" w:rsidRDefault="002B4B0C" w:rsidP="002B4B0C">
      <w:pPr>
        <w:pStyle w:val="Paragrafoelenco"/>
        <w:numPr>
          <w:ilvl w:val="0"/>
          <w:numId w:val="78"/>
        </w:numPr>
        <w:rPr>
          <w:lang w:eastAsia="en-US"/>
        </w:rPr>
      </w:pPr>
      <w:r>
        <w:rPr>
          <w:lang w:eastAsia="en-US"/>
        </w:rPr>
        <w:t>Filtro su GUIDFSE di ASR-EMPI e data di riferimento.</w:t>
      </w:r>
    </w:p>
    <w:p w14:paraId="7FA979B5" w14:textId="77777777" w:rsidR="002B4B0C" w:rsidRDefault="002B4B0C" w:rsidP="002B4B0C">
      <w:pPr>
        <w:rPr>
          <w:lang w:eastAsia="en-US"/>
        </w:rPr>
      </w:pPr>
      <w:r w:rsidRPr="00742D88">
        <w:rPr>
          <w:lang w:eastAsia="en-US"/>
        </w:rPr>
        <w:t>Interrogazione identificativi alternativi di un paziente</w:t>
      </w:r>
      <w:r>
        <w:rPr>
          <w:lang w:eastAsia="en-US"/>
        </w:rPr>
        <w:t xml:space="preserve"> :</w:t>
      </w:r>
    </w:p>
    <w:p w14:paraId="23AF0BF8" w14:textId="77777777" w:rsidR="002B4B0C" w:rsidRDefault="002B4B0C" w:rsidP="002B4B0C">
      <w:pPr>
        <w:pStyle w:val="Paragrafoelenco"/>
        <w:numPr>
          <w:ilvl w:val="0"/>
          <w:numId w:val="78"/>
        </w:numPr>
        <w:rPr>
          <w:lang w:eastAsia="en-US"/>
        </w:rPr>
      </w:pPr>
      <w:r>
        <w:rPr>
          <w:lang w:eastAsia="en-US"/>
        </w:rPr>
        <w:t>Filtro su codifce fiscale</w:t>
      </w:r>
    </w:p>
    <w:p w14:paraId="0D6ADC46" w14:textId="77777777" w:rsidR="002B4B0C" w:rsidRDefault="002B4B0C" w:rsidP="002B4B0C">
      <w:pPr>
        <w:pStyle w:val="Paragrafoelenco"/>
        <w:numPr>
          <w:ilvl w:val="0"/>
          <w:numId w:val="78"/>
        </w:numPr>
        <w:rPr>
          <w:lang w:eastAsia="en-US"/>
        </w:rPr>
      </w:pPr>
      <w:r>
        <w:rPr>
          <w:lang w:eastAsia="en-US"/>
        </w:rPr>
        <w:t>Filtro su codice fiscale e data riferimento</w:t>
      </w:r>
    </w:p>
    <w:p w14:paraId="57911F3A" w14:textId="77777777" w:rsidR="002B4B0C" w:rsidRDefault="002B4B0C" w:rsidP="002B4B0C">
      <w:pPr>
        <w:pStyle w:val="Paragrafoelenco"/>
        <w:numPr>
          <w:ilvl w:val="0"/>
          <w:numId w:val="78"/>
        </w:numPr>
        <w:rPr>
          <w:lang w:eastAsia="en-US"/>
        </w:rPr>
      </w:pPr>
      <w:r>
        <w:rPr>
          <w:lang w:eastAsia="en-US"/>
        </w:rPr>
        <w:t xml:space="preserve">Filtro su Local-ID e relativo Nodo chiamante </w:t>
      </w:r>
    </w:p>
    <w:p w14:paraId="7567DDF1" w14:textId="77777777" w:rsidR="002B4B0C" w:rsidRPr="00742D88" w:rsidRDefault="002B4B0C" w:rsidP="002B4B0C">
      <w:pPr>
        <w:pStyle w:val="Paragrafoelenco"/>
        <w:numPr>
          <w:ilvl w:val="0"/>
          <w:numId w:val="78"/>
        </w:numPr>
        <w:rPr>
          <w:lang w:eastAsia="en-US"/>
        </w:rPr>
      </w:pPr>
      <w:r>
        <w:rPr>
          <w:lang w:eastAsia="en-US"/>
        </w:rPr>
        <w:t>Filtro su Local-ID, relativo Nodo chiamante e data riferimento.</w:t>
      </w:r>
    </w:p>
    <w:p w14:paraId="2CBA59A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p>
    <w:p w14:paraId="040DC26C" w14:textId="77777777" w:rsidR="002B4B0C" w:rsidRPr="007724D1" w:rsidRDefault="002B4B0C" w:rsidP="002B4B0C">
      <w:pPr>
        <w:rPr>
          <w:b/>
          <w:lang w:val="en-US"/>
        </w:rPr>
      </w:pPr>
      <w:bookmarkStart w:id="289" w:name="_Toc468744135"/>
      <w:r w:rsidRPr="007724D1">
        <w:rPr>
          <w:b/>
          <w:lang w:val="en-US"/>
        </w:rPr>
        <w:t>Request per AssistitoId</w:t>
      </w:r>
      <w:bookmarkEnd w:id="289"/>
    </w:p>
    <w:p w14:paraId="1EE8548C"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 xmlns:soapenv="http://schemas.xmlsoap.org/soap/envelope/" xmlns:hl7="http://www.finmatica.it/schema/HL7"&gt;</w:t>
      </w:r>
    </w:p>
    <w:p w14:paraId="520031E3"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&lt;soapenv:Header/&gt;</w:t>
      </w:r>
    </w:p>
    <w:p w14:paraId="6C869FB0"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03A9150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0899862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&lt;hl7:Message&gt;&lt;![CDATA[&lt;AssistitoRequest versione="3"&gt;</w:t>
      </w:r>
    </w:p>
    <w:p w14:paraId="04BBD492" w14:textId="77777777" w:rsidR="002B4B0C" w:rsidRPr="00181CC8" w:rsidRDefault="002B4B0C" w:rsidP="002B4B0C">
      <w:pPr>
        <w:autoSpaceDE w:val="0"/>
        <w:autoSpaceDN w:val="0"/>
        <w:adjustRightInd w:val="0"/>
        <w:spacing w:before="0"/>
        <w:jc w:val="left"/>
        <w:rPr>
          <w:rFonts w:ascii="Courier New" w:hAnsi="Courier New" w:cs="Courier New"/>
          <w:b/>
          <w:sz w:val="16"/>
          <w:szCs w:val="16"/>
          <w:lang w:val="en-US"/>
        </w:rPr>
      </w:pPr>
      <w:r w:rsidRPr="007724D1">
        <w:rPr>
          <w:rFonts w:ascii="Courier New" w:hAnsi="Courier New" w:cs="Courier New"/>
          <w:b/>
          <w:sz w:val="16"/>
          <w:szCs w:val="16"/>
        </w:rPr>
        <w:t xml:space="preserve">         </w:t>
      </w:r>
      <w:r w:rsidRPr="00181CC8">
        <w:rPr>
          <w:rFonts w:ascii="Courier New" w:hAnsi="Courier New" w:cs="Courier New"/>
          <w:b/>
          <w:sz w:val="16"/>
          <w:szCs w:val="16"/>
          <w:lang w:val="en-US"/>
        </w:rPr>
        <w:t>&lt;AssistitoId&gt;*SSS000000000006&lt;/AssistitoId&gt;</w:t>
      </w:r>
    </w:p>
    <w:p w14:paraId="34D68F13"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&lt;/AssistitoRequest&gt;]]&gt;&lt;/hl7:Message&gt;</w:t>
      </w:r>
    </w:p>
    <w:p w14:paraId="263BA1EC"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&lt;hl7:Creator&gt;APCV3-ADAL&lt;/hl7:Creator&gt;</w:t>
      </w:r>
    </w:p>
    <w:p w14:paraId="58BFA24A"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4AC1DCA1"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0A39EDF9"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&lt;/soapenv:Envelope&gt;</w:t>
      </w:r>
    </w:p>
    <w:p w14:paraId="6B6B28FE"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p>
    <w:p w14:paraId="091099AE" w14:textId="77777777" w:rsidR="002B4B0C" w:rsidRPr="00742D88" w:rsidRDefault="002B4B0C" w:rsidP="002B4B0C">
      <w:pPr>
        <w:rPr>
          <w:b/>
        </w:rPr>
      </w:pPr>
      <w:bookmarkStart w:id="290" w:name="_Toc468744136"/>
      <w:r w:rsidRPr="00742D88">
        <w:rPr>
          <w:b/>
        </w:rPr>
        <w:t>Request per AssistitoId e DataRiferimento</w:t>
      </w:r>
      <w:bookmarkEnd w:id="290"/>
    </w:p>
    <w:p w14:paraId="5CE44FF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 xmlns:soapenv="http://schemas.xmlsoap.org/soap/envelope/" xmlns:hl7="http://www.finmatica.it/schema/HL7"&gt;</w:t>
      </w:r>
    </w:p>
    <w:p w14:paraId="3DDDD4C9"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&lt;soapenv:Header/&gt;</w:t>
      </w:r>
    </w:p>
    <w:p w14:paraId="0238F31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5DD3A668"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1BA3BBD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&lt;hl7:Message&gt;&lt;![CDATA[&lt;AssistitoRequest versione="3"&gt;</w:t>
      </w:r>
    </w:p>
    <w:p w14:paraId="7369688A"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&lt;AssistitoId&gt;*SSS000000000006&lt;/AssistitoId&gt;</w:t>
      </w:r>
    </w:p>
    <w:p w14:paraId="2DDC5CA3"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&lt;DataRiferimento&gt;04/12/2016 12.30.00&lt;/DataRiferimento&gt;</w:t>
      </w:r>
    </w:p>
    <w:p w14:paraId="79DA9F45"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742D88">
        <w:rPr>
          <w:rFonts w:ascii="Courier New" w:hAnsi="Courier New" w:cs="Courier New"/>
          <w:color w:val="0000FF"/>
          <w:sz w:val="16"/>
          <w:szCs w:val="16"/>
          <w:lang w:val="en-US"/>
        </w:rPr>
        <w:t>&lt;/AssistitoRequest&gt;]]&gt;&lt;/hl7:Message&gt;</w:t>
      </w:r>
    </w:p>
    <w:p w14:paraId="531D13E6"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&lt;hl7:Creator&gt;APCV3-ADAL&lt;/hl7:Creator&gt;</w:t>
      </w:r>
    </w:p>
    <w:p w14:paraId="1D9145E2"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6932B515"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5959D97E" w14:textId="77777777" w:rsidR="002B4B0C"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&lt;/soapenv:Envelope&gt;</w:t>
      </w:r>
    </w:p>
    <w:p w14:paraId="66F9A212"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p>
    <w:p w14:paraId="11CB6A94" w14:textId="77777777" w:rsidR="002B4B0C" w:rsidRPr="007724D1" w:rsidRDefault="002B4B0C" w:rsidP="002B4B0C">
      <w:pPr>
        <w:rPr>
          <w:b/>
          <w:lang w:val="en-US"/>
        </w:rPr>
      </w:pPr>
      <w:bookmarkStart w:id="291" w:name="_Toc468744137"/>
      <w:r w:rsidRPr="007724D1">
        <w:rPr>
          <w:b/>
          <w:lang w:val="en-US"/>
        </w:rPr>
        <w:t>Request per CodiceFiscale</w:t>
      </w:r>
      <w:bookmarkEnd w:id="291"/>
    </w:p>
    <w:p w14:paraId="43C461AB"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 xmlns:soapenv="http://schemas.xmlsoap.org/soap/envelope/" xmlns:hl7="http://www.finmatica.it/schema/HL7"&gt;</w:t>
      </w:r>
    </w:p>
    <w:p w14:paraId="5FE3B5E9"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&lt;soapenv:Header/&gt;</w:t>
      </w:r>
    </w:p>
    <w:p w14:paraId="3DC68EDA"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0563078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43259B91"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&lt;hl7:Message&gt;&lt;![CDATA[&lt;AssistitoRequest versione="3"&gt;</w:t>
      </w:r>
    </w:p>
    <w:p w14:paraId="14CDE05F"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&lt;CodiceFiscale&gt;XXXYYY57R18A944Y&lt;/CodiceFiscale&gt;</w:t>
      </w:r>
    </w:p>
    <w:p w14:paraId="3925560F"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&lt;/AssistitoRequest&gt;]]&gt;&lt;/hl7:Message&gt;</w:t>
      </w:r>
    </w:p>
    <w:p w14:paraId="6863441B"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742D88">
        <w:rPr>
          <w:rFonts w:ascii="Courier New" w:hAnsi="Courier New" w:cs="Courier New"/>
          <w:color w:val="0000FF"/>
          <w:sz w:val="16"/>
          <w:szCs w:val="16"/>
          <w:lang w:val="en-US"/>
        </w:rPr>
        <w:t>&lt;hl7:Creator&gt;APCV3-ADAL&lt;/hl7:Creator&gt;</w:t>
      </w:r>
    </w:p>
    <w:p w14:paraId="4338A4AA"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6F11D3F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&lt;/soapenv:Body&gt;</w:t>
      </w:r>
    </w:p>
    <w:p w14:paraId="19FD8C2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&lt;/soapenv:Envelope&gt;</w:t>
      </w:r>
    </w:p>
    <w:p w14:paraId="2EF5F9A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p>
    <w:p w14:paraId="2D773477" w14:textId="77777777" w:rsidR="002B4B0C" w:rsidRPr="00742D88" w:rsidRDefault="002B4B0C" w:rsidP="002B4B0C">
      <w:pPr>
        <w:rPr>
          <w:b/>
        </w:rPr>
      </w:pPr>
      <w:bookmarkStart w:id="292" w:name="_Toc468744138"/>
      <w:r w:rsidRPr="00742D88">
        <w:rPr>
          <w:b/>
        </w:rPr>
        <w:t>Request per CodiceFiscale e DataRiferimento</w:t>
      </w:r>
      <w:bookmarkEnd w:id="292"/>
    </w:p>
    <w:p w14:paraId="512486EE"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 xmlns:soapenv="http://schemas.xmlsoap.org/soap/envelope/" xmlns:hl7="http://www.finmatica.it/schema/HL7"&gt;</w:t>
      </w:r>
    </w:p>
    <w:p w14:paraId="0159402A"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&lt;soapenv:Header/&gt;</w:t>
      </w:r>
    </w:p>
    <w:p w14:paraId="57FF4DB8"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78556A1A"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7FD4601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&lt;hl7:Message&gt;&lt;![CDATA[&lt;AssistitoRequest versione="3"&gt;</w:t>
      </w:r>
    </w:p>
    <w:p w14:paraId="1176CA31"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&lt;CodiceFiscale&gt;XXXYYY57R18A944Y&lt;/CodiceFiscale&gt;</w:t>
      </w:r>
    </w:p>
    <w:p w14:paraId="15377512"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&lt;DataRiferimento&gt;04/12/2016 12.30.00&lt;/DataRiferimento&gt;</w:t>
      </w:r>
    </w:p>
    <w:p w14:paraId="0B930105"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742D88">
        <w:rPr>
          <w:rFonts w:ascii="Courier New" w:hAnsi="Courier New" w:cs="Courier New"/>
          <w:color w:val="0000FF"/>
          <w:sz w:val="16"/>
          <w:szCs w:val="16"/>
          <w:lang w:val="en-US"/>
        </w:rPr>
        <w:t>&lt;/AssistitoRequest&gt;]]&gt;&lt;/hl7:Message&gt;</w:t>
      </w:r>
    </w:p>
    <w:p w14:paraId="219AC940"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&lt;hl7:Creator&gt;APCV3-ADAL&lt;/hl7:Creator&gt;</w:t>
      </w:r>
    </w:p>
    <w:p w14:paraId="4A276B13"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65439509"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6CB97201" w14:textId="77777777" w:rsidR="002B4B0C"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&lt;/soapenv:Envelope&gt;</w:t>
      </w:r>
    </w:p>
    <w:p w14:paraId="2157743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p>
    <w:p w14:paraId="33134D4F" w14:textId="77777777" w:rsidR="002B4B0C" w:rsidRPr="007724D1" w:rsidRDefault="002B4B0C" w:rsidP="002B4B0C">
      <w:pPr>
        <w:rPr>
          <w:b/>
          <w:lang w:val="en-US"/>
        </w:rPr>
      </w:pPr>
      <w:bookmarkStart w:id="293" w:name="_Toc468744139"/>
      <w:r w:rsidRPr="007724D1">
        <w:rPr>
          <w:b/>
          <w:lang w:val="en-US"/>
        </w:rPr>
        <w:t>Request per PatientId e NamepsaceId</w:t>
      </w:r>
      <w:bookmarkEnd w:id="293"/>
    </w:p>
    <w:p w14:paraId="0689A0ED"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 xmlns:soapenv="http://schemas.xmlsoap.org/soap/envelope/" xmlns:hl7="http://www.finmatica.it/schema/HL7"&gt;</w:t>
      </w:r>
    </w:p>
    <w:p w14:paraId="68EF53AD"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&lt;soapenv:Header/&gt;</w:t>
      </w:r>
    </w:p>
    <w:p w14:paraId="4069FACD"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3CC753FA"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45ED7EED"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&lt;hl7:Message&gt;&lt;![CDATA[&lt;AssistitoRequest versione="3"&gt;</w:t>
      </w:r>
    </w:p>
    <w:p w14:paraId="432B3386" w14:textId="77777777" w:rsidR="002B4B0C" w:rsidRPr="00181CC8" w:rsidRDefault="002B4B0C" w:rsidP="002B4B0C">
      <w:pPr>
        <w:autoSpaceDE w:val="0"/>
        <w:autoSpaceDN w:val="0"/>
        <w:adjustRightInd w:val="0"/>
        <w:spacing w:before="0"/>
        <w:jc w:val="left"/>
        <w:rPr>
          <w:rFonts w:ascii="Courier New" w:hAnsi="Courier New" w:cs="Courier New"/>
          <w:b/>
          <w:sz w:val="16"/>
          <w:szCs w:val="16"/>
          <w:lang w:val="en-US"/>
        </w:rPr>
      </w:pPr>
      <w:r w:rsidRPr="007724D1">
        <w:rPr>
          <w:rFonts w:ascii="Courier New" w:hAnsi="Courier New" w:cs="Courier New"/>
          <w:b/>
          <w:sz w:val="16"/>
          <w:szCs w:val="16"/>
        </w:rPr>
        <w:t xml:space="preserve">         </w:t>
      </w:r>
      <w:r w:rsidRPr="00181CC8">
        <w:rPr>
          <w:rFonts w:ascii="Courier New" w:hAnsi="Courier New" w:cs="Courier New"/>
          <w:b/>
          <w:sz w:val="16"/>
          <w:szCs w:val="16"/>
          <w:lang w:val="en-US"/>
        </w:rPr>
        <w:t>&lt;PatientId&gt;1212121212&lt;/PatientId&gt;</w:t>
      </w:r>
    </w:p>
    <w:p w14:paraId="6B6464F5" w14:textId="77777777" w:rsidR="002B4B0C" w:rsidRPr="00181CC8" w:rsidRDefault="002B4B0C" w:rsidP="002B4B0C">
      <w:pPr>
        <w:autoSpaceDE w:val="0"/>
        <w:autoSpaceDN w:val="0"/>
        <w:adjustRightInd w:val="0"/>
        <w:spacing w:before="0"/>
        <w:jc w:val="left"/>
        <w:rPr>
          <w:rFonts w:ascii="Courier New" w:hAnsi="Courier New" w:cs="Courier New"/>
          <w:b/>
          <w:sz w:val="16"/>
          <w:szCs w:val="16"/>
          <w:lang w:val="en-US"/>
        </w:rPr>
      </w:pPr>
      <w:r w:rsidRPr="00181CC8">
        <w:rPr>
          <w:rFonts w:ascii="Courier New" w:hAnsi="Courier New" w:cs="Courier New"/>
          <w:b/>
          <w:sz w:val="16"/>
          <w:szCs w:val="16"/>
          <w:lang w:val="en-US"/>
        </w:rPr>
        <w:t xml:space="preserve">         &lt;NamespaceId&gt;APCV3-ADAL&lt;/NamespaceId&gt;</w:t>
      </w:r>
    </w:p>
    <w:p w14:paraId="0581FD93"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&lt;/AssistitoRequest&gt;]]&gt;&lt;/hl7:Message&gt;</w:t>
      </w:r>
    </w:p>
    <w:p w14:paraId="66E99989"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&lt;hl7:Creator&gt;APCV3-ADAL&lt;/hl7:Creator&gt;</w:t>
      </w:r>
    </w:p>
    <w:p w14:paraId="2AB41242"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592D409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3814FB04" w14:textId="77777777" w:rsidR="002B4B0C"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&lt;/soapenv:Envelope&gt;</w:t>
      </w:r>
    </w:p>
    <w:p w14:paraId="17EE8778"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p>
    <w:p w14:paraId="34CFD738" w14:textId="77777777" w:rsidR="002B4B0C" w:rsidRPr="007724D1" w:rsidRDefault="002B4B0C" w:rsidP="002B4B0C">
      <w:pPr>
        <w:rPr>
          <w:b/>
          <w:lang w:val="en-US"/>
        </w:rPr>
      </w:pPr>
      <w:bookmarkStart w:id="294" w:name="_Toc468744140"/>
      <w:r w:rsidRPr="007724D1">
        <w:rPr>
          <w:b/>
          <w:lang w:val="en-US"/>
        </w:rPr>
        <w:t>Request per PatientId, NamepsaceId e DataRiferimento</w:t>
      </w:r>
      <w:bookmarkEnd w:id="294"/>
    </w:p>
    <w:p w14:paraId="248043E8"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&lt;soapenv:Envelope xmlns:soapenv="http://schemas.xmlsoap.org/soap/envelope/" xmlns:hl7="http://www.finmatica.it/schema/HL7"&gt;</w:t>
      </w:r>
    </w:p>
    <w:p w14:paraId="67B9D679"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&lt;soapenv:Header/&gt;</w:t>
      </w:r>
    </w:p>
    <w:p w14:paraId="5F65CCD4"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&lt;soapenv:Body&gt;</w:t>
      </w:r>
    </w:p>
    <w:p w14:paraId="5F6FB7EE"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5BF01A4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&lt;hl7:Message&gt;&lt;![CDATA[&lt;AssistitoRequest versione="3"&gt;</w:t>
      </w:r>
    </w:p>
    <w:p w14:paraId="252CD017" w14:textId="77777777" w:rsidR="002B4B0C" w:rsidRPr="00181CC8" w:rsidRDefault="002B4B0C" w:rsidP="002B4B0C">
      <w:pPr>
        <w:autoSpaceDE w:val="0"/>
        <w:autoSpaceDN w:val="0"/>
        <w:adjustRightInd w:val="0"/>
        <w:spacing w:before="0"/>
        <w:jc w:val="left"/>
        <w:rPr>
          <w:rFonts w:ascii="Courier New" w:hAnsi="Courier New" w:cs="Courier New"/>
          <w:b/>
          <w:sz w:val="16"/>
          <w:szCs w:val="16"/>
          <w:lang w:val="en-US"/>
        </w:rPr>
      </w:pPr>
      <w:r w:rsidRPr="007724D1">
        <w:rPr>
          <w:rFonts w:ascii="Courier New" w:hAnsi="Courier New" w:cs="Courier New"/>
          <w:b/>
          <w:sz w:val="16"/>
          <w:szCs w:val="16"/>
        </w:rPr>
        <w:t xml:space="preserve">         </w:t>
      </w:r>
      <w:r w:rsidRPr="00181CC8">
        <w:rPr>
          <w:rFonts w:ascii="Courier New" w:hAnsi="Courier New" w:cs="Courier New"/>
          <w:b/>
          <w:sz w:val="16"/>
          <w:szCs w:val="16"/>
          <w:lang w:val="en-US"/>
        </w:rPr>
        <w:t>&lt;PatientId&gt;1212121212&lt;/PatientId&gt;</w:t>
      </w:r>
    </w:p>
    <w:p w14:paraId="4337C1F8" w14:textId="77777777" w:rsidR="002B4B0C" w:rsidRPr="00181CC8" w:rsidRDefault="002B4B0C" w:rsidP="002B4B0C">
      <w:pPr>
        <w:autoSpaceDE w:val="0"/>
        <w:autoSpaceDN w:val="0"/>
        <w:adjustRightInd w:val="0"/>
        <w:spacing w:before="0"/>
        <w:jc w:val="left"/>
        <w:rPr>
          <w:rFonts w:ascii="Courier New" w:hAnsi="Courier New" w:cs="Courier New"/>
          <w:b/>
          <w:sz w:val="16"/>
          <w:szCs w:val="16"/>
          <w:lang w:val="en-US"/>
        </w:rPr>
      </w:pPr>
      <w:r w:rsidRPr="00181CC8">
        <w:rPr>
          <w:rFonts w:ascii="Courier New" w:hAnsi="Courier New" w:cs="Courier New"/>
          <w:b/>
          <w:sz w:val="16"/>
          <w:szCs w:val="16"/>
          <w:lang w:val="en-US"/>
        </w:rPr>
        <w:t xml:space="preserve">         &lt;NamespaceId&gt;APCV3-ADAL&lt;/NamespaceId&gt;</w:t>
      </w:r>
    </w:p>
    <w:p w14:paraId="4D192919"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181CC8">
        <w:rPr>
          <w:rFonts w:ascii="Courier New" w:hAnsi="Courier New" w:cs="Courier New"/>
          <w:b/>
          <w:sz w:val="16"/>
          <w:szCs w:val="16"/>
          <w:lang w:val="en-US"/>
        </w:rPr>
        <w:t xml:space="preserve">         </w:t>
      </w:r>
      <w:r w:rsidRPr="007724D1">
        <w:rPr>
          <w:rFonts w:ascii="Courier New" w:hAnsi="Courier New" w:cs="Courier New"/>
          <w:b/>
          <w:sz w:val="16"/>
          <w:szCs w:val="16"/>
        </w:rPr>
        <w:t>&lt;DataRiferimento&gt;04/12/2016 12.30.00&lt;/DataRiferimento&gt;</w:t>
      </w:r>
    </w:p>
    <w:p w14:paraId="594A946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&lt;/AssistitoRequest&gt;]]&gt;&lt;/hl7:Message&gt;</w:t>
      </w:r>
    </w:p>
    <w:p w14:paraId="1D2BF19C"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742D88">
        <w:rPr>
          <w:rFonts w:ascii="Courier New" w:hAnsi="Courier New" w:cs="Courier New"/>
          <w:color w:val="0000FF"/>
          <w:sz w:val="16"/>
          <w:szCs w:val="16"/>
          <w:lang w:val="en-US"/>
        </w:rPr>
        <w:t>&lt;hl7:Creator&gt;APCV3-ADAL&lt;/hl7:Creator&gt;</w:t>
      </w:r>
    </w:p>
    <w:p w14:paraId="39E0BE5F" w14:textId="77777777" w:rsidR="002B4B0C" w:rsidRPr="00742D8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42D88">
        <w:rPr>
          <w:rFonts w:ascii="Courier New" w:hAnsi="Courier New" w:cs="Courier New"/>
          <w:color w:val="0000FF"/>
          <w:sz w:val="16"/>
          <w:szCs w:val="16"/>
          <w:lang w:val="en-US"/>
        </w:rPr>
        <w:t xml:space="preserve">      &lt;/hl7:Request&gt;</w:t>
      </w:r>
    </w:p>
    <w:p w14:paraId="7DF40E09"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42D8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&lt;/soapenv:Body&gt;</w:t>
      </w:r>
    </w:p>
    <w:p w14:paraId="16CB7312"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&lt;/soapenv:Envelope&gt;</w:t>
      </w:r>
    </w:p>
    <w:p w14:paraId="160A4080"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p>
    <w:p w14:paraId="22592281" w14:textId="77777777" w:rsidR="002B4B0C" w:rsidRPr="00E754E5" w:rsidRDefault="002B4B0C" w:rsidP="002B4B0C">
      <w:pPr>
        <w:rPr>
          <w:lang w:eastAsia="en-US"/>
        </w:rPr>
      </w:pPr>
      <w:r w:rsidRPr="00E754E5">
        <w:rPr>
          <w:lang w:eastAsia="en-US"/>
        </w:rPr>
        <w:t xml:space="preserve">Si riporta come esempio il messaggio di Risposta </w:t>
      </w:r>
      <w:r>
        <w:rPr>
          <w:lang w:eastAsia="en-US"/>
        </w:rPr>
        <w:t>(</w:t>
      </w:r>
      <w:r w:rsidRPr="00A34290">
        <w:rPr>
          <w:b/>
          <w:lang w:eastAsia="en-US"/>
        </w:rPr>
        <w:t>AssistitoResponse</w:t>
      </w:r>
      <w:r>
        <w:rPr>
          <w:lang w:eastAsia="en-US"/>
        </w:rPr>
        <w:t>)</w:t>
      </w:r>
      <w:r w:rsidRPr="00E754E5">
        <w:rPr>
          <w:lang w:eastAsia="en-US"/>
        </w:rPr>
        <w:t xml:space="preserve"> relativo alla Ricerca precedente:</w:t>
      </w:r>
    </w:p>
    <w:p w14:paraId="508D6496" w14:textId="77777777" w:rsidR="002B4B0C" w:rsidRPr="007724D1" w:rsidRDefault="002B4B0C" w:rsidP="002B4B0C">
      <w:pPr>
        <w:rPr>
          <w:b/>
          <w:lang w:val="en-US"/>
        </w:rPr>
      </w:pPr>
      <w:r w:rsidRPr="007724D1">
        <w:rPr>
          <w:b/>
          <w:lang w:val="en-US"/>
        </w:rPr>
        <w:t>Response</w:t>
      </w:r>
    </w:p>
    <w:p w14:paraId="5B58B16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&lt;S:Envelope xmlns:S="http://schemas.xmlsoap.org/soap/envelope/"&gt;</w:t>
      </w:r>
    </w:p>
    <w:p w14:paraId="749A66E6"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&lt;S:Body&gt;</w:t>
      </w:r>
    </w:p>
    <w:p w14:paraId="626A856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&lt;Response xmlns="http://www.finmatica.it/schema/HL7"&gt;</w:t>
      </w:r>
    </w:p>
    <w:p w14:paraId="2B8BD5F2"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A83D30">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&lt;Message&gt;&lt;![CDATA[&lt;</w:t>
      </w:r>
      <w:r w:rsidRPr="007724D1">
        <w:rPr>
          <w:rFonts w:ascii="Courier New" w:hAnsi="Courier New" w:cs="Courier New"/>
          <w:b/>
          <w:sz w:val="16"/>
          <w:szCs w:val="16"/>
        </w:rPr>
        <w:t>AssistitoResponse</w:t>
      </w:r>
      <w:r w:rsidRPr="007724D1">
        <w:rPr>
          <w:rFonts w:ascii="Courier New" w:hAnsi="Courier New" w:cs="Courier New"/>
          <w:color w:val="0000FF"/>
          <w:sz w:val="16"/>
          <w:szCs w:val="16"/>
        </w:rPr>
        <w:t>&gt;</w:t>
      </w:r>
    </w:p>
    <w:p w14:paraId="2E9B7A7C"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&lt;asOtherIDs classCode="PAT"&gt;</w:t>
      </w:r>
    </w:p>
    <w:p w14:paraId="1DB6AB2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A83D30">
        <w:rPr>
          <w:rFonts w:ascii="Courier New" w:hAnsi="Courier New" w:cs="Courier New"/>
          <w:color w:val="0000FF"/>
          <w:sz w:val="16"/>
          <w:szCs w:val="16"/>
          <w:lang w:val="en-US"/>
        </w:rPr>
        <w:t>&lt;id root="APC" extension="</w:t>
      </w:r>
      <w:r w:rsidRPr="00A34290">
        <w:rPr>
          <w:rFonts w:ascii="Courier New" w:hAnsi="Courier New" w:cs="Courier New"/>
          <w:color w:val="0000FF"/>
          <w:sz w:val="16"/>
          <w:szCs w:val="16"/>
          <w:lang w:val="en-US"/>
        </w:rPr>
        <w:t>*SSS000000000006</w:t>
      </w:r>
      <w:r w:rsidRPr="00A83D30">
        <w:rPr>
          <w:rFonts w:ascii="Courier New" w:hAnsi="Courier New" w:cs="Courier New"/>
          <w:color w:val="0000FF"/>
          <w:sz w:val="16"/>
          <w:szCs w:val="16"/>
          <w:lang w:val="en-US"/>
        </w:rPr>
        <w:t>" assigningAuthorityName="HL7 Italia" displayable="true"/&gt;</w:t>
      </w:r>
    </w:p>
    <w:p w14:paraId="03D0FBA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0352A1D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 classCode="PAT"&gt;</w:t>
      </w:r>
    </w:p>
    <w:p w14:paraId="14167D3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&lt;id root="APCV3-ADAL" extension="1212121212" assigningAuthorityName="HL7 Italia" displayable="true"/&gt;</w:t>
      </w:r>
    </w:p>
    <w:p w14:paraId="3DCF240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4EA5874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 classCode="PAT"&gt;</w:t>
      </w:r>
    </w:p>
    <w:p w14:paraId="3F4419E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&lt;id root="RA-PS" extension="34535345345" assigningAuthorityName="HL7 Italia" displayable="true"/&gt;</w:t>
      </w:r>
    </w:p>
    <w:p w14:paraId="32A325C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37EC781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 classCode="PAT"&gt;</w:t>
      </w:r>
    </w:p>
    <w:p w14:paraId="05C6EFE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&lt;id root="FO-MBA" extension="6654545666" assigningAuthorityName="HL7 Italia" displayable="true"/&gt;</w:t>
      </w:r>
    </w:p>
    <w:p w14:paraId="3BEF4970"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65E12E9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&lt;livingSubjectName&gt;</w:t>
      </w:r>
    </w:p>
    <w:p w14:paraId="0AC46B90"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&lt;value&gt;</w:t>
      </w:r>
    </w:p>
    <w:p w14:paraId="2C5F2298"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&lt;given&gt;ADALBERTO&lt;/given&gt;</w:t>
      </w:r>
    </w:p>
    <w:p w14:paraId="58BEEC4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&lt;family&gt;ORLANDI</w:t>
      </w:r>
      <w:r>
        <w:rPr>
          <w:rFonts w:ascii="Courier New" w:hAnsi="Courier New" w:cs="Courier New"/>
          <w:color w:val="0000FF"/>
          <w:sz w:val="16"/>
          <w:szCs w:val="16"/>
          <w:lang w:val="en-US"/>
        </w:rPr>
        <w:t>XXX</w:t>
      </w:r>
      <w:r w:rsidRPr="00A83D30">
        <w:rPr>
          <w:rFonts w:ascii="Courier New" w:hAnsi="Courier New" w:cs="Courier New"/>
          <w:color w:val="0000FF"/>
          <w:sz w:val="16"/>
          <w:szCs w:val="16"/>
          <w:lang w:val="en-US"/>
        </w:rPr>
        <w:t>&lt;/family&gt;</w:t>
      </w:r>
    </w:p>
    <w:p w14:paraId="2F7BF99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&lt;/value&gt;</w:t>
      </w:r>
    </w:p>
    <w:p w14:paraId="4223423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&lt;/livingSubjectName&gt;</w:t>
      </w:r>
    </w:p>
    <w:p w14:paraId="5DAF22F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&lt;administrativeGenderCode code="M"/&gt;</w:t>
      </w:r>
    </w:p>
    <w:p w14:paraId="22DC934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&lt;birthTime value="19571018"/&gt;</w:t>
      </w:r>
    </w:p>
    <w:p w14:paraId="0309E95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&lt;livingSubjectBirthPlaceAddress&gt;</w:t>
      </w:r>
    </w:p>
    <w:p w14:paraId="2E48DE4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&lt;value&gt;</w:t>
      </w:r>
    </w:p>
    <w:p w14:paraId="3C8454C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&lt;country&gt;100&lt;/country&gt;</w:t>
      </w:r>
    </w:p>
    <w:p w14:paraId="3BB591B0"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&lt;censusTract&gt;037006&lt;/censusTract&gt;</w:t>
      </w:r>
    </w:p>
    <w:p w14:paraId="3FA2F1A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&lt;city&gt;BOLOGNA&lt;/city&gt;</w:t>
      </w:r>
    </w:p>
    <w:p w14:paraId="691CFF36"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&lt;county&gt;BO&lt;/county&gt;</w:t>
      </w:r>
    </w:p>
    <w:p w14:paraId="1877A44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&lt;/value&gt;</w:t>
      </w:r>
    </w:p>
    <w:p w14:paraId="40E5A2E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&lt;/livingSubjectBirthPlaceAddress&gt;</w:t>
      </w:r>
    </w:p>
    <w:p w14:paraId="44A6C4A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 classCode="PAT"&gt;</w:t>
      </w:r>
    </w:p>
    <w:p w14:paraId="4CD3A4A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&lt;id root="2.16.840.1.113883.2.9.4.3.2" extension="</w:t>
      </w:r>
      <w:r>
        <w:rPr>
          <w:rFonts w:ascii="Courier New" w:hAnsi="Courier New" w:cs="Courier New"/>
          <w:color w:val="0000FF"/>
          <w:sz w:val="16"/>
          <w:szCs w:val="16"/>
          <w:lang w:val="en-US"/>
        </w:rPr>
        <w:t>XXXXXX</w:t>
      </w:r>
      <w:r w:rsidRPr="00A83D30">
        <w:rPr>
          <w:rFonts w:ascii="Courier New" w:hAnsi="Courier New" w:cs="Courier New"/>
          <w:color w:val="0000FF"/>
          <w:sz w:val="16"/>
          <w:szCs w:val="16"/>
          <w:lang w:val="en-US"/>
        </w:rPr>
        <w:t>57R18A944Y" assigningAuthorityName="Ministero delle Finanze" displayable="true"/&gt;</w:t>
      </w:r>
    </w:p>
    <w:p w14:paraId="6E61181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&lt;statusCode code="active"/&gt;</w:t>
      </w:r>
    </w:p>
    <w:p w14:paraId="1DE5769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0702F857"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 classCode="PAT"&gt;</w:t>
      </w:r>
    </w:p>
    <w:p w14:paraId="17FDDCA7"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&lt;id root="ASL" extension="1230898" assigningAuthorityName="ASL" displayable="true"/&gt;</w:t>
      </w:r>
    </w:p>
    <w:p w14:paraId="0106AB3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&lt;statusCode code="active"/&gt;</w:t>
      </w:r>
    </w:p>
    <w:p w14:paraId="77E4225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0605717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&lt;high value="20171231"/&gt;</w:t>
      </w:r>
    </w:p>
    <w:p w14:paraId="19DFBBB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373196F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0478D3F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 classCode="PAT"&gt;</w:t>
      </w:r>
    </w:p>
    <w:p w14:paraId="2A67EBC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w:t>
      </w:r>
      <w:r w:rsidRPr="00A34290">
        <w:rPr>
          <w:rFonts w:ascii="Courier New" w:hAnsi="Courier New" w:cs="Courier New"/>
          <w:color w:val="0000FF"/>
          <w:sz w:val="16"/>
          <w:szCs w:val="16"/>
          <w:lang w:val="en-US"/>
        </w:rPr>
        <w:t>&lt;id root="STP" extension="STP0801064464646" assigningAuthorityName="STP"</w:t>
      </w:r>
      <w:r w:rsidRPr="00A34290">
        <w:rPr>
          <w:rFonts w:ascii="Courier New" w:hAnsi="Courier New" w:cs="Courier New"/>
          <w:color w:val="0070C0"/>
          <w:lang w:val="en-US"/>
        </w:rPr>
        <w:t xml:space="preserve"> </w:t>
      </w:r>
      <w:r w:rsidRPr="00A34290">
        <w:rPr>
          <w:rFonts w:ascii="Courier New" w:hAnsi="Courier New" w:cs="Courier New"/>
          <w:color w:val="0000FF"/>
          <w:sz w:val="16"/>
          <w:szCs w:val="16"/>
          <w:lang w:val="en-US"/>
        </w:rPr>
        <w:t>displayable="true"/&gt;</w:t>
      </w:r>
    </w:p>
    <w:p w14:paraId="6FCD8E67"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3BDD067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&lt;low value="20160910"/&gt;</w:t>
      </w:r>
    </w:p>
    <w:p w14:paraId="294D152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&lt;high value="20170310"/&gt;</w:t>
      </w:r>
    </w:p>
    <w:p w14:paraId="0D31A64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44C3D5B8"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&lt;/asOtherIDs&gt;</w:t>
      </w:r>
    </w:p>
    <w:p w14:paraId="27EABFF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&lt;asCitizen&gt;</w:t>
      </w:r>
    </w:p>
    <w:p w14:paraId="73D37BE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&lt;politicalNation&gt;</w:t>
      </w:r>
    </w:p>
    <w:p w14:paraId="13458C4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&lt;code&gt;301&lt;/code&gt;</w:t>
      </w:r>
    </w:p>
    <w:p w14:paraId="6E23A30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&lt;name&gt;AFGHANISTAN&lt;/name&gt;</w:t>
      </w:r>
    </w:p>
    <w:p w14:paraId="68336EC8"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&lt;/politicalNation&gt;</w:t>
      </w:r>
    </w:p>
    <w:p w14:paraId="182DE41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&lt;/asCitizen&gt;</w:t>
      </w:r>
    </w:p>
    <w:p w14:paraId="33935238"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&lt;addr use="H"&gt;</w:t>
      </w:r>
    </w:p>
    <w:p w14:paraId="35C5F35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&lt;country&gt;100&lt;/country&gt;</w:t>
      </w:r>
    </w:p>
    <w:p w14:paraId="0615A8B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A83D30">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&lt;censusTrack&gt;037006&lt;/censusTrack&gt;</w:t>
      </w:r>
    </w:p>
    <w:p w14:paraId="07F5AF2D"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&lt;streetAddressLine&gt;VIA DI PROVA, 21&lt;/streetAddressLine&gt;</w:t>
      </w:r>
    </w:p>
    <w:p w14:paraId="774E0425"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&lt;postalCode&gt;40127&lt;/postalCode&gt;</w:t>
      </w:r>
    </w:p>
    <w:p w14:paraId="0702057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A83D30">
        <w:rPr>
          <w:rFonts w:ascii="Courier New" w:hAnsi="Courier New" w:cs="Courier New"/>
          <w:color w:val="0000FF"/>
          <w:sz w:val="16"/>
          <w:szCs w:val="16"/>
          <w:lang w:val="en-US"/>
        </w:rPr>
        <w:t>&lt;city&gt;BOLOGNA&lt;/city&gt;</w:t>
      </w:r>
    </w:p>
    <w:p w14:paraId="7399649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&lt;county&gt;BO&lt;/county&gt;</w:t>
      </w:r>
    </w:p>
    <w:p w14:paraId="5EB539C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&lt;/addr&gt;</w:t>
      </w:r>
    </w:p>
    <w:p w14:paraId="6975FB87"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&lt;addr use="HP"&gt;</w:t>
      </w:r>
    </w:p>
    <w:p w14:paraId="6E3F566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&lt;country&gt;100&lt;/country&gt;</w:t>
      </w:r>
    </w:p>
    <w:p w14:paraId="0EE206D5"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A83D30">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&lt;censusTrack&gt;038008&lt;/censusTrack&gt;</w:t>
      </w:r>
    </w:p>
    <w:p w14:paraId="102CDE6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&lt;streetAddressLine&gt;VIA SCONOSCIUTA, 151&lt;/streetAddressLine&gt;</w:t>
      </w:r>
    </w:p>
    <w:p w14:paraId="245C60F8"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&lt;postalCode&gt;43230&lt;/postalCode&gt;</w:t>
      </w:r>
    </w:p>
    <w:p w14:paraId="0700DE3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A83D30">
        <w:rPr>
          <w:rFonts w:ascii="Courier New" w:hAnsi="Courier New" w:cs="Courier New"/>
          <w:color w:val="0000FF"/>
          <w:sz w:val="16"/>
          <w:szCs w:val="16"/>
          <w:lang w:val="en-US"/>
        </w:rPr>
        <w:t>&lt;city&gt;FERRARA&lt;/city&gt;</w:t>
      </w:r>
    </w:p>
    <w:p w14:paraId="475AA35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&lt;county&gt;FE&lt;/county&gt;</w:t>
      </w:r>
    </w:p>
    <w:p w14:paraId="7B3886D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&lt;/addr&gt;</w:t>
      </w:r>
    </w:p>
    <w:p w14:paraId="429997D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&lt;telecom use="H" value="3453453453"/&gt;</w:t>
      </w:r>
    </w:p>
    <w:p w14:paraId="19639DC7"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&lt;telecom use="HP" value="55444554454"/&gt;</w:t>
      </w:r>
    </w:p>
    <w:p w14:paraId="1DA8A06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&lt;deceasedTime value="20171117"/&gt;</w:t>
      </w:r>
    </w:p>
    <w:p w14:paraId="691D6ED8"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&lt;maritalStatusCode code="M" codeSystem="2.16.840.1.113883.5.2"/&gt;</w:t>
      </w:r>
    </w:p>
    <w:p w14:paraId="29324AD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&lt;careProvision classCode="PCPR" moodCode="EVN"&gt;</w:t>
      </w:r>
    </w:p>
    <w:p w14:paraId="096E8D1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&lt;performer&gt;</w:t>
      </w:r>
    </w:p>
    <w:p w14:paraId="7127D43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&lt;assignedProvider&gt;</w:t>
      </w:r>
    </w:p>
    <w:p w14:paraId="20063866"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&lt;id extension="</w:t>
      </w:r>
      <w:r>
        <w:rPr>
          <w:rFonts w:ascii="Courier New" w:hAnsi="Courier New" w:cs="Courier New"/>
          <w:color w:val="0000FF"/>
          <w:sz w:val="16"/>
          <w:szCs w:val="16"/>
          <w:lang w:val="en-US"/>
        </w:rPr>
        <w:t>YYYYYY</w:t>
      </w:r>
      <w:r w:rsidRPr="00A83D30">
        <w:rPr>
          <w:rFonts w:ascii="Courier New" w:hAnsi="Courier New" w:cs="Courier New"/>
          <w:color w:val="0000FF"/>
          <w:sz w:val="16"/>
          <w:szCs w:val="16"/>
          <w:lang w:val="en-US"/>
        </w:rPr>
        <w:t>72D05C351Q" root="2.16.840.1.113883.2.9.4.3.2"/&gt;</w:t>
      </w:r>
    </w:p>
    <w:p w14:paraId="29AE6DD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&lt;name&gt;</w:t>
      </w:r>
      <w:r>
        <w:rPr>
          <w:rFonts w:ascii="Courier New" w:hAnsi="Courier New" w:cs="Courier New"/>
          <w:color w:val="0000FF"/>
          <w:sz w:val="16"/>
          <w:szCs w:val="16"/>
          <w:lang w:val="en-US"/>
        </w:rPr>
        <w:t>YYY</w:t>
      </w:r>
      <w:r w:rsidRPr="00A83D30">
        <w:rPr>
          <w:rFonts w:ascii="Courier New" w:hAnsi="Courier New" w:cs="Courier New"/>
          <w:color w:val="0000FF"/>
          <w:sz w:val="16"/>
          <w:szCs w:val="16"/>
          <w:lang w:val="en-US"/>
        </w:rPr>
        <w:t xml:space="preserve">GANARO </w:t>
      </w:r>
      <w:r>
        <w:rPr>
          <w:rFonts w:ascii="Courier New" w:hAnsi="Courier New" w:cs="Courier New"/>
          <w:color w:val="0000FF"/>
          <w:sz w:val="16"/>
          <w:szCs w:val="16"/>
          <w:lang w:val="en-US"/>
        </w:rPr>
        <w:t>YYY</w:t>
      </w:r>
      <w:r w:rsidRPr="00A83D30">
        <w:rPr>
          <w:rFonts w:ascii="Courier New" w:hAnsi="Courier New" w:cs="Courier New"/>
          <w:color w:val="0000FF"/>
          <w:sz w:val="16"/>
          <w:szCs w:val="16"/>
          <w:lang w:val="en-US"/>
        </w:rPr>
        <w:t>ENICO&lt;/name&gt;</w:t>
      </w:r>
    </w:p>
    <w:p w14:paraId="23B94B5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168D22B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&lt;low value="20161101"/&gt;</w:t>
      </w:r>
    </w:p>
    <w:p w14:paraId="3F7906C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&lt;high value="20171117"/&gt;</w:t>
      </w:r>
    </w:p>
    <w:p w14:paraId="21066474"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0D486D4B"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&lt;/assignedProvider&gt;</w:t>
      </w:r>
    </w:p>
    <w:p w14:paraId="2E957DB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&lt;/performer&gt;</w:t>
      </w:r>
    </w:p>
    <w:p w14:paraId="3805649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&lt;/careProvision&gt;</w:t>
      </w:r>
    </w:p>
    <w:p w14:paraId="41F0159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&lt;coverageRecord classCode="COV" moodCode="EVN"&gt;</w:t>
      </w:r>
    </w:p>
    <w:p w14:paraId="327A53C6"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&lt;component typeCode="COMP"&gt;</w:t>
      </w:r>
    </w:p>
    <w:p w14:paraId="19EC92B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&lt;policyOrProgram classCode="COV" moodCode="EVN"&gt;</w:t>
      </w:r>
    </w:p>
    <w:p w14:paraId="23C4803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&lt;code code="013.250"/&gt;</w:t>
      </w:r>
    </w:p>
    <w:p w14:paraId="4478B299"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65687CE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&lt;low value="20151103"/&gt;</w:t>
      </w:r>
    </w:p>
    <w:p w14:paraId="748BDA1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&lt;high/&gt;</w:t>
      </w:r>
    </w:p>
    <w:p w14:paraId="343B9FF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6E73C1E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&lt;definition typeCode="INST"&gt;</w:t>
      </w:r>
    </w:p>
    <w:p w14:paraId="69E1D31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&lt;coverageDefinition&gt;</w:t>
      </w:r>
    </w:p>
    <w:p w14:paraId="176B169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&lt;text&gt;DIABETE MELLITO - DIABETE MELLITO&lt;/text&gt;</w:t>
      </w:r>
    </w:p>
    <w:p w14:paraId="024F139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&lt;/coverageDefinition&gt;</w:t>
      </w:r>
    </w:p>
    <w:p w14:paraId="2EAEAB0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&lt;/definition&gt;</w:t>
      </w:r>
    </w:p>
    <w:p w14:paraId="7DE3B6A2"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&lt;/policyOrProgram&gt;</w:t>
      </w:r>
    </w:p>
    <w:p w14:paraId="23E25133"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&lt;/component&gt;</w:t>
      </w:r>
    </w:p>
    <w:p w14:paraId="3C51DE2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&lt;/coverageRecord&gt;</w:t>
      </w:r>
    </w:p>
    <w:p w14:paraId="2BC55D9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&lt;coverageRecord classCode="COV" moodCode="EVN"&gt;</w:t>
      </w:r>
    </w:p>
    <w:p w14:paraId="4DA3F2E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&lt;component typeCode="COMP"&gt;</w:t>
      </w:r>
    </w:p>
    <w:p w14:paraId="25AB20C0"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&lt;policyOrProgram classCode="COV" moodCode="EVN"&gt;</w:t>
      </w:r>
    </w:p>
    <w:p w14:paraId="3114377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&lt;code code="0031"/&gt;</w:t>
      </w:r>
    </w:p>
    <w:p w14:paraId="6FA1E37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30A1493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&lt;low value="20161101"/&gt;</w:t>
      </w:r>
    </w:p>
    <w:p w14:paraId="36839BB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&lt;high value="20181123"/&gt;</w:t>
      </w:r>
    </w:p>
    <w:p w14:paraId="71F9FDFE"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&lt;/effectiveTime&gt;</w:t>
      </w:r>
    </w:p>
    <w:p w14:paraId="1E91E7CC"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&lt;definition typeCode="INST"&gt;</w:t>
      </w:r>
    </w:p>
    <w:p w14:paraId="5E762D9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A83D30">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&lt;coverageDefinition&gt;</w:t>
      </w:r>
    </w:p>
    <w:p w14:paraId="76BFC15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&lt;text&gt;IPERTENSIONE ARTERIOSA IN PRESENZA DI DANNO D&amp;apos;ORGANO&lt;/text&gt;</w:t>
      </w:r>
    </w:p>
    <w:p w14:paraId="3568E506"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A83D30">
        <w:rPr>
          <w:rFonts w:ascii="Courier New" w:hAnsi="Courier New" w:cs="Courier New"/>
          <w:color w:val="0000FF"/>
          <w:sz w:val="16"/>
          <w:szCs w:val="16"/>
          <w:lang w:val="en-US"/>
        </w:rPr>
        <w:t>&lt;/coverageDefinition&gt;</w:t>
      </w:r>
    </w:p>
    <w:p w14:paraId="1426D67F"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&lt;/definition&gt;</w:t>
      </w:r>
    </w:p>
    <w:p w14:paraId="30FF8C4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&lt;/policyOrProgram&gt;</w:t>
      </w:r>
    </w:p>
    <w:p w14:paraId="56B50D81"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&lt;/component&gt;</w:t>
      </w:r>
    </w:p>
    <w:p w14:paraId="7AD3F0EA"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&lt;/coverageRecord&gt;</w:t>
      </w:r>
    </w:p>
    <w:p w14:paraId="2FCE4628"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&lt;/AssistitoResponse&gt;]]&gt;&lt;/Message&gt;</w:t>
      </w:r>
    </w:p>
    <w:p w14:paraId="17663DD5"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&lt;/Response&gt;</w:t>
      </w:r>
    </w:p>
    <w:p w14:paraId="485ECAED" w14:textId="77777777" w:rsidR="002B4B0C" w:rsidRPr="00A83D30" w:rsidRDefault="002B4B0C" w:rsidP="002B4B0C">
      <w:pPr>
        <w:autoSpaceDE w:val="0"/>
        <w:autoSpaceDN w:val="0"/>
        <w:adjustRightInd w:val="0"/>
        <w:spacing w:before="0"/>
        <w:jc w:val="left"/>
        <w:rPr>
          <w:rFonts w:ascii="Courier New" w:hAnsi="Courier New" w:cs="Courier New"/>
          <w:color w:val="0000FF"/>
          <w:sz w:val="16"/>
          <w:szCs w:val="16"/>
          <w:lang w:val="en-US"/>
        </w:rPr>
      </w:pPr>
      <w:r w:rsidRPr="00A83D30">
        <w:rPr>
          <w:rFonts w:ascii="Courier New" w:hAnsi="Courier New" w:cs="Courier New"/>
          <w:color w:val="0000FF"/>
          <w:sz w:val="16"/>
          <w:szCs w:val="16"/>
          <w:lang w:val="en-US"/>
        </w:rPr>
        <w:t xml:space="preserve">   &lt;/S:Body&gt;</w:t>
      </w:r>
    </w:p>
    <w:p w14:paraId="779BC8ED"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&lt;/S:Envelope&gt;</w:t>
      </w:r>
    </w:p>
    <w:p w14:paraId="2E781C57" w14:textId="77777777" w:rsidR="002B4B0C" w:rsidRDefault="002B4B0C" w:rsidP="002B4B0C">
      <w:pPr>
        <w:autoSpaceDE w:val="0"/>
        <w:autoSpaceDN w:val="0"/>
        <w:adjustRightInd w:val="0"/>
        <w:spacing w:before="0"/>
        <w:jc w:val="left"/>
        <w:rPr>
          <w:rFonts w:ascii="Courier New" w:hAnsi="Courier New" w:cs="Courier New"/>
          <w:color w:val="FF0000"/>
          <w:sz w:val="16"/>
          <w:szCs w:val="16"/>
        </w:rPr>
      </w:pPr>
    </w:p>
    <w:p w14:paraId="50E41357" w14:textId="77777777" w:rsidR="002B4B0C" w:rsidRPr="00742D88" w:rsidRDefault="002B4B0C" w:rsidP="002B4B0C">
      <w:pPr>
        <w:rPr>
          <w:b/>
          <w:u w:val="single"/>
        </w:rPr>
      </w:pPr>
      <w:r>
        <w:rPr>
          <w:b/>
          <w:u w:val="single"/>
        </w:rPr>
        <w:t>Esempi relativi ad AssistitiElenco</w:t>
      </w:r>
      <w:r w:rsidRPr="00742D88">
        <w:rPr>
          <w:b/>
          <w:u w:val="single"/>
        </w:rPr>
        <w:t>Request</w:t>
      </w:r>
    </w:p>
    <w:p w14:paraId="58C6D35C" w14:textId="77777777" w:rsidR="002B4B0C" w:rsidRDefault="002B4B0C" w:rsidP="002B4B0C">
      <w:pPr>
        <w:rPr>
          <w:lang w:eastAsia="en-US"/>
        </w:rPr>
      </w:pPr>
      <w:bookmarkStart w:id="295" w:name="_Toc468744142"/>
      <w:r w:rsidRPr="00A34290">
        <w:rPr>
          <w:lang w:eastAsia="en-US"/>
        </w:rPr>
        <w:t>Ricerca paziente per tratti anagrafici acquisiti</w:t>
      </w:r>
      <w:r>
        <w:rPr>
          <w:lang w:eastAsia="en-US"/>
        </w:rPr>
        <w:t xml:space="preserve"> :</w:t>
      </w:r>
    </w:p>
    <w:p w14:paraId="5EA759B2" w14:textId="77777777" w:rsidR="002B4B0C" w:rsidRDefault="002B4B0C" w:rsidP="002B4B0C">
      <w:pPr>
        <w:pStyle w:val="Paragrafoelenco"/>
        <w:numPr>
          <w:ilvl w:val="0"/>
          <w:numId w:val="78"/>
        </w:numPr>
        <w:rPr>
          <w:lang w:eastAsia="en-US"/>
        </w:rPr>
      </w:pPr>
      <w:r>
        <w:rPr>
          <w:lang w:eastAsia="en-US"/>
        </w:rPr>
        <w:t>Filtri su Codice fiscale del cittadino, Codice STP, Cognome, Nome, Data Nascita, Anno nascita, Codice ISTAT del comune di nascita , codice ISTAT del comune di residenza, codice ISTAT del comune di domicilio, cofice fiscale del medico di base attivo;</w:t>
      </w:r>
    </w:p>
    <w:p w14:paraId="5528E35F" w14:textId="77777777" w:rsidR="002B4B0C" w:rsidRDefault="002B4B0C" w:rsidP="002B4B0C">
      <w:pPr>
        <w:pStyle w:val="Paragrafoelenco"/>
        <w:numPr>
          <w:ilvl w:val="0"/>
          <w:numId w:val="78"/>
        </w:numPr>
        <w:rPr>
          <w:lang w:eastAsia="en-US"/>
        </w:rPr>
      </w:pPr>
      <w:r>
        <w:rPr>
          <w:lang w:eastAsia="en-US"/>
        </w:rPr>
        <w:t>Filtro “google style”.</w:t>
      </w:r>
    </w:p>
    <w:p w14:paraId="1CA787F5" w14:textId="77777777" w:rsidR="002B4B0C" w:rsidRPr="00A34290" w:rsidRDefault="002B4B0C" w:rsidP="002B4B0C">
      <w:pPr>
        <w:ind w:left="360"/>
        <w:rPr>
          <w:lang w:eastAsia="en-US"/>
        </w:rPr>
      </w:pPr>
    </w:p>
    <w:p w14:paraId="621790AD" w14:textId="77777777" w:rsidR="002B4B0C" w:rsidRPr="00A34290" w:rsidRDefault="002B4B0C" w:rsidP="002B4B0C">
      <w:pPr>
        <w:rPr>
          <w:b/>
        </w:rPr>
      </w:pPr>
      <w:bookmarkStart w:id="296" w:name="_Toc468744143"/>
      <w:bookmarkEnd w:id="295"/>
      <w:r w:rsidRPr="00A34290">
        <w:rPr>
          <w:b/>
        </w:rPr>
        <w:t>Request per Campi espliciti</w:t>
      </w:r>
      <w:bookmarkEnd w:id="296"/>
    </w:p>
    <w:p w14:paraId="3D163269"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&lt;soapenv:Envelope xmlns:soapenv="http://schemas.xmlsoap.org/soap/envelope/" xmlns:hl7="http://www.finmatica.it/schema/HL7"&gt;</w:t>
      </w:r>
    </w:p>
    <w:p w14:paraId="1798BFC3"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&lt;soapenv:Header/&gt;</w:t>
      </w:r>
    </w:p>
    <w:p w14:paraId="5A01589B"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&lt;soapenv:Body&gt;</w:t>
      </w:r>
    </w:p>
    <w:p w14:paraId="00B11811"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&lt;hl7:Request&gt;</w:t>
      </w:r>
    </w:p>
    <w:p w14:paraId="24F4EAEA"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181CC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&lt;hl7:Message&gt;&lt;![CDATA[&lt;AssistitiElencoRequest versione="3"&gt;</w:t>
      </w:r>
    </w:p>
    <w:p w14:paraId="62E4E953"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&lt;CodiceFiscale&gt;&lt;/CodiceFiscale&gt;</w:t>
      </w:r>
    </w:p>
    <w:p w14:paraId="02D80416"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&lt;CodiceStp&gt;&lt;/CodiceStp&gt;</w:t>
      </w:r>
    </w:p>
    <w:p w14:paraId="34218394"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&lt;Cognome&gt;ORLANDINI&lt;/Cognome&gt;</w:t>
      </w:r>
    </w:p>
    <w:p w14:paraId="04C19878"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&lt;Nome&gt;ADALBERTO&lt;/Nome&gt;</w:t>
      </w:r>
    </w:p>
    <w:p w14:paraId="1202D397"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&lt;NascitaData&gt;&lt;/NascitaData&gt;</w:t>
      </w:r>
    </w:p>
    <w:p w14:paraId="117C10D7"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&lt;NascitaAnno&gt;&lt;/NascitaAnno&gt;</w:t>
      </w:r>
    </w:p>
    <w:p w14:paraId="5F9EB86F"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&lt;NascitaIstat&gt;&lt;/NascitaIstat&gt;</w:t>
      </w:r>
    </w:p>
    <w:p w14:paraId="67165A3B"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&lt;ResidenzaIstat&gt;&lt;/ResidenzaIstat&gt;</w:t>
      </w:r>
    </w:p>
    <w:p w14:paraId="5F907674"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&lt;DomicilioIstat&gt;&lt;/DomicilioIstat&gt;</w:t>
      </w:r>
    </w:p>
    <w:p w14:paraId="441D24FF"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&lt;MedicoCF&gt;&lt;/MedicoCF&gt;</w:t>
      </w:r>
    </w:p>
    <w:p w14:paraId="2D2110D9"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&lt;/AssistitiElencoRequest&gt;]]&gt;&lt;/hl7:Message&gt;</w:t>
      </w:r>
    </w:p>
    <w:p w14:paraId="68900FE0"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181CC8">
        <w:rPr>
          <w:rFonts w:ascii="Courier New" w:hAnsi="Courier New" w:cs="Courier New"/>
          <w:color w:val="0000FF"/>
          <w:sz w:val="16"/>
          <w:szCs w:val="16"/>
          <w:lang w:val="en-US"/>
        </w:rPr>
        <w:t>&lt;hl7:Creator&gt;APCV3-ADAL&lt;/hl7:Creator&gt;</w:t>
      </w:r>
    </w:p>
    <w:p w14:paraId="79BDE34E"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&lt;/hl7:Request&gt;</w:t>
      </w:r>
    </w:p>
    <w:p w14:paraId="04C62CDD"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&lt;/soapenv:Body&gt;</w:t>
      </w:r>
    </w:p>
    <w:p w14:paraId="41B3C1C6" w14:textId="77777777" w:rsidR="002B4B0C"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&lt;/soapenv:Envelope&gt;</w:t>
      </w:r>
    </w:p>
    <w:p w14:paraId="281D9835"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p>
    <w:p w14:paraId="1264E37A" w14:textId="77777777" w:rsidR="002B4B0C" w:rsidRPr="007724D1" w:rsidRDefault="002B4B0C" w:rsidP="002B4B0C">
      <w:pPr>
        <w:rPr>
          <w:b/>
          <w:lang w:val="en-US"/>
        </w:rPr>
      </w:pPr>
      <w:bookmarkStart w:id="297" w:name="_Toc468744144"/>
      <w:r w:rsidRPr="007724D1">
        <w:rPr>
          <w:b/>
          <w:lang w:val="en-US"/>
        </w:rPr>
        <w:t>Request per Filtro ( google style )</w:t>
      </w:r>
      <w:bookmarkEnd w:id="297"/>
    </w:p>
    <w:p w14:paraId="437777F7"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&lt;soapenv:Envelope xmlns:soapenv="http://schemas.xmlsoap.org/soap/envelope/" xmlns:hl7="http://www.finmatica.it/schema/HL7"&gt;</w:t>
      </w:r>
    </w:p>
    <w:p w14:paraId="594224DB"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&lt;soapenv:Header/&gt;</w:t>
      </w:r>
    </w:p>
    <w:p w14:paraId="598CD580"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&lt;soapenv:Body&gt;</w:t>
      </w:r>
    </w:p>
    <w:p w14:paraId="0AE77794"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&lt;hl7:Request&gt;</w:t>
      </w:r>
    </w:p>
    <w:p w14:paraId="6CE327B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181CC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&lt;hl7:Message&gt;&lt;![CDATA[&lt;AssistitiElencoRequest versione="1"&gt;</w:t>
      </w:r>
    </w:p>
    <w:p w14:paraId="61771468"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&lt;Filtro&gt;ORLANDI ADALBERTO&lt;/Filtro&gt;</w:t>
      </w:r>
    </w:p>
    <w:p w14:paraId="3056C8E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&lt;/AssistitiElencoRequest&gt;]]&gt;&lt;/hl7:Message&gt;</w:t>
      </w:r>
    </w:p>
    <w:p w14:paraId="0C6607B5"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181CC8">
        <w:rPr>
          <w:rFonts w:ascii="Courier New" w:hAnsi="Courier New" w:cs="Courier New"/>
          <w:color w:val="0000FF"/>
          <w:sz w:val="16"/>
          <w:szCs w:val="16"/>
          <w:lang w:val="en-US"/>
        </w:rPr>
        <w:t>&lt;hl7:Creator&gt;APCV3-ADAL&lt;/hl7:Creator&gt;</w:t>
      </w:r>
    </w:p>
    <w:p w14:paraId="414270AA"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&lt;/hl7:Request&gt;</w:t>
      </w:r>
    </w:p>
    <w:p w14:paraId="2CE8EF4B"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181CC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&lt;/soapenv:Body&gt;</w:t>
      </w:r>
    </w:p>
    <w:p w14:paraId="7F30D94C"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&lt;/soapenv:Envelope&gt;</w:t>
      </w:r>
    </w:p>
    <w:p w14:paraId="100D3CA3" w14:textId="77777777" w:rsidR="002B4B0C" w:rsidRDefault="002B4B0C" w:rsidP="002B4B0C">
      <w:pPr>
        <w:rPr>
          <w:rFonts w:ascii="Courier New" w:hAnsi="Courier New" w:cs="Courier New"/>
        </w:rPr>
      </w:pPr>
    </w:p>
    <w:p w14:paraId="66DBEEC9" w14:textId="77777777" w:rsidR="002B4B0C" w:rsidRDefault="002B4B0C" w:rsidP="002B4B0C">
      <w:pPr>
        <w:rPr>
          <w:lang w:eastAsia="en-US"/>
        </w:rPr>
      </w:pPr>
      <w:r w:rsidRPr="00E754E5">
        <w:rPr>
          <w:lang w:eastAsia="en-US"/>
        </w:rPr>
        <w:t xml:space="preserve">Si riporta come esempio il messaggio di Risposta </w:t>
      </w:r>
      <w:r>
        <w:rPr>
          <w:lang w:eastAsia="en-US"/>
        </w:rPr>
        <w:t>(</w:t>
      </w:r>
      <w:r>
        <w:rPr>
          <w:b/>
          <w:lang w:eastAsia="en-US"/>
        </w:rPr>
        <w:t>AssistitiElenco</w:t>
      </w:r>
      <w:r w:rsidRPr="00A34290">
        <w:rPr>
          <w:b/>
          <w:lang w:eastAsia="en-US"/>
        </w:rPr>
        <w:t>Response</w:t>
      </w:r>
      <w:r>
        <w:rPr>
          <w:lang w:eastAsia="en-US"/>
        </w:rPr>
        <w:t>)</w:t>
      </w:r>
      <w:r w:rsidRPr="00E754E5">
        <w:rPr>
          <w:lang w:eastAsia="en-US"/>
        </w:rPr>
        <w:t xml:space="preserve"> relativo alla Ricerca precedente:</w:t>
      </w:r>
    </w:p>
    <w:p w14:paraId="1E64905B" w14:textId="77777777" w:rsidR="002B4B0C" w:rsidRPr="007724D1" w:rsidRDefault="002B4B0C" w:rsidP="002B4B0C">
      <w:pPr>
        <w:rPr>
          <w:b/>
          <w:lang w:val="en-US"/>
        </w:rPr>
      </w:pPr>
      <w:bookmarkStart w:id="298" w:name="_Toc468744145"/>
      <w:r w:rsidRPr="007724D1">
        <w:rPr>
          <w:b/>
          <w:lang w:val="en-US"/>
        </w:rPr>
        <w:t>Response</w:t>
      </w:r>
      <w:bookmarkEnd w:id="298"/>
    </w:p>
    <w:p w14:paraId="1302A5CA"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&lt;S:Envelope xmlns:S="http://schemas.xmlsoap.org/soap/envelope/"&gt;</w:t>
      </w:r>
    </w:p>
    <w:p w14:paraId="679EE8BC"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&lt;S:Body&gt;</w:t>
      </w:r>
    </w:p>
    <w:p w14:paraId="56535088"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&lt;Response xmlns="http://www.finmatica.it/schema/HL7"&gt;</w:t>
      </w:r>
    </w:p>
    <w:p w14:paraId="5545623F"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&lt;Message&gt;&lt;![CDATA[&lt;</w:t>
      </w:r>
      <w:r w:rsidRPr="00181CC8">
        <w:rPr>
          <w:rFonts w:ascii="Courier New" w:hAnsi="Courier New" w:cs="Courier New"/>
          <w:b/>
          <w:sz w:val="16"/>
          <w:szCs w:val="16"/>
          <w:lang w:val="en-US"/>
        </w:rPr>
        <w:t>AssistitiElencoResponse</w:t>
      </w:r>
      <w:r w:rsidRPr="00181CC8">
        <w:rPr>
          <w:rFonts w:ascii="Courier New" w:hAnsi="Courier New" w:cs="Courier New"/>
          <w:color w:val="0000FF"/>
          <w:sz w:val="16"/>
          <w:szCs w:val="16"/>
          <w:lang w:val="en-US"/>
        </w:rPr>
        <w:t>&gt;</w:t>
      </w:r>
    </w:p>
    <w:p w14:paraId="61D6F9DB"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Rank="89"&gt;*SRVZOASS0016275&lt;/AssistitoId&gt;</w:t>
      </w:r>
    </w:p>
    <w:p w14:paraId="0F3C20C7"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Rank="89"&gt;TOPI***000000671&lt;/AssistitoId&gt;</w:t>
      </w:r>
    </w:p>
    <w:p w14:paraId="10C21A15"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Rank="89"&gt;TOPI***000000198&lt;/AssistitoId&gt;</w:t>
      </w:r>
    </w:p>
    <w:p w14:paraId="016F5C6B"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Rank="89"&gt;SOAC002000002263&lt;/AssistitoId&gt;</w:t>
      </w:r>
    </w:p>
    <w:p w14:paraId="28391E9C"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Rank="89"&gt;SOAC002000002262&lt;/AssistitoId&gt;</w:t>
      </w:r>
    </w:p>
    <w:p w14:paraId="325800D2"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Rank="89"&gt;SOAC002000002261&lt;/AssistitoId&gt;</w:t>
      </w:r>
    </w:p>
    <w:p w14:paraId="75243577"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Rank="89"&gt;SOAC002000002260&lt;/AssistitoId&gt;</w:t>
      </w:r>
    </w:p>
    <w:p w14:paraId="09240F22"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Rank="89"&gt;SOAC002000002255&lt;/AssistitoId&gt;</w:t>
      </w:r>
    </w:p>
    <w:p w14:paraId="47652EA5"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Rank="89"&gt;SOAC002000002238&lt;/AssistitoId&gt;</w:t>
      </w:r>
    </w:p>
    <w:p w14:paraId="0FBB38A0"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Rank="89"&gt;SOAC002000001598&lt;/AssistitoId&gt;</w:t>
      </w:r>
    </w:p>
    <w:p w14:paraId="1C780CF2"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Rank="89"&gt;SOAC002000001597&lt;/AssistitoId&gt;</w:t>
      </w:r>
    </w:p>
    <w:p w14:paraId="449569F1"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&lt;AssistitoId Rank="89"&gt;SOAC002000001595&lt;/AssistitoId&gt;</w:t>
      </w:r>
    </w:p>
    <w:p w14:paraId="330E2E13"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&lt;/AssistitiElencoResponse&gt;]]&gt;&lt;/Message&gt;</w:t>
      </w:r>
    </w:p>
    <w:p w14:paraId="420A5B7B"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&lt;/Response&gt;</w:t>
      </w:r>
    </w:p>
    <w:p w14:paraId="22644997" w14:textId="77777777" w:rsidR="002B4B0C" w:rsidRPr="00181CC8" w:rsidRDefault="002B4B0C" w:rsidP="002B4B0C">
      <w:pPr>
        <w:autoSpaceDE w:val="0"/>
        <w:autoSpaceDN w:val="0"/>
        <w:adjustRightInd w:val="0"/>
        <w:spacing w:before="0"/>
        <w:jc w:val="left"/>
        <w:rPr>
          <w:rFonts w:ascii="Courier New" w:hAnsi="Courier New" w:cs="Courier New"/>
          <w:color w:val="0000FF"/>
          <w:sz w:val="16"/>
          <w:szCs w:val="16"/>
          <w:lang w:val="en-US"/>
        </w:rPr>
      </w:pPr>
      <w:r w:rsidRPr="00181CC8">
        <w:rPr>
          <w:rFonts w:ascii="Courier New" w:hAnsi="Courier New" w:cs="Courier New"/>
          <w:color w:val="0000FF"/>
          <w:sz w:val="16"/>
          <w:szCs w:val="16"/>
          <w:lang w:val="en-US"/>
        </w:rPr>
        <w:t xml:space="preserve">   &lt;/S:Body&gt;</w:t>
      </w:r>
    </w:p>
    <w:p w14:paraId="7C67D96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&lt;/S:Envelope&gt;</w:t>
      </w:r>
    </w:p>
    <w:p w14:paraId="370C436C" w14:textId="77777777" w:rsidR="002B4B0C" w:rsidRDefault="002B4B0C" w:rsidP="002B4B0C">
      <w:pPr>
        <w:autoSpaceDE w:val="0"/>
        <w:autoSpaceDN w:val="0"/>
        <w:adjustRightInd w:val="0"/>
        <w:spacing w:before="0"/>
        <w:jc w:val="left"/>
        <w:rPr>
          <w:rFonts w:ascii="Courier New" w:hAnsi="Courier New" w:cs="Courier New"/>
          <w:color w:val="FF0000"/>
          <w:sz w:val="16"/>
          <w:szCs w:val="16"/>
        </w:rPr>
      </w:pPr>
    </w:p>
    <w:p w14:paraId="6C835B93" w14:textId="77777777" w:rsidR="002B4B0C" w:rsidRDefault="002B4B0C" w:rsidP="002B4B0C">
      <w:pPr>
        <w:rPr>
          <w:lang w:eastAsia="en-US"/>
        </w:rPr>
      </w:pPr>
      <w:r w:rsidRPr="00181CC8">
        <w:rPr>
          <w:lang w:eastAsia="en-US"/>
        </w:rPr>
        <w:t>Individuato il riferimento con Rank più vicino all’indagine in corso si procede ad utilizzare AssistitoRequest per ottenere</w:t>
      </w:r>
      <w:r>
        <w:rPr>
          <w:lang w:eastAsia="en-US"/>
        </w:rPr>
        <w:t xml:space="preserve"> i dati anagrafici di dettaglio</w:t>
      </w:r>
      <w:r w:rsidRPr="00181CC8">
        <w:rPr>
          <w:lang w:eastAsia="en-US"/>
        </w:rPr>
        <w:t>.</w:t>
      </w:r>
    </w:p>
    <w:p w14:paraId="065D1256" w14:textId="77777777" w:rsidR="002B4B0C" w:rsidRDefault="002B4B0C" w:rsidP="002B4B0C">
      <w:pPr>
        <w:rPr>
          <w:lang w:eastAsia="en-US"/>
        </w:rPr>
      </w:pPr>
    </w:p>
    <w:p w14:paraId="3B953181" w14:textId="77777777" w:rsidR="002B4B0C" w:rsidRPr="00742D88" w:rsidRDefault="002B4B0C" w:rsidP="002B4B0C">
      <w:pPr>
        <w:rPr>
          <w:b/>
          <w:u w:val="single"/>
        </w:rPr>
      </w:pPr>
      <w:r>
        <w:rPr>
          <w:b/>
          <w:u w:val="single"/>
        </w:rPr>
        <w:t>Esempi relativi a VariazioniElenco</w:t>
      </w:r>
      <w:r w:rsidRPr="00742D88">
        <w:rPr>
          <w:b/>
          <w:u w:val="single"/>
        </w:rPr>
        <w:t>Request</w:t>
      </w:r>
    </w:p>
    <w:p w14:paraId="6598E78B" w14:textId="77777777" w:rsidR="002B4B0C" w:rsidRDefault="002B4B0C" w:rsidP="002B4B0C">
      <w:pPr>
        <w:rPr>
          <w:lang w:eastAsia="en-US"/>
        </w:rPr>
      </w:pPr>
      <w:r w:rsidRPr="00E1053B">
        <w:rPr>
          <w:lang w:eastAsia="en-US"/>
        </w:rPr>
        <w:t>Ricerca delle Variazioni occorse su un profilo Anagrafico in un Periodo di Riferimento</w:t>
      </w:r>
      <w:r>
        <w:rPr>
          <w:lang w:eastAsia="en-US"/>
        </w:rPr>
        <w:t>.</w:t>
      </w:r>
      <w:r w:rsidRPr="00E1053B">
        <w:rPr>
          <w:lang w:eastAsia="en-US"/>
        </w:rPr>
        <w:t xml:space="preserve"> </w:t>
      </w:r>
    </w:p>
    <w:p w14:paraId="35F7BCDA" w14:textId="77777777" w:rsidR="002B4B0C" w:rsidRDefault="002B4B0C" w:rsidP="002B4B0C">
      <w:pPr>
        <w:pStyle w:val="Paragrafoelenco"/>
        <w:numPr>
          <w:ilvl w:val="0"/>
          <w:numId w:val="78"/>
        </w:numPr>
        <w:rPr>
          <w:lang w:eastAsia="en-US"/>
        </w:rPr>
      </w:pPr>
      <w:r>
        <w:rPr>
          <w:lang w:eastAsia="en-US"/>
        </w:rPr>
        <w:t>Filtro su GUIDFSE di ASR-EMPI e date di riferimento.</w:t>
      </w:r>
    </w:p>
    <w:p w14:paraId="7C14CC9C" w14:textId="77777777" w:rsidR="002B4B0C" w:rsidRDefault="002B4B0C" w:rsidP="002B4B0C">
      <w:pPr>
        <w:rPr>
          <w:b/>
        </w:rPr>
      </w:pPr>
      <w:bookmarkStart w:id="299" w:name="_Toc468744147"/>
    </w:p>
    <w:p w14:paraId="44FA7F92" w14:textId="77777777" w:rsidR="002B4B0C" w:rsidRPr="00E1053B" w:rsidRDefault="002B4B0C" w:rsidP="002B4B0C">
      <w:pPr>
        <w:rPr>
          <w:b/>
        </w:rPr>
      </w:pPr>
      <w:r w:rsidRPr="00E1053B">
        <w:rPr>
          <w:b/>
        </w:rPr>
        <w:t>Request per AssistitoId e Intervallo Temporale</w:t>
      </w:r>
      <w:bookmarkEnd w:id="299"/>
    </w:p>
    <w:p w14:paraId="58FCEA77"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&lt;soapenv:Envelope xmlns:soapenv="http://schemas.xmlsoap.org/soap/envelope/" xmlns:hl7="http://www.finmatica.it/schema/HL7"&gt;</w:t>
      </w:r>
    </w:p>
    <w:p w14:paraId="79BBBCAE"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&lt;soapenv:Header/&gt;</w:t>
      </w:r>
    </w:p>
    <w:p w14:paraId="32425D2B"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&lt;soapenv:Body&gt;</w:t>
      </w:r>
    </w:p>
    <w:p w14:paraId="36FCFB23"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&lt;hl7:Request&gt;</w:t>
      </w:r>
    </w:p>
    <w:p w14:paraId="223B3041"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1053B">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&lt;hl7:Message&gt;&lt;![CDATA[&lt;VariazioniElencoRequest versione="3"&gt;</w:t>
      </w:r>
    </w:p>
    <w:p w14:paraId="53B6EC7A"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&lt;AssistitoId&gt;SOAC002000001578&lt;/AssistitoId&gt;</w:t>
      </w:r>
    </w:p>
    <w:p w14:paraId="2B9AED5F"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&lt;DataInizio&gt;01/01/2010&lt;/DataInizio&gt;</w:t>
      </w:r>
    </w:p>
    <w:p w14:paraId="7191224F" w14:textId="77777777" w:rsidR="002B4B0C" w:rsidRPr="007724D1" w:rsidRDefault="002B4B0C" w:rsidP="002B4B0C">
      <w:pPr>
        <w:autoSpaceDE w:val="0"/>
        <w:autoSpaceDN w:val="0"/>
        <w:adjustRightInd w:val="0"/>
        <w:spacing w:before="0"/>
        <w:jc w:val="left"/>
        <w:rPr>
          <w:rFonts w:ascii="Courier New" w:hAnsi="Courier New" w:cs="Courier New"/>
          <w:b/>
          <w:sz w:val="16"/>
          <w:szCs w:val="16"/>
        </w:rPr>
      </w:pPr>
      <w:r w:rsidRPr="007724D1">
        <w:rPr>
          <w:rFonts w:ascii="Courier New" w:hAnsi="Courier New" w:cs="Courier New"/>
          <w:b/>
          <w:sz w:val="16"/>
          <w:szCs w:val="16"/>
        </w:rPr>
        <w:t xml:space="preserve">         &lt;DataFine&gt;31/12/2016&lt;/DataFine&gt;</w:t>
      </w:r>
    </w:p>
    <w:p w14:paraId="67DE37DE"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&lt;/VariazioniElencoRequest&gt;]]&gt;&lt;/hl7:Message&gt;</w:t>
      </w:r>
    </w:p>
    <w:p w14:paraId="53123390"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E1053B">
        <w:rPr>
          <w:rFonts w:ascii="Courier New" w:hAnsi="Courier New" w:cs="Courier New"/>
          <w:color w:val="0000FF"/>
          <w:sz w:val="16"/>
          <w:szCs w:val="16"/>
          <w:lang w:val="en-US"/>
        </w:rPr>
        <w:t>&lt;hl7:Creator&gt;APCV3-ADAL&lt;/hl7:Creator&gt;</w:t>
      </w:r>
    </w:p>
    <w:p w14:paraId="7C50F513"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&lt;/hl7:Request&gt;</w:t>
      </w:r>
    </w:p>
    <w:p w14:paraId="48D6CAF8"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1053B">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&lt;/soapenv:Body&gt;</w:t>
      </w:r>
    </w:p>
    <w:p w14:paraId="733569AD"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&lt;/soapenv:Envelope&gt;</w:t>
      </w:r>
    </w:p>
    <w:p w14:paraId="63240D0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p>
    <w:p w14:paraId="7914B70E" w14:textId="77777777" w:rsidR="002B4B0C" w:rsidRDefault="002B4B0C" w:rsidP="002B4B0C">
      <w:pPr>
        <w:rPr>
          <w:lang w:eastAsia="en-US"/>
        </w:rPr>
      </w:pPr>
      <w:bookmarkStart w:id="300" w:name="_Toc468744148"/>
      <w:r w:rsidRPr="00E754E5">
        <w:rPr>
          <w:lang w:eastAsia="en-US"/>
        </w:rPr>
        <w:t xml:space="preserve">Si riporta come esempio il messaggio di Risposta </w:t>
      </w:r>
      <w:r>
        <w:rPr>
          <w:lang w:eastAsia="en-US"/>
        </w:rPr>
        <w:t>(</w:t>
      </w:r>
      <w:r>
        <w:rPr>
          <w:b/>
          <w:lang w:eastAsia="en-US"/>
        </w:rPr>
        <w:t>VariazioniElenco</w:t>
      </w:r>
      <w:r w:rsidRPr="00A34290">
        <w:rPr>
          <w:b/>
          <w:lang w:eastAsia="en-US"/>
        </w:rPr>
        <w:t>Response</w:t>
      </w:r>
      <w:r>
        <w:rPr>
          <w:lang w:eastAsia="en-US"/>
        </w:rPr>
        <w:t>)</w:t>
      </w:r>
      <w:r w:rsidRPr="00E754E5">
        <w:rPr>
          <w:lang w:eastAsia="en-US"/>
        </w:rPr>
        <w:t xml:space="preserve"> relativo alla Ricerca precedente:</w:t>
      </w:r>
    </w:p>
    <w:p w14:paraId="2ABF9B68" w14:textId="77777777" w:rsidR="002B4B0C" w:rsidRPr="007724D1" w:rsidRDefault="002B4B0C" w:rsidP="002B4B0C">
      <w:pPr>
        <w:rPr>
          <w:b/>
          <w:lang w:val="en-US"/>
        </w:rPr>
      </w:pPr>
      <w:r w:rsidRPr="007724D1">
        <w:rPr>
          <w:b/>
          <w:lang w:val="en-US"/>
        </w:rPr>
        <w:t>Response</w:t>
      </w:r>
      <w:bookmarkEnd w:id="300"/>
    </w:p>
    <w:p w14:paraId="13B9C06C"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&lt;S:Envelope xmlns:S="http://schemas.xmlsoap.org/soap/envelope/"&gt;</w:t>
      </w:r>
    </w:p>
    <w:p w14:paraId="5817A854"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&lt;S:Body&gt;</w:t>
      </w:r>
    </w:p>
    <w:p w14:paraId="1EA18818"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&lt;Response xmlns="http://www.finmatica.it/schema/HL7"&gt;</w:t>
      </w:r>
    </w:p>
    <w:p w14:paraId="35EEB193"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1053B">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&lt;Message&gt;&lt;![CDATA[&lt;VariazioniElencoResponse&gt;</w:t>
      </w:r>
    </w:p>
    <w:p w14:paraId="211F185D"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Type="ANA"&gt;16/09/2013 18:52:11&lt;/DataRiferimento&gt;</w:t>
      </w:r>
    </w:p>
    <w:p w14:paraId="40F677F5"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Type="STP"&gt;16/09/2013 18:52:11&lt;/DataRiferimento&gt;</w:t>
      </w:r>
    </w:p>
    <w:p w14:paraId="4A64D97B"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Type="ANA"&gt;07/04/2016 10:50:33&lt;/DataRiferimento&gt;</w:t>
      </w:r>
    </w:p>
    <w:p w14:paraId="19F8179B"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Type="ANA"&gt;14/04/2016 09:48:31&lt;/DataRiferimento&gt;</w:t>
      </w:r>
    </w:p>
    <w:p w14:paraId="5DAE5991"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Type="ANA"&gt;14/04/2016 09:57:31&lt;/DataRiferimento&gt;</w:t>
      </w:r>
    </w:p>
    <w:p w14:paraId="04AEFBBA"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Type="MED"&gt;14/04/2016 10:12:34&lt;/DataRiferimento&gt;</w:t>
      </w:r>
    </w:p>
    <w:p w14:paraId="47FBBF33"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&lt;DataRiferimento Type="MED"&gt;14/04/2016 10:20:10&lt;/DataRiferimento&gt;</w:t>
      </w:r>
    </w:p>
    <w:p w14:paraId="1FE2DCF3"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&lt;/VariazioniElencoResponse&gt;]]&gt;&lt;/Message&gt;</w:t>
      </w:r>
    </w:p>
    <w:p w14:paraId="5D430C73"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&lt;/Response&gt;</w:t>
      </w:r>
    </w:p>
    <w:p w14:paraId="70417E20"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 xml:space="preserve">   &lt;/S:Body&gt;</w:t>
      </w:r>
    </w:p>
    <w:p w14:paraId="1B90967A" w14:textId="77777777" w:rsidR="002B4B0C" w:rsidRPr="00E1053B" w:rsidRDefault="002B4B0C" w:rsidP="002B4B0C">
      <w:pPr>
        <w:autoSpaceDE w:val="0"/>
        <w:autoSpaceDN w:val="0"/>
        <w:adjustRightInd w:val="0"/>
        <w:spacing w:before="0"/>
        <w:jc w:val="left"/>
        <w:rPr>
          <w:rFonts w:ascii="Courier New" w:hAnsi="Courier New" w:cs="Courier New"/>
          <w:color w:val="0000FF"/>
          <w:sz w:val="16"/>
          <w:szCs w:val="16"/>
          <w:lang w:val="en-US"/>
        </w:rPr>
      </w:pPr>
      <w:r w:rsidRPr="00E1053B">
        <w:rPr>
          <w:rFonts w:ascii="Courier New" w:hAnsi="Courier New" w:cs="Courier New"/>
          <w:color w:val="0000FF"/>
          <w:sz w:val="16"/>
          <w:szCs w:val="16"/>
          <w:lang w:val="en-US"/>
        </w:rPr>
        <w:t>&lt;/S:Envelope&gt;</w:t>
      </w:r>
    </w:p>
    <w:p w14:paraId="14E97BBF" w14:textId="77777777" w:rsidR="002B4B0C" w:rsidRPr="007724D1" w:rsidRDefault="002B4B0C" w:rsidP="002B4B0C">
      <w:pPr>
        <w:autoSpaceDE w:val="0"/>
        <w:autoSpaceDN w:val="0"/>
        <w:adjustRightInd w:val="0"/>
        <w:spacing w:before="0"/>
        <w:jc w:val="left"/>
        <w:rPr>
          <w:rFonts w:ascii="Courier New" w:hAnsi="Courier New" w:cs="Courier New"/>
          <w:color w:val="FF0000"/>
          <w:sz w:val="16"/>
          <w:szCs w:val="16"/>
          <w:lang w:val="en-US"/>
        </w:rPr>
      </w:pPr>
    </w:p>
    <w:p w14:paraId="5C3D156B" w14:textId="77777777" w:rsidR="002B4B0C" w:rsidRPr="00E754E5" w:rsidRDefault="002B4B0C" w:rsidP="002B4B0C">
      <w:pPr>
        <w:pStyle w:val="Titolo3"/>
        <w:numPr>
          <w:ilvl w:val="2"/>
          <w:numId w:val="72"/>
        </w:numPr>
      </w:pPr>
      <w:bookmarkStart w:id="301" w:name="_Toc463011768"/>
      <w:bookmarkStart w:id="302" w:name="_Toc410923309"/>
      <w:bookmarkStart w:id="303" w:name="_Toc468790493"/>
      <w:bookmarkStart w:id="304" w:name="_Toc483908175"/>
      <w:r w:rsidRPr="00E754E5">
        <w:t>Servizio di Censimento anagrafica</w:t>
      </w:r>
      <w:bookmarkEnd w:id="301"/>
      <w:bookmarkEnd w:id="302"/>
      <w:bookmarkEnd w:id="303"/>
      <w:bookmarkEnd w:id="304"/>
    </w:p>
    <w:p w14:paraId="2E6B8B34" w14:textId="77777777" w:rsidR="002B4B0C" w:rsidRPr="00E754E5" w:rsidRDefault="002B4B0C" w:rsidP="002B4B0C">
      <w:pPr>
        <w:pStyle w:val="Titolo3"/>
        <w:numPr>
          <w:ilvl w:val="3"/>
          <w:numId w:val="72"/>
        </w:numPr>
        <w:rPr>
          <w:sz w:val="22"/>
          <w:szCs w:val="22"/>
          <w:u w:val="single"/>
        </w:rPr>
      </w:pPr>
      <w:bookmarkStart w:id="305" w:name="_Toc463011769"/>
      <w:bookmarkStart w:id="306" w:name="_Toc468790494"/>
      <w:bookmarkStart w:id="307" w:name="_Toc483908176"/>
      <w:r w:rsidRPr="00E754E5">
        <w:rPr>
          <w:sz w:val="22"/>
          <w:szCs w:val="22"/>
          <w:u w:val="single"/>
        </w:rPr>
        <w:t>Standard HL7 V2.5</w:t>
      </w:r>
      <w:bookmarkEnd w:id="305"/>
      <w:bookmarkEnd w:id="306"/>
      <w:bookmarkEnd w:id="307"/>
    </w:p>
    <w:p w14:paraId="6EC821DB" w14:textId="77777777" w:rsidR="002B4B0C" w:rsidRPr="00E754E5" w:rsidRDefault="002B4B0C" w:rsidP="002B4B0C">
      <w:pPr>
        <w:rPr>
          <w:lang w:eastAsia="en-US"/>
        </w:rPr>
      </w:pPr>
      <w:r w:rsidRPr="00E754E5">
        <w:rPr>
          <w:lang w:eastAsia="en-US"/>
        </w:rPr>
        <w:t xml:space="preserve">Per richiedere ad ASR-EMPI il </w:t>
      </w:r>
      <w:r w:rsidRPr="00E754E5">
        <w:rPr>
          <w:b/>
          <w:lang w:eastAsia="en-US"/>
        </w:rPr>
        <w:t>Censimento di una Anagrafica</w:t>
      </w:r>
      <w:r w:rsidRPr="00E754E5">
        <w:rPr>
          <w:lang w:eastAsia="en-US"/>
        </w:rPr>
        <w:t xml:space="preserve"> il fruitore del servizio deve recapitare ad ASR un Messaggio ADT^A28 ( AddPerson );</w:t>
      </w:r>
    </w:p>
    <w:p w14:paraId="0EC7B1D8" w14:textId="77777777" w:rsidR="002B4B0C" w:rsidRPr="00E754E5" w:rsidRDefault="002B4B0C" w:rsidP="002B4B0C">
      <w:pPr>
        <w:rPr>
          <w:rFonts w:cs="Arial"/>
        </w:rPr>
      </w:pPr>
      <w:r w:rsidRPr="00E754E5">
        <w:rPr>
          <w:lang w:eastAsia="en-US"/>
        </w:rPr>
        <w:t>I</w:t>
      </w:r>
      <w:r w:rsidRPr="00E754E5">
        <w:rPr>
          <w:rFonts w:cs="Arial"/>
        </w:rPr>
        <w:t xml:space="preserve">l flusso dell’interazione è rappresentato nella figura sottostante. </w:t>
      </w:r>
    </w:p>
    <w:p w14:paraId="1DFE5282" w14:textId="77777777" w:rsidR="002B4B0C" w:rsidRPr="00E754E5" w:rsidRDefault="002B4B0C" w:rsidP="002B4B0C">
      <w:pPr>
        <w:rPr>
          <w:lang w:eastAsia="en-US"/>
        </w:rPr>
      </w:pPr>
    </w:p>
    <w:p w14:paraId="40B0110E" w14:textId="77777777" w:rsidR="002B4B0C" w:rsidRPr="00E754E5" w:rsidRDefault="002B4B0C" w:rsidP="002B4B0C">
      <w:pPr>
        <w:rPr>
          <w:lang w:eastAsia="en-US"/>
        </w:rPr>
      </w:pPr>
      <w:r w:rsidRPr="00E754E5">
        <w:rPr>
          <w:noProof/>
        </w:rPr>
        <w:drawing>
          <wp:inline distT="0" distB="0" distL="0" distR="0" wp14:anchorId="51FF9DD3" wp14:editId="5656828B">
            <wp:extent cx="6115050" cy="1171575"/>
            <wp:effectExtent l="0" t="0" r="0" b="952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5050" cy="1171575"/>
                    </a:xfrm>
                    <a:prstGeom prst="rect">
                      <a:avLst/>
                    </a:prstGeom>
                    <a:noFill/>
                    <a:ln>
                      <a:noFill/>
                    </a:ln>
                  </pic:spPr>
                </pic:pic>
              </a:graphicData>
            </a:graphic>
          </wp:inline>
        </w:drawing>
      </w:r>
    </w:p>
    <w:p w14:paraId="3D8B1908" w14:textId="77777777" w:rsidR="002B4B0C" w:rsidRPr="00E754E5" w:rsidRDefault="002B4B0C" w:rsidP="002B4B0C">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sidRPr="00E754E5">
        <w:rPr>
          <w:noProof/>
        </w:rPr>
        <w:t>37</w:t>
      </w:r>
      <w:r w:rsidR="00694901">
        <w:rPr>
          <w:noProof/>
        </w:rPr>
        <w:fldChar w:fldCharType="end"/>
      </w:r>
      <w:r w:rsidRPr="00E754E5">
        <w:t>: sequence diagram – Messaggi HL7 di censimento nuova anagrafica</w:t>
      </w:r>
    </w:p>
    <w:p w14:paraId="1C4C24AC" w14:textId="77777777" w:rsidR="002B4B0C" w:rsidRPr="00E754E5" w:rsidRDefault="002B4B0C" w:rsidP="002B4B0C">
      <w:pPr>
        <w:rPr>
          <w:lang w:eastAsia="en-US"/>
        </w:rPr>
      </w:pPr>
    </w:p>
    <w:p w14:paraId="30278904" w14:textId="77777777" w:rsidR="002B4B0C" w:rsidRPr="00E754E5" w:rsidRDefault="002B4B0C" w:rsidP="002B4B0C">
      <w:pPr>
        <w:spacing w:before="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42"/>
      </w:tblGrid>
      <w:tr w:rsidR="002B4B0C" w:rsidRPr="00E754E5" w14:paraId="5DF08418"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shd w:val="clear" w:color="auto" w:fill="F79646"/>
            <w:hideMark/>
          </w:tcPr>
          <w:p w14:paraId="77C03092" w14:textId="77777777" w:rsidR="002B4B0C" w:rsidRPr="00E754E5" w:rsidRDefault="002B4B0C" w:rsidP="00FA236A">
            <w:pPr>
              <w:keepNext/>
              <w:keepLines/>
              <w:jc w:val="center"/>
              <w:rPr>
                <w:b/>
              </w:rPr>
            </w:pPr>
            <w:r w:rsidRPr="00E754E5">
              <w:rPr>
                <w:b/>
              </w:rPr>
              <w:t>Richiesta censimento</w:t>
            </w:r>
          </w:p>
        </w:tc>
        <w:tc>
          <w:tcPr>
            <w:tcW w:w="2142" w:type="dxa"/>
            <w:tcBorders>
              <w:top w:val="single" w:sz="4" w:space="0" w:color="auto"/>
              <w:left w:val="single" w:sz="4" w:space="0" w:color="auto"/>
              <w:bottom w:val="single" w:sz="4" w:space="0" w:color="auto"/>
              <w:right w:val="single" w:sz="4" w:space="0" w:color="auto"/>
            </w:tcBorders>
            <w:shd w:val="clear" w:color="auto" w:fill="F79646"/>
            <w:hideMark/>
          </w:tcPr>
          <w:p w14:paraId="2314543E" w14:textId="77777777" w:rsidR="002B4B0C" w:rsidRPr="00E754E5" w:rsidRDefault="002B4B0C" w:rsidP="00FA236A">
            <w:pPr>
              <w:keepNext/>
              <w:keepLines/>
              <w:jc w:val="center"/>
              <w:rPr>
                <w:b/>
              </w:rPr>
            </w:pPr>
            <w:r w:rsidRPr="00E754E5">
              <w:rPr>
                <w:b/>
              </w:rPr>
              <w:t>Risposta</w:t>
            </w:r>
          </w:p>
        </w:tc>
      </w:tr>
      <w:tr w:rsidR="002B4B0C" w:rsidRPr="00E754E5" w14:paraId="13C88B5B"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hideMark/>
          </w:tcPr>
          <w:p w14:paraId="6F08880C" w14:textId="77777777" w:rsidR="002B4B0C" w:rsidRPr="00E754E5" w:rsidRDefault="002B4B0C" w:rsidP="00FA236A">
            <w:pPr>
              <w:keepNext/>
              <w:keepLines/>
              <w:jc w:val="center"/>
            </w:pPr>
            <w:r w:rsidRPr="00E754E5">
              <w:rPr>
                <w:rFonts w:ascii="Tahoma" w:hAnsi="Tahoma" w:cs="Tahoma"/>
              </w:rPr>
              <w:t>ADT^A28</w:t>
            </w:r>
          </w:p>
        </w:tc>
        <w:tc>
          <w:tcPr>
            <w:tcW w:w="2142" w:type="dxa"/>
            <w:tcBorders>
              <w:top w:val="single" w:sz="4" w:space="0" w:color="auto"/>
              <w:left w:val="single" w:sz="4" w:space="0" w:color="auto"/>
              <w:bottom w:val="single" w:sz="4" w:space="0" w:color="auto"/>
              <w:right w:val="single" w:sz="4" w:space="0" w:color="auto"/>
            </w:tcBorders>
            <w:hideMark/>
          </w:tcPr>
          <w:p w14:paraId="355833D0" w14:textId="77777777" w:rsidR="002B4B0C" w:rsidRPr="00E754E5" w:rsidRDefault="002B4B0C" w:rsidP="00FA236A">
            <w:pPr>
              <w:keepNext/>
              <w:keepLines/>
              <w:jc w:val="center"/>
            </w:pPr>
            <w:r w:rsidRPr="00E754E5">
              <w:t>ACK</w:t>
            </w:r>
          </w:p>
        </w:tc>
      </w:tr>
    </w:tbl>
    <w:p w14:paraId="0F96DEE7" w14:textId="77777777" w:rsidR="002B4B0C" w:rsidRPr="00E754E5" w:rsidRDefault="002B4B0C" w:rsidP="002B4B0C">
      <w:pPr>
        <w:rPr>
          <w:lang w:eastAsia="en-US"/>
        </w:rPr>
      </w:pPr>
    </w:p>
    <w:p w14:paraId="29F20A47" w14:textId="77777777" w:rsidR="002B4B0C" w:rsidRPr="00E754E5" w:rsidRDefault="002B4B0C" w:rsidP="002B4B0C">
      <w:pPr>
        <w:spacing w:before="0"/>
      </w:pPr>
      <w:r w:rsidRPr="00E754E5">
        <w:t>I messaggi HL7 indicati in figura e rappresentati dalla tabella soprastante sono costituiti dai seguenti segmenti :</w:t>
      </w:r>
    </w:p>
    <w:p w14:paraId="45810EC6" w14:textId="77777777" w:rsidR="002B4B0C" w:rsidRPr="00E754E5" w:rsidRDefault="002B4B0C" w:rsidP="002B4B0C">
      <w:pPr>
        <w:pStyle w:val="Didascalia"/>
        <w:jc w:val="left"/>
        <w:rPr>
          <w:rFonts w:ascii="Tahoma" w:hAnsi="Tahoma" w:cs="Tahoma"/>
          <w:sz w:val="16"/>
          <w:szCs w:val="16"/>
        </w:rPr>
      </w:pPr>
      <w:r w:rsidRPr="00E754E5">
        <w:rPr>
          <w:rFonts w:ascii="Tahoma" w:hAnsi="Tahoma" w:cs="Tahoma"/>
          <w:sz w:val="16"/>
          <w:szCs w:val="16"/>
        </w:rPr>
        <w:t>Note sulla composizione dei messaggi (segmenti)</w:t>
      </w:r>
    </w:p>
    <w:p w14:paraId="032098A0"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Gli elementi racchiusi fra parentesi quadre […] sono opzionali.</w:t>
      </w:r>
    </w:p>
    <w:p w14:paraId="148BEBAC"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 xml:space="preserve">Le parentesi graffe </w:t>
      </w:r>
      <w:r w:rsidRPr="00E754E5">
        <w:rPr>
          <w:rFonts w:ascii="Tahoma" w:hAnsi="Tahoma" w:cs="Tahoma"/>
          <w:sz w:val="16"/>
          <w:szCs w:val="16"/>
        </w:rPr>
        <w:sym w:font="Symbol" w:char="F0ED"/>
      </w:r>
      <w:r w:rsidRPr="00E754E5">
        <w:rPr>
          <w:rFonts w:ascii="Tahoma" w:hAnsi="Tahoma" w:cs="Tahoma"/>
          <w:sz w:val="16"/>
          <w:szCs w:val="16"/>
        </w:rPr>
        <w:t>…</w:t>
      </w:r>
      <w:r w:rsidRPr="00E754E5">
        <w:rPr>
          <w:rFonts w:ascii="Tahoma" w:hAnsi="Tahoma" w:cs="Tahoma"/>
          <w:sz w:val="16"/>
          <w:szCs w:val="16"/>
        </w:rPr>
        <w:sym w:font="Symbol" w:char="F0FD"/>
      </w:r>
      <w:r w:rsidRPr="00E754E5">
        <w:rPr>
          <w:rFonts w:ascii="Tahoma" w:hAnsi="Tahoma" w:cs="Tahoma"/>
          <w:sz w:val="16"/>
          <w:szCs w:val="16"/>
        </w:rPr>
        <w:t xml:space="preserve">  indicano che nel messaggio possono esistere zero, uno o più raggruppamenti degli elementi indicati.</w:t>
      </w:r>
    </w:p>
    <w:p w14:paraId="56DCEC25" w14:textId="77777777" w:rsidR="002B4B0C" w:rsidRPr="00E754E5" w:rsidRDefault="002B4B0C" w:rsidP="002B4B0C">
      <w:pPr>
        <w:rPr>
          <w:rFonts w:cs="Arial"/>
        </w:rPr>
      </w:pPr>
    </w:p>
    <w:p w14:paraId="745C1CEF" w14:textId="77777777" w:rsidR="002B4B0C" w:rsidRPr="00E754E5" w:rsidRDefault="002B4B0C" w:rsidP="002B4B0C">
      <w:pPr>
        <w:rPr>
          <w:rFonts w:cs="Arial"/>
          <w:b/>
          <w:u w:val="single"/>
        </w:rPr>
      </w:pPr>
      <w:bookmarkStart w:id="308" w:name="_Toc366248994"/>
      <w:r w:rsidRPr="00E754E5">
        <w:rPr>
          <w:rFonts w:cs="Arial"/>
          <w:b/>
          <w:u w:val="single"/>
        </w:rPr>
        <w:t>ADT^A28- AddPerson Information</w:t>
      </w:r>
      <w:bookmarkEnd w:id="308"/>
    </w:p>
    <w:p w14:paraId="0CCEE055" w14:textId="77777777" w:rsidR="002B4B0C" w:rsidRPr="00E754E5" w:rsidRDefault="002B4B0C" w:rsidP="002B4B0C">
      <w:pPr>
        <w:pStyle w:val="Testo"/>
        <w:rPr>
          <w:rFonts w:cs="Arial"/>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081E131A"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7780D8BE"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2507F63F"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3D7EA73A"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3EE23BD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452BE834"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04CF932E"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2A4E112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0FF5871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594B9F52" w14:textId="77777777" w:rsidR="002B4B0C" w:rsidRPr="00E754E5" w:rsidRDefault="002B4B0C" w:rsidP="00FA236A">
            <w:pPr>
              <w:pStyle w:val="Testo"/>
              <w:ind w:left="0"/>
              <w:rPr>
                <w:rFonts w:ascii="Tahoma" w:hAnsi="Tahoma" w:cs="Tahoma"/>
                <w:sz w:val="18"/>
                <w:szCs w:val="18"/>
              </w:rPr>
            </w:pPr>
          </w:p>
        </w:tc>
      </w:tr>
      <w:tr w:rsidR="002B4B0C" w:rsidRPr="00E754E5" w14:paraId="37303117"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4077DD72"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EVN</w:t>
            </w:r>
          </w:p>
        </w:tc>
        <w:tc>
          <w:tcPr>
            <w:tcW w:w="2410" w:type="dxa"/>
            <w:tcBorders>
              <w:top w:val="single" w:sz="4" w:space="0" w:color="auto"/>
              <w:left w:val="single" w:sz="4" w:space="0" w:color="auto"/>
              <w:bottom w:val="single" w:sz="4" w:space="0" w:color="auto"/>
              <w:right w:val="single" w:sz="4" w:space="0" w:color="auto"/>
            </w:tcBorders>
            <w:hideMark/>
          </w:tcPr>
          <w:p w14:paraId="51772DF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EventType</w:t>
            </w:r>
          </w:p>
        </w:tc>
        <w:tc>
          <w:tcPr>
            <w:tcW w:w="1275" w:type="dxa"/>
            <w:tcBorders>
              <w:top w:val="single" w:sz="4" w:space="0" w:color="auto"/>
              <w:left w:val="single" w:sz="4" w:space="0" w:color="auto"/>
              <w:bottom w:val="single" w:sz="4" w:space="0" w:color="auto"/>
              <w:right w:val="single" w:sz="4" w:space="0" w:color="auto"/>
            </w:tcBorders>
            <w:hideMark/>
          </w:tcPr>
          <w:p w14:paraId="642C1900"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0AC809E4" w14:textId="77777777" w:rsidR="002B4B0C" w:rsidRPr="00E754E5" w:rsidRDefault="002B4B0C" w:rsidP="00FA236A">
            <w:pPr>
              <w:pStyle w:val="Testo"/>
              <w:ind w:left="0"/>
              <w:rPr>
                <w:rFonts w:ascii="Tahoma" w:hAnsi="Tahoma" w:cs="Tahoma"/>
                <w:sz w:val="18"/>
                <w:szCs w:val="18"/>
              </w:rPr>
            </w:pPr>
          </w:p>
        </w:tc>
      </w:tr>
      <w:tr w:rsidR="002B4B0C" w:rsidRPr="00E754E5" w14:paraId="255E0301"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4ED8213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PID</w:t>
            </w:r>
          </w:p>
        </w:tc>
        <w:tc>
          <w:tcPr>
            <w:tcW w:w="2410" w:type="dxa"/>
            <w:tcBorders>
              <w:top w:val="single" w:sz="4" w:space="0" w:color="auto"/>
              <w:left w:val="single" w:sz="4" w:space="0" w:color="auto"/>
              <w:bottom w:val="single" w:sz="4" w:space="0" w:color="auto"/>
              <w:right w:val="single" w:sz="4" w:space="0" w:color="auto"/>
            </w:tcBorders>
            <w:hideMark/>
          </w:tcPr>
          <w:p w14:paraId="547EF6F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PatientIdentification</w:t>
            </w:r>
          </w:p>
        </w:tc>
        <w:tc>
          <w:tcPr>
            <w:tcW w:w="1275" w:type="dxa"/>
            <w:tcBorders>
              <w:top w:val="single" w:sz="4" w:space="0" w:color="auto"/>
              <w:left w:val="single" w:sz="4" w:space="0" w:color="auto"/>
              <w:bottom w:val="single" w:sz="4" w:space="0" w:color="auto"/>
              <w:right w:val="single" w:sz="4" w:space="0" w:color="auto"/>
            </w:tcBorders>
            <w:hideMark/>
          </w:tcPr>
          <w:p w14:paraId="25D6816F"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31304F46"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w:t>
            </w:r>
          </w:p>
        </w:tc>
      </w:tr>
      <w:tr w:rsidR="002B4B0C" w:rsidRPr="00E754E5" w14:paraId="161CC91D"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2A5F74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[PD1]</w:t>
            </w:r>
          </w:p>
        </w:tc>
        <w:tc>
          <w:tcPr>
            <w:tcW w:w="2410" w:type="dxa"/>
            <w:tcBorders>
              <w:top w:val="single" w:sz="4" w:space="0" w:color="auto"/>
              <w:left w:val="single" w:sz="4" w:space="0" w:color="auto"/>
              <w:bottom w:val="single" w:sz="4" w:space="0" w:color="auto"/>
              <w:right w:val="single" w:sz="4" w:space="0" w:color="auto"/>
            </w:tcBorders>
            <w:hideMark/>
          </w:tcPr>
          <w:p w14:paraId="540C6EA8"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AdditionalDemographics</w:t>
            </w:r>
          </w:p>
        </w:tc>
        <w:tc>
          <w:tcPr>
            <w:tcW w:w="1275" w:type="dxa"/>
            <w:tcBorders>
              <w:top w:val="single" w:sz="4" w:space="0" w:color="auto"/>
              <w:left w:val="single" w:sz="4" w:space="0" w:color="auto"/>
              <w:bottom w:val="single" w:sz="4" w:space="0" w:color="auto"/>
              <w:right w:val="single" w:sz="4" w:space="0" w:color="auto"/>
            </w:tcBorders>
            <w:hideMark/>
          </w:tcPr>
          <w:p w14:paraId="7BFDF347"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586AD93C" w14:textId="77777777" w:rsidR="002B4B0C" w:rsidRPr="00E754E5" w:rsidRDefault="002B4B0C" w:rsidP="00FA236A">
            <w:pPr>
              <w:rPr>
                <w:rFonts w:ascii="Tahoma" w:hAnsi="Tahoma" w:cs="Tahoma"/>
                <w:sz w:val="18"/>
                <w:szCs w:val="18"/>
              </w:rPr>
            </w:pPr>
            <w:r w:rsidRPr="00E754E5">
              <w:rPr>
                <w:rFonts w:ascii="Tahoma" w:hAnsi="Tahoma" w:cs="Tahoma"/>
                <w:sz w:val="18"/>
                <w:szCs w:val="18"/>
              </w:rPr>
              <w:t xml:space="preserve">Dati anagrafici aggiuntivi, ASL </w:t>
            </w:r>
          </w:p>
        </w:tc>
      </w:tr>
      <w:tr w:rsidR="002B4B0C" w:rsidRPr="00E754E5" w14:paraId="1644CC6F"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95C09BE"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[{NK1}]</w:t>
            </w:r>
          </w:p>
        </w:tc>
        <w:tc>
          <w:tcPr>
            <w:tcW w:w="2410" w:type="dxa"/>
            <w:tcBorders>
              <w:top w:val="single" w:sz="4" w:space="0" w:color="auto"/>
              <w:left w:val="single" w:sz="4" w:space="0" w:color="auto"/>
              <w:bottom w:val="single" w:sz="4" w:space="0" w:color="auto"/>
              <w:right w:val="single" w:sz="4" w:space="0" w:color="auto"/>
            </w:tcBorders>
            <w:hideMark/>
          </w:tcPr>
          <w:p w14:paraId="0AEE9E4F" w14:textId="77777777" w:rsidR="002B4B0C" w:rsidRPr="00E754E5" w:rsidRDefault="002B4B0C" w:rsidP="00FA236A">
            <w:pPr>
              <w:pStyle w:val="Testo"/>
              <w:ind w:left="0"/>
              <w:rPr>
                <w:rFonts w:ascii="Tahoma" w:hAnsi="Tahoma" w:cs="Tahoma"/>
                <w:sz w:val="18"/>
                <w:szCs w:val="18"/>
                <w:lang w:val="en-US"/>
              </w:rPr>
            </w:pPr>
            <w:r w:rsidRPr="00E754E5">
              <w:rPr>
                <w:rFonts w:ascii="Tahoma" w:hAnsi="Tahoma" w:cs="Tahoma"/>
                <w:sz w:val="18"/>
                <w:szCs w:val="18"/>
                <w:lang w:val="en-US"/>
              </w:rPr>
              <w:t>Next of Kin / Associated Parties</w:t>
            </w:r>
          </w:p>
        </w:tc>
        <w:tc>
          <w:tcPr>
            <w:tcW w:w="1275" w:type="dxa"/>
            <w:tcBorders>
              <w:top w:val="single" w:sz="4" w:space="0" w:color="auto"/>
              <w:left w:val="single" w:sz="4" w:space="0" w:color="auto"/>
              <w:bottom w:val="single" w:sz="4" w:space="0" w:color="auto"/>
              <w:right w:val="single" w:sz="4" w:space="0" w:color="auto"/>
            </w:tcBorders>
            <w:hideMark/>
          </w:tcPr>
          <w:p w14:paraId="7F3BFFD5" w14:textId="77777777" w:rsidR="002B4B0C" w:rsidRPr="00E754E5" w:rsidRDefault="002B4B0C" w:rsidP="00FA236A">
            <w:pPr>
              <w:rPr>
                <w:rFonts w:ascii="Tahoma" w:hAnsi="Tahoma" w:cs="Tahoma"/>
                <w:sz w:val="18"/>
                <w:szCs w:val="18"/>
              </w:rPr>
            </w:pPr>
            <w:r w:rsidRPr="00E754E5">
              <w:rPr>
                <w:rFonts w:ascii="Tahoma" w:hAnsi="Tahoma" w:cs="Tahoma"/>
                <w:sz w:val="18"/>
                <w:szCs w:val="18"/>
              </w:rPr>
              <w:t>[0,3]</w:t>
            </w:r>
          </w:p>
        </w:tc>
        <w:tc>
          <w:tcPr>
            <w:tcW w:w="2694" w:type="dxa"/>
            <w:tcBorders>
              <w:top w:val="single" w:sz="4" w:space="0" w:color="auto"/>
              <w:left w:val="single" w:sz="4" w:space="0" w:color="auto"/>
              <w:bottom w:val="single" w:sz="4" w:space="0" w:color="auto"/>
              <w:right w:val="single" w:sz="4" w:space="0" w:color="auto"/>
            </w:tcBorders>
            <w:hideMark/>
          </w:tcPr>
          <w:p w14:paraId="3BD284FE" w14:textId="77777777" w:rsidR="002B4B0C" w:rsidRPr="00E754E5" w:rsidRDefault="002B4B0C" w:rsidP="00FA236A">
            <w:pPr>
              <w:rPr>
                <w:rFonts w:ascii="Tahoma" w:hAnsi="Tahoma" w:cs="Tahoma"/>
                <w:sz w:val="18"/>
                <w:szCs w:val="18"/>
              </w:rPr>
            </w:pPr>
            <w:r w:rsidRPr="00E754E5">
              <w:rPr>
                <w:rFonts w:ascii="Tahoma" w:hAnsi="Tahoma" w:cs="Tahoma"/>
                <w:sz w:val="18"/>
                <w:szCs w:val="18"/>
              </w:rPr>
              <w:t>Consenso , professione , nucleo famigliare</w:t>
            </w:r>
          </w:p>
        </w:tc>
      </w:tr>
      <w:tr w:rsidR="002B4B0C" w:rsidRPr="00E754E5" w14:paraId="24AB340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8636EBA"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PV1</w:t>
            </w:r>
          </w:p>
        </w:tc>
        <w:tc>
          <w:tcPr>
            <w:tcW w:w="2410" w:type="dxa"/>
            <w:tcBorders>
              <w:top w:val="single" w:sz="4" w:space="0" w:color="auto"/>
              <w:left w:val="single" w:sz="4" w:space="0" w:color="auto"/>
              <w:bottom w:val="single" w:sz="4" w:space="0" w:color="auto"/>
              <w:right w:val="single" w:sz="4" w:space="0" w:color="auto"/>
            </w:tcBorders>
            <w:hideMark/>
          </w:tcPr>
          <w:p w14:paraId="499BBC72"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PatientVisit</w:t>
            </w:r>
          </w:p>
        </w:tc>
        <w:tc>
          <w:tcPr>
            <w:tcW w:w="1275" w:type="dxa"/>
            <w:tcBorders>
              <w:top w:val="single" w:sz="4" w:space="0" w:color="auto"/>
              <w:left w:val="single" w:sz="4" w:space="0" w:color="auto"/>
              <w:bottom w:val="single" w:sz="4" w:space="0" w:color="auto"/>
              <w:right w:val="single" w:sz="4" w:space="0" w:color="auto"/>
            </w:tcBorders>
            <w:hideMark/>
          </w:tcPr>
          <w:p w14:paraId="76994A50"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71C4C44A" w14:textId="77777777" w:rsidR="002B4B0C" w:rsidRPr="00E754E5" w:rsidRDefault="002B4B0C" w:rsidP="00FA236A">
            <w:pPr>
              <w:rPr>
                <w:rFonts w:ascii="Tahoma" w:hAnsi="Tahoma" w:cs="Tahoma"/>
                <w:sz w:val="18"/>
                <w:szCs w:val="18"/>
              </w:rPr>
            </w:pPr>
            <w:r w:rsidRPr="00E754E5">
              <w:rPr>
                <w:rFonts w:ascii="Tahoma" w:hAnsi="Tahoma" w:cs="Tahoma"/>
                <w:sz w:val="18"/>
                <w:szCs w:val="18"/>
              </w:rPr>
              <w:t>Medico di base, esenzioni</w:t>
            </w:r>
          </w:p>
        </w:tc>
      </w:tr>
      <w:tr w:rsidR="002B4B0C" w:rsidRPr="00E754E5" w14:paraId="25A0F88F"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6F70492"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[ROL]</w:t>
            </w:r>
          </w:p>
        </w:tc>
        <w:tc>
          <w:tcPr>
            <w:tcW w:w="2410" w:type="dxa"/>
            <w:tcBorders>
              <w:top w:val="single" w:sz="4" w:space="0" w:color="auto"/>
              <w:left w:val="single" w:sz="4" w:space="0" w:color="auto"/>
              <w:bottom w:val="single" w:sz="4" w:space="0" w:color="auto"/>
              <w:right w:val="single" w:sz="4" w:space="0" w:color="auto"/>
            </w:tcBorders>
            <w:hideMark/>
          </w:tcPr>
          <w:p w14:paraId="5D7738B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Role</w:t>
            </w:r>
          </w:p>
        </w:tc>
        <w:tc>
          <w:tcPr>
            <w:tcW w:w="1275" w:type="dxa"/>
            <w:tcBorders>
              <w:top w:val="single" w:sz="4" w:space="0" w:color="auto"/>
              <w:left w:val="single" w:sz="4" w:space="0" w:color="auto"/>
              <w:bottom w:val="single" w:sz="4" w:space="0" w:color="auto"/>
              <w:right w:val="single" w:sz="4" w:space="0" w:color="auto"/>
            </w:tcBorders>
            <w:hideMark/>
          </w:tcPr>
          <w:p w14:paraId="41C6CE78"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02EBA837" w14:textId="77777777" w:rsidR="002B4B0C" w:rsidRPr="00E754E5" w:rsidRDefault="002B4B0C" w:rsidP="00FA236A">
            <w:pPr>
              <w:rPr>
                <w:rFonts w:ascii="Tahoma" w:hAnsi="Tahoma" w:cs="Tahoma"/>
                <w:sz w:val="18"/>
                <w:szCs w:val="18"/>
              </w:rPr>
            </w:pPr>
            <w:r w:rsidRPr="00E754E5">
              <w:rPr>
                <w:rFonts w:ascii="Tahoma" w:hAnsi="Tahoma" w:cs="Tahoma"/>
                <w:sz w:val="18"/>
                <w:szCs w:val="18"/>
              </w:rPr>
              <w:t>Movimenti di scelta e revoca</w:t>
            </w:r>
          </w:p>
        </w:tc>
      </w:tr>
      <w:tr w:rsidR="002B4B0C" w:rsidRPr="00E754E5" w14:paraId="3CD6BD90"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B6C50B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[OBX]</w:t>
            </w:r>
          </w:p>
        </w:tc>
        <w:tc>
          <w:tcPr>
            <w:tcW w:w="2410" w:type="dxa"/>
            <w:tcBorders>
              <w:top w:val="single" w:sz="4" w:space="0" w:color="auto"/>
              <w:left w:val="single" w:sz="4" w:space="0" w:color="auto"/>
              <w:bottom w:val="single" w:sz="4" w:space="0" w:color="auto"/>
              <w:right w:val="single" w:sz="4" w:space="0" w:color="auto"/>
            </w:tcBorders>
            <w:hideMark/>
          </w:tcPr>
          <w:p w14:paraId="7561EB0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Observation/Result</w:t>
            </w:r>
          </w:p>
        </w:tc>
        <w:tc>
          <w:tcPr>
            <w:tcW w:w="1275" w:type="dxa"/>
            <w:tcBorders>
              <w:top w:val="single" w:sz="4" w:space="0" w:color="auto"/>
              <w:left w:val="single" w:sz="4" w:space="0" w:color="auto"/>
              <w:bottom w:val="single" w:sz="4" w:space="0" w:color="auto"/>
              <w:right w:val="single" w:sz="4" w:space="0" w:color="auto"/>
            </w:tcBorders>
            <w:hideMark/>
          </w:tcPr>
          <w:p w14:paraId="488338C0"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6D24EE4C" w14:textId="77777777" w:rsidR="002B4B0C" w:rsidRPr="00E754E5" w:rsidRDefault="002B4B0C" w:rsidP="00FA236A">
            <w:pPr>
              <w:rPr>
                <w:rFonts w:ascii="Tahoma" w:hAnsi="Tahoma" w:cs="Tahoma"/>
                <w:sz w:val="18"/>
                <w:szCs w:val="18"/>
              </w:rPr>
            </w:pPr>
            <w:r w:rsidRPr="00E754E5">
              <w:rPr>
                <w:rFonts w:ascii="Tahoma" w:hAnsi="Tahoma" w:cs="Tahoma"/>
                <w:sz w:val="18"/>
                <w:szCs w:val="18"/>
              </w:rPr>
              <w:t>Allergie</w:t>
            </w:r>
          </w:p>
        </w:tc>
      </w:tr>
    </w:tbl>
    <w:p w14:paraId="15332325" w14:textId="77777777" w:rsidR="002B4B0C" w:rsidRPr="00E754E5" w:rsidRDefault="002B4B0C" w:rsidP="002B4B0C">
      <w:pPr>
        <w:rPr>
          <w:rFonts w:cs="Arial"/>
        </w:rPr>
      </w:pPr>
      <w:bookmarkStart w:id="309" w:name="_Toc366248996"/>
    </w:p>
    <w:p w14:paraId="65D7F025" w14:textId="77777777" w:rsidR="002B4B0C" w:rsidRPr="00E754E5" w:rsidRDefault="002B4B0C" w:rsidP="002B4B0C">
      <w:pPr>
        <w:rPr>
          <w:rFonts w:cs="Arial"/>
          <w:b/>
          <w:u w:val="single"/>
        </w:rPr>
      </w:pPr>
      <w:r w:rsidRPr="00E754E5">
        <w:rPr>
          <w:rFonts w:cs="Arial"/>
          <w:b/>
          <w:u w:val="single"/>
        </w:rPr>
        <w:t>ACK General Acknowledgment.</w:t>
      </w:r>
      <w:bookmarkEnd w:id="309"/>
    </w:p>
    <w:p w14:paraId="2824B401" w14:textId="77777777" w:rsidR="002B4B0C" w:rsidRPr="00E754E5" w:rsidRDefault="002B4B0C" w:rsidP="002B4B0C">
      <w:pPr>
        <w:pStyle w:val="Testo"/>
        <w:rPr>
          <w:rFonts w:ascii="Tahoma" w:hAnsi="Tahoma" w:cs="Tahoma"/>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1792304E"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31A47CE"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4241819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6614D923"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48DB13C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705469E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E53DB9A"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521C96C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2DD16FD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56BB73C0" w14:textId="77777777" w:rsidR="002B4B0C" w:rsidRPr="00E754E5" w:rsidRDefault="002B4B0C" w:rsidP="00FA236A">
            <w:pPr>
              <w:pStyle w:val="Testo"/>
              <w:ind w:left="0"/>
              <w:rPr>
                <w:rFonts w:ascii="Tahoma" w:hAnsi="Tahoma" w:cs="Tahoma"/>
                <w:sz w:val="18"/>
                <w:szCs w:val="18"/>
              </w:rPr>
            </w:pPr>
          </w:p>
        </w:tc>
      </w:tr>
      <w:tr w:rsidR="002B4B0C" w:rsidRPr="00E754E5" w14:paraId="4EEA5CFA"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716EFAD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MSA</w:t>
            </w:r>
          </w:p>
        </w:tc>
        <w:tc>
          <w:tcPr>
            <w:tcW w:w="2410" w:type="dxa"/>
            <w:tcBorders>
              <w:top w:val="single" w:sz="4" w:space="0" w:color="auto"/>
              <w:left w:val="single" w:sz="4" w:space="0" w:color="auto"/>
              <w:bottom w:val="single" w:sz="4" w:space="0" w:color="auto"/>
              <w:right w:val="single" w:sz="4" w:space="0" w:color="auto"/>
            </w:tcBorders>
            <w:hideMark/>
          </w:tcPr>
          <w:p w14:paraId="4999C7C5"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Acknowledgment</w:t>
            </w:r>
          </w:p>
        </w:tc>
        <w:tc>
          <w:tcPr>
            <w:tcW w:w="1275" w:type="dxa"/>
            <w:tcBorders>
              <w:top w:val="single" w:sz="4" w:space="0" w:color="auto"/>
              <w:left w:val="single" w:sz="4" w:space="0" w:color="auto"/>
              <w:bottom w:val="single" w:sz="4" w:space="0" w:color="auto"/>
              <w:right w:val="single" w:sz="4" w:space="0" w:color="auto"/>
            </w:tcBorders>
            <w:hideMark/>
          </w:tcPr>
          <w:p w14:paraId="2B91BD4A"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111788DE" w14:textId="77777777" w:rsidR="002B4B0C" w:rsidRPr="00E754E5" w:rsidRDefault="002B4B0C" w:rsidP="00FA236A">
            <w:pPr>
              <w:pStyle w:val="Testo"/>
              <w:ind w:left="0"/>
              <w:rPr>
                <w:rFonts w:ascii="Tahoma" w:hAnsi="Tahoma" w:cs="Tahoma"/>
                <w:sz w:val="18"/>
                <w:szCs w:val="18"/>
              </w:rPr>
            </w:pPr>
          </w:p>
        </w:tc>
      </w:tr>
      <w:tr w:rsidR="002B4B0C" w:rsidRPr="00E754E5" w14:paraId="1FE77890" w14:textId="77777777" w:rsidTr="00E259E3">
        <w:trPr>
          <w:trHeight w:val="186"/>
        </w:trPr>
        <w:tc>
          <w:tcPr>
            <w:tcW w:w="1346" w:type="dxa"/>
            <w:tcBorders>
              <w:top w:val="single" w:sz="4" w:space="0" w:color="auto"/>
              <w:left w:val="single" w:sz="4" w:space="0" w:color="auto"/>
              <w:bottom w:val="single" w:sz="4" w:space="0" w:color="auto"/>
              <w:right w:val="single" w:sz="4" w:space="0" w:color="auto"/>
            </w:tcBorders>
            <w:hideMark/>
          </w:tcPr>
          <w:p w14:paraId="0FFDC2B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 ERR } ]</w:t>
            </w:r>
          </w:p>
        </w:tc>
        <w:tc>
          <w:tcPr>
            <w:tcW w:w="2410" w:type="dxa"/>
            <w:tcBorders>
              <w:top w:val="single" w:sz="4" w:space="0" w:color="auto"/>
              <w:left w:val="single" w:sz="4" w:space="0" w:color="auto"/>
              <w:bottom w:val="single" w:sz="4" w:space="0" w:color="auto"/>
              <w:right w:val="single" w:sz="4" w:space="0" w:color="auto"/>
            </w:tcBorders>
            <w:hideMark/>
          </w:tcPr>
          <w:p w14:paraId="15244698"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Errorsegment</w:t>
            </w:r>
          </w:p>
        </w:tc>
        <w:tc>
          <w:tcPr>
            <w:tcW w:w="1275" w:type="dxa"/>
            <w:tcBorders>
              <w:top w:val="single" w:sz="4" w:space="0" w:color="auto"/>
              <w:left w:val="single" w:sz="4" w:space="0" w:color="auto"/>
              <w:bottom w:val="single" w:sz="4" w:space="0" w:color="auto"/>
              <w:right w:val="single" w:sz="4" w:space="0" w:color="auto"/>
            </w:tcBorders>
            <w:hideMark/>
          </w:tcPr>
          <w:p w14:paraId="2BB4F3B6"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57F65353" w14:textId="77777777" w:rsidR="002B4B0C" w:rsidRPr="00E754E5" w:rsidRDefault="002B4B0C" w:rsidP="00FA236A">
            <w:pPr>
              <w:rPr>
                <w:rFonts w:ascii="Tahoma" w:hAnsi="Tahoma" w:cs="Tahoma"/>
                <w:sz w:val="18"/>
                <w:szCs w:val="18"/>
              </w:rPr>
            </w:pPr>
            <w:r w:rsidRPr="00E754E5">
              <w:rPr>
                <w:rFonts w:ascii="Tahoma" w:hAnsi="Tahoma" w:cs="Tahoma"/>
                <w:sz w:val="18"/>
                <w:szCs w:val="18"/>
              </w:rPr>
              <w:t>Dettaglio errore</w:t>
            </w:r>
          </w:p>
        </w:tc>
      </w:tr>
    </w:tbl>
    <w:p w14:paraId="0E08E4E3" w14:textId="77777777" w:rsidR="002B4B0C" w:rsidRPr="00E754E5" w:rsidRDefault="002B4B0C" w:rsidP="002B4B0C">
      <w:pPr>
        <w:pStyle w:val="Testo"/>
        <w:rPr>
          <w:rFonts w:cs="Arial"/>
        </w:rPr>
      </w:pPr>
    </w:p>
    <w:p w14:paraId="06419144" w14:textId="77777777" w:rsidR="002B4B0C" w:rsidRPr="00E754E5" w:rsidRDefault="002B4B0C" w:rsidP="002B4B0C">
      <w:pPr>
        <w:rPr>
          <w:rFonts w:cs="Arial"/>
          <w:b/>
        </w:rPr>
      </w:pPr>
      <w:r w:rsidRPr="00E754E5">
        <w:rPr>
          <w:rFonts w:cs="Arial"/>
          <w:b/>
        </w:rPr>
        <w:t xml:space="preserve">ESEMPI DI MESSAGGI </w:t>
      </w:r>
    </w:p>
    <w:p w14:paraId="1C6E850B" w14:textId="77777777" w:rsidR="002B4B0C" w:rsidRPr="00E754E5" w:rsidRDefault="002B4B0C" w:rsidP="002B4B0C">
      <w:pPr>
        <w:rPr>
          <w:lang w:eastAsia="en-US"/>
        </w:rPr>
      </w:pPr>
      <w:r w:rsidRPr="00E754E5">
        <w:rPr>
          <w:lang w:eastAsia="en-US"/>
        </w:rPr>
        <w:t>Si riporta il seguente esempio di messaggio HL7 per il censimento di una nuova anagrafica.</w:t>
      </w:r>
    </w:p>
    <w:p w14:paraId="56F2B855" w14:textId="77777777" w:rsidR="002B4B0C" w:rsidRPr="00E754E5" w:rsidRDefault="002B4B0C" w:rsidP="002B4B0C">
      <w:pPr>
        <w:rPr>
          <w:lang w:eastAsia="en-US"/>
        </w:rPr>
      </w:pPr>
    </w:p>
    <w:p w14:paraId="38967DB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&lt;ADT_A05&gt;</w:t>
      </w:r>
    </w:p>
    <w:p w14:paraId="006140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2DFA0D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&lt;MSH.1&gt;|&lt;/MSH.1&gt;</w:t>
      </w:r>
    </w:p>
    <w:p w14:paraId="6CE3CDB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&lt;MSH.2&gt;^~\&amp;amp;&lt;/MSH.2&gt;</w:t>
      </w:r>
    </w:p>
    <w:p w14:paraId="7A590B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&lt;MSH.3&gt;&lt;HD.1&gt;LocalMPI-NODO1&lt;/HD.1&gt;&lt;/MSH.3&gt;</w:t>
      </w:r>
    </w:p>
    <w:p w14:paraId="450BC1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&lt;MSH.5&gt;&lt;HD.1&gt;ASR-EMPI&lt;/HD.1&gt;&lt;/MSH.5&gt;</w:t>
      </w:r>
    </w:p>
    <w:p w14:paraId="6F19C20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&lt;MSH.7&gt;&lt;TS.1&gt;20140523092030&lt;/TS.1&gt;&lt;/MSH.7&gt;</w:t>
      </w:r>
    </w:p>
    <w:p w14:paraId="4A3693D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2AD16EC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&lt;MSG.1&gt;ADT&lt;/MSG.1&gt;</w:t>
      </w:r>
    </w:p>
    <w:p w14:paraId="3F9478F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&lt;MSG.2&gt;A28&lt;/MSG.2&gt;</w:t>
      </w:r>
    </w:p>
    <w:p w14:paraId="3DF0F13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&lt;MSG.3&gt;ADT_A05&lt;/MSG.3&gt;</w:t>
      </w:r>
    </w:p>
    <w:p w14:paraId="5F63D8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14662B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&lt;MSH.10&gt;1616665&lt;/MSH.10&gt;</w:t>
      </w:r>
    </w:p>
    <w:p w14:paraId="2EA3515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&lt;MSH.11&gt;&lt;PT.1&gt;P&lt;/PT.1&gt;&lt;/MSH.11&gt;</w:t>
      </w:r>
    </w:p>
    <w:p w14:paraId="4A75533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&lt;MSH.12&gt;&lt;VID.1&gt;2.5&lt;/VID.1&gt;&lt;/MSH.12&gt;</w:t>
      </w:r>
    </w:p>
    <w:p w14:paraId="1207786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&lt;MSH.15&gt;AL&lt;/MSH.15&gt;</w:t>
      </w:r>
    </w:p>
    <w:p w14:paraId="43A292B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&lt;MSH.16&gt;AL&lt;/MSH.16&gt;</w:t>
      </w:r>
    </w:p>
    <w:p w14:paraId="4EE3FA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&lt;MSH.17&gt;ITA&lt;/MSH.17&gt;</w:t>
      </w:r>
    </w:p>
    <w:p w14:paraId="1B01A64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&lt;MSH.18&gt;ASCII&lt;/MSH.18&gt;</w:t>
      </w:r>
    </w:p>
    <w:p w14:paraId="2954DD6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37BE18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&lt;EVN&gt;</w:t>
      </w:r>
    </w:p>
    <w:p w14:paraId="12CD112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&lt;EVN.2&gt;&lt;TS.1&gt;20140523092029&lt;/TS.1&gt;&lt;/EVN.2&gt;</w:t>
      </w:r>
    </w:p>
    <w:p w14:paraId="601805D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&lt;EVN.5&gt;&lt;XCN.1&gt;JOB&lt;/XCN.1&gt;&lt;XCN.2&gt;&lt;FN.1&gt;JOB&lt;/FN.1&gt;&lt;/XCN.2&gt;&lt;XCN.10&gt;U&lt;/XCN.10&gt;&lt;/EVN.5&gt;</w:t>
      </w:r>
    </w:p>
    <w:p w14:paraId="14A41E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&lt;/EVN&gt;</w:t>
      </w:r>
    </w:p>
    <w:p w14:paraId="772F62C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&lt;PID&gt;</w:t>
      </w:r>
    </w:p>
    <w:p w14:paraId="6FEE6FA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293EF6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&lt;CX.1&gt;SOACXX2000002284&lt;/CX.1&gt;</w:t>
      </w:r>
    </w:p>
    <w:p w14:paraId="6F8803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&lt;CX.4&gt;&lt;HD.1&gt;LocalMPI-NODO1&lt;/HD.1&gt;&lt;/CX.4&gt;</w:t>
      </w:r>
    </w:p>
    <w:p w14:paraId="4FEFF31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&lt;CX.5&gt;PI&lt;/CX.5&gt;</w:t>
      </w:r>
    </w:p>
    <w:p w14:paraId="434E07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&lt;CX.7&gt;20140523&lt;/CX.7&gt;</w:t>
      </w:r>
    </w:p>
    <w:p w14:paraId="23766EA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117F57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5D5B25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&lt;CX.1&gt;BBBXXX52L20D488H&lt;/CX.1&gt;</w:t>
      </w:r>
    </w:p>
    <w:p w14:paraId="0CB8E7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&lt;CX.5&gt;NNITA&lt;/CX.5&gt;</w:t>
      </w:r>
    </w:p>
    <w:p w14:paraId="2C9E85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5872F73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&lt;PID.5&gt;</w:t>
      </w:r>
    </w:p>
    <w:p w14:paraId="4D8353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&lt;XPN.1&gt;&lt;FN.1&gt;GAMBADILEGNO&lt;/FN.1&gt;&lt;/XPN.1&gt;</w:t>
      </w:r>
    </w:p>
    <w:p w14:paraId="422615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&lt;XPN.2&gt;PIETRO&lt;/XPN.2&gt;</w:t>
      </w:r>
    </w:p>
    <w:p w14:paraId="4A23540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&lt;XPN.6&gt;3&lt;/XPN.6&gt;</w:t>
      </w:r>
    </w:p>
    <w:p w14:paraId="485B55D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&lt;XPN.7&gt;L&lt;/XPN.7&gt;</w:t>
      </w:r>
    </w:p>
    <w:p w14:paraId="72F966B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&lt;/PID.5&gt;</w:t>
      </w:r>
    </w:p>
    <w:p w14:paraId="64E617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&lt;PID.7&gt;&lt;TS.1&gt;19820909&lt;/TS.1&gt;&lt;/PID.7&gt;</w:t>
      </w:r>
    </w:p>
    <w:p w14:paraId="6A2B080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&lt;PID.8&gt;M&lt;/PID.8&gt;</w:t>
      </w:r>
    </w:p>
    <w:p w14:paraId="0FDFF3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1D8C37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&lt;XAD.1&gt;</w:t>
      </w:r>
    </w:p>
    <w:p w14:paraId="2730B1B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&lt;SAD.1&gt;VLE ALTO, 8034&lt;/SAD.1&gt;</w:t>
      </w:r>
    </w:p>
    <w:p w14:paraId="121DE7E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&lt;SAD.2&gt;VLE ALTO, 8034&lt;/SAD.2&gt;</w:t>
      </w:r>
    </w:p>
    <w:p w14:paraId="2055AA5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&lt;/XAD.1&gt;</w:t>
      </w:r>
    </w:p>
    <w:p w14:paraId="11755C6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&lt;XAD.3&gt;FANO&lt;/XAD.3&gt;</w:t>
      </w:r>
    </w:p>
    <w:p w14:paraId="5E675C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&lt;XAD.4&gt;PU&lt;/XAD.4&gt;</w:t>
      </w:r>
    </w:p>
    <w:p w14:paraId="3E4BB6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&lt;XAD.5&gt;58024&lt;/XAD.5&gt;</w:t>
      </w:r>
    </w:p>
    <w:p w14:paraId="79A095F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&lt;XAD.7&gt;L&lt;/XAD.7&gt;</w:t>
      </w:r>
    </w:p>
    <w:p w14:paraId="20A6A9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&lt;XAD.8&gt;90&lt;/XAD.8&gt;</w:t>
      </w:r>
    </w:p>
    <w:p w14:paraId="34CF11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&lt;XAD.9&gt;041013&lt;/XAD.9&gt;</w:t>
      </w:r>
    </w:p>
    <w:p w14:paraId="06D1A97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345DDD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10155FA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&lt;XAD.1&gt;</w:t>
      </w:r>
    </w:p>
    <w:p w14:paraId="1F0225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&lt;SAD.1&gt;VLE ALTO, 8034&lt;/SAD.1&gt;</w:t>
      </w:r>
    </w:p>
    <w:p w14:paraId="306BA88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&lt;SAD.2&gt;VLE ALTO, 8034&lt;/SAD.2&gt;</w:t>
      </w:r>
    </w:p>
    <w:p w14:paraId="2D2C03C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&lt;/XAD.1&gt;</w:t>
      </w:r>
    </w:p>
    <w:p w14:paraId="0C98C1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&lt;XAD.3&gt;FANO&lt;/XAD.3&gt;</w:t>
      </w:r>
    </w:p>
    <w:p w14:paraId="5B311E8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&lt;XAD.4&gt;PU&lt;/XAD.4&gt;</w:t>
      </w:r>
    </w:p>
    <w:p w14:paraId="066DE33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&lt;XAD.5&gt;58024&lt;/XAD.5&gt;</w:t>
      </w:r>
    </w:p>
    <w:p w14:paraId="40B350B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&lt;XAD.7&gt;H&lt;/XAD.7&gt;</w:t>
      </w:r>
    </w:p>
    <w:p w14:paraId="3A2D11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&lt;XAD.8&gt;90&lt;/XAD.8&gt;</w:t>
      </w:r>
    </w:p>
    <w:p w14:paraId="6DFC36C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&lt;XAD.9&gt;041013&lt;/XAD.9&gt;</w:t>
      </w:r>
    </w:p>
    <w:p w14:paraId="7FCEE2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3ED2A5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3214C75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62310A5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&lt;XAD.3&gt;FANO&lt;/XAD.3&gt;</w:t>
      </w:r>
    </w:p>
    <w:p w14:paraId="0E67418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&lt;XAD.4&gt;PU&lt;/XAD.4&gt;</w:t>
      </w:r>
    </w:p>
    <w:p w14:paraId="2A49337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&lt;XAD.7&gt;N&lt;/XAD.7&gt;</w:t>
      </w:r>
    </w:p>
    <w:p w14:paraId="5548B6F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&lt;XAD.9&gt;041013&lt;/XAD.9&gt;</w:t>
      </w:r>
    </w:p>
    <w:p w14:paraId="619F43C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35F7BE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7C6536B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51F0B41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&lt;XAD.7&gt;I&lt;/XAD.7&gt;</w:t>
      </w:r>
    </w:p>
    <w:p w14:paraId="1A38C2D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0E96D98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4C24688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2BCA3A3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&lt;XAD.7&gt;E&lt;/XAD.7&gt;</w:t>
      </w:r>
    </w:p>
    <w:p w14:paraId="0828148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&lt;/PID.11&gt;</w:t>
      </w:r>
    </w:p>
    <w:p w14:paraId="04A8D3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&lt;PID.13&gt;</w:t>
      </w:r>
    </w:p>
    <w:p w14:paraId="5BCDF3C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&lt;XTN.1&gt;0566/912821&lt;/XTN.1&gt;</w:t>
      </w:r>
    </w:p>
    <w:p w14:paraId="070F231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&lt;XTN.2&gt;PRN&lt;/XTN.2&gt;</w:t>
      </w:r>
    </w:p>
    <w:p w14:paraId="6AC3045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&lt;/PID.13&gt;</w:t>
      </w:r>
    </w:p>
    <w:p w14:paraId="568AAA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&lt;PID.13&gt;</w:t>
      </w:r>
    </w:p>
    <w:p w14:paraId="20CE91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&lt;XTN.1&gt;/&lt;/XTN.1&gt;</w:t>
      </w:r>
    </w:p>
    <w:p w14:paraId="2FBF93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&lt;XTN.2&gt;ORN&lt;/XTN.2&gt;</w:t>
      </w:r>
    </w:p>
    <w:p w14:paraId="638952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&lt;/PID.13&gt;</w:t>
      </w:r>
    </w:p>
    <w:p w14:paraId="263E993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&lt;PID.16&gt;</w:t>
      </w:r>
    </w:p>
    <w:p w14:paraId="4A880A3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&lt;CE.1&gt;2&lt;/CE.1&gt;</w:t>
      </w:r>
    </w:p>
    <w:p w14:paraId="5FFD1E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&lt;CE.2&gt;CONIUGATO/A&lt;/CE.2&gt;</w:t>
      </w:r>
    </w:p>
    <w:p w14:paraId="0C8BB10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&lt;/PID.16&gt;</w:t>
      </w:r>
    </w:p>
    <w:p w14:paraId="6612D3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&lt;PID.26&gt;</w:t>
      </w:r>
    </w:p>
    <w:p w14:paraId="7B504D6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&lt;CE.1&gt;100&lt;/CE.1&gt;</w:t>
      </w:r>
    </w:p>
    <w:p w14:paraId="52B7087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&lt;CE.2&gt;ITALIA&lt;/CE.2&gt;</w:t>
      </w:r>
    </w:p>
    <w:p w14:paraId="52CBB9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&lt;/PID.26&gt;</w:t>
      </w:r>
    </w:p>
    <w:p w14:paraId="6C9B5D7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&lt;PID.29 /&gt;</w:t>
      </w:r>
    </w:p>
    <w:p w14:paraId="1F5EBF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&lt;PID.32 /&gt;</w:t>
      </w:r>
    </w:p>
    <w:p w14:paraId="10DA27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&lt;PID.33&gt;&lt;TS.1&gt;20140523092029&lt;/TS.1&gt;&lt;/PID.33&gt;</w:t>
      </w:r>
    </w:p>
    <w:p w14:paraId="1C2FEB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&lt;PID.34&gt;&lt;HD.1&gt;ASS-HBO&lt;/HD.1&gt;&lt;/PID.34&gt;</w:t>
      </w:r>
    </w:p>
    <w:p w14:paraId="756AE31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&lt;/PID&gt;</w:t>
      </w:r>
    </w:p>
    <w:p w14:paraId="2097F0A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&lt;PD1&gt;</w:t>
      </w:r>
    </w:p>
    <w:p w14:paraId="7FF73EB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&lt;PD1.1 /&gt;</w:t>
      </w:r>
    </w:p>
    <w:p w14:paraId="4B2D870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2CA14F3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&lt;XON.1&gt;GROSSETO&lt;/XON.1&gt;</w:t>
      </w:r>
    </w:p>
    <w:p w14:paraId="4369A62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&lt;XON.7&gt;ASLR&lt;/XON.7&gt;</w:t>
      </w:r>
    </w:p>
    <w:p w14:paraId="4717516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&lt;XON.10&gt;090109&lt;/XON.10&gt;</w:t>
      </w:r>
    </w:p>
    <w:p w14:paraId="649B8B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3E4C433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0EBAD33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&lt;XON.7&gt;TERR&lt;/XON.7&gt;</w:t>
      </w:r>
    </w:p>
    <w:p w14:paraId="3044EC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5F347AD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B59C08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&lt;XON.7&gt;DISR&lt;/XON.7&gt;</w:t>
      </w:r>
    </w:p>
    <w:p w14:paraId="3D3CECB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6552F0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39F039B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&lt;XON.1&gt;GROSSETO&lt;/XON.1&gt;</w:t>
      </w:r>
    </w:p>
    <w:p w14:paraId="4FE1ED2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&lt;XON.7&gt;ASLA&lt;/XON.7&gt;</w:t>
      </w:r>
    </w:p>
    <w:p w14:paraId="2952DCD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&lt;XON.10&gt;090109&lt;/XON.10&gt;</w:t>
      </w:r>
    </w:p>
    <w:p w14:paraId="6AEDD88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4198790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1167CE3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&lt;XON.7&gt;TERA&lt;/XON.7&gt;</w:t>
      </w:r>
    </w:p>
    <w:p w14:paraId="565E270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50C5A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5E7F0D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&lt;XON.7&gt;DISA&lt;/XON.7&gt;</w:t>
      </w:r>
    </w:p>
    <w:p w14:paraId="5E0EC6C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7EC07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&lt;PD1.11 /&gt;</w:t>
      </w:r>
    </w:p>
    <w:p w14:paraId="34DFD98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&lt;PD1.18 /&gt;</w:t>
      </w:r>
    </w:p>
    <w:p w14:paraId="0AA7F20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&lt;/PD1&gt;</w:t>
      </w:r>
    </w:p>
    <w:p w14:paraId="67FC80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5CDDBB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&lt;NK1.1&gt;1&lt;/NK1.1&gt;</w:t>
      </w:r>
    </w:p>
    <w:p w14:paraId="415BFE4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&lt;NK1.3&gt;</w:t>
      </w:r>
    </w:p>
    <w:p w14:paraId="013635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&lt;CE.1&gt;SEL&lt;/CE.1&gt;</w:t>
      </w:r>
    </w:p>
    <w:p w14:paraId="17B1E4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&lt;CE.2&gt;SELF&lt;/CE.2&gt;</w:t>
      </w:r>
    </w:p>
    <w:p w14:paraId="1EA080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&lt;/NK1.3&gt;</w:t>
      </w:r>
    </w:p>
    <w:p w14:paraId="0E69A8D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&lt;NK1.7&gt;</w:t>
      </w:r>
    </w:p>
    <w:p w14:paraId="067E5C7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&lt;CE.1&gt;PR&lt;/CE.1&gt;</w:t>
      </w:r>
    </w:p>
    <w:p w14:paraId="38AF019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&lt;CE.2&gt;PROFESSIONE&lt;/CE.2&gt;</w:t>
      </w:r>
    </w:p>
    <w:p w14:paraId="2CDCB55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&lt;/NK1.7&gt;</w:t>
      </w:r>
    </w:p>
    <w:p w14:paraId="2A25A4A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&lt;NK1.8 /&gt;</w:t>
      </w:r>
    </w:p>
    <w:p w14:paraId="012B1AB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&lt;NK1.11 /&gt;</w:t>
      </w:r>
    </w:p>
    <w:p w14:paraId="6DAC120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&lt;NK1.33 /&gt;</w:t>
      </w:r>
    </w:p>
    <w:p w14:paraId="7D3D726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&lt;NK1.34 /&gt;</w:t>
      </w:r>
    </w:p>
    <w:p w14:paraId="395BFF7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19653F4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5C39F4C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&lt;NK1.1&gt;2&lt;/NK1.1&gt;</w:t>
      </w:r>
    </w:p>
    <w:p w14:paraId="366FD8D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 /&gt;</w:t>
      </w:r>
    </w:p>
    <w:p w14:paraId="7BDEC7E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&lt;NK1.7&gt;</w:t>
      </w:r>
    </w:p>
    <w:p w14:paraId="2CA80FA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&lt;CE.1&gt;NF&lt;/CE.1&gt;</w:t>
      </w:r>
    </w:p>
    <w:p w14:paraId="466C99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&lt;CE.2&gt;NUCLEO FAMILIARE&lt;/CE.2&gt;</w:t>
      </w:r>
    </w:p>
    <w:p w14:paraId="4F4AF4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&lt;/NK1.7&gt;</w:t>
      </w:r>
    </w:p>
    <w:p w14:paraId="09A173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&lt;NK1.8 /&gt;</w:t>
      </w:r>
    </w:p>
    <w:p w14:paraId="11D1D5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&lt;NK1.11 /&gt;</w:t>
      </w:r>
    </w:p>
    <w:p w14:paraId="3A06B7F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&lt;NK1.33 /&gt;</w:t>
      </w:r>
    </w:p>
    <w:p w14:paraId="2ECD0E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&lt;NK1.34 /&gt;</w:t>
      </w:r>
    </w:p>
    <w:p w14:paraId="0BB4D0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32B299E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&lt;PV1&gt;</w:t>
      </w:r>
    </w:p>
    <w:p w14:paraId="08C802F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&lt;PV1.2&gt;N&lt;/PV1.2&gt;</w:t>
      </w:r>
    </w:p>
    <w:p w14:paraId="7C26D7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7919FFE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&lt;XCN.13&gt;NNITA&lt;/XCN.13&gt;</w:t>
      </w:r>
    </w:p>
    <w:p w14:paraId="757B85C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1EC71D8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57C555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&lt;XCN.13&gt;RRI&lt;/XCN.13&gt;</w:t>
      </w:r>
    </w:p>
    <w:p w14:paraId="485AFCB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659D4A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&lt;PV1.18&gt;2&lt;/PV1.18&gt;</w:t>
      </w:r>
    </w:p>
    <w:p w14:paraId="5E3090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&lt;PV1.20 /&gt;</w:t>
      </w:r>
    </w:p>
    <w:p w14:paraId="08273C0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&lt;/PV1&gt;</w:t>
      </w:r>
    </w:p>
    <w:p w14:paraId="6436D6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&lt;DB1&gt;</w:t>
      </w:r>
    </w:p>
    <w:p w14:paraId="26D28CD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&lt;DB1.1&gt;1&lt;/DB1.1&gt;</w:t>
      </w:r>
    </w:p>
    <w:p w14:paraId="7670BF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&lt;DB1.2&gt;PT&lt;/DB1.2&gt;</w:t>
      </w:r>
    </w:p>
    <w:p w14:paraId="5E5C997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&lt;DB1.3 /&gt;</w:t>
      </w:r>
    </w:p>
    <w:p w14:paraId="2177B6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&lt;/DB1&gt;</w:t>
      </w:r>
    </w:p>
    <w:p w14:paraId="088E2D6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&lt;/ADT_A05&gt;</w:t>
      </w:r>
    </w:p>
    <w:p w14:paraId="5171084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p>
    <w:p w14:paraId="78589F81" w14:textId="77777777" w:rsidR="002B4B0C" w:rsidRPr="00823203" w:rsidRDefault="002B4B0C" w:rsidP="002B4B0C">
      <w:pPr>
        <w:pStyle w:val="Titolo3"/>
        <w:numPr>
          <w:ilvl w:val="3"/>
          <w:numId w:val="72"/>
        </w:numPr>
        <w:rPr>
          <w:sz w:val="22"/>
          <w:szCs w:val="22"/>
          <w:u w:val="single"/>
        </w:rPr>
      </w:pPr>
      <w:bookmarkStart w:id="310" w:name="_Toc463011770"/>
      <w:bookmarkStart w:id="311" w:name="_Toc468790495"/>
      <w:bookmarkStart w:id="312" w:name="_Toc483908177"/>
      <w:r w:rsidRPr="00823203">
        <w:rPr>
          <w:sz w:val="22"/>
          <w:szCs w:val="22"/>
          <w:u w:val="single"/>
        </w:rPr>
        <w:t>Standard HL7 V3</w:t>
      </w:r>
      <w:bookmarkEnd w:id="310"/>
      <w:bookmarkEnd w:id="311"/>
      <w:bookmarkEnd w:id="312"/>
    </w:p>
    <w:p w14:paraId="7AEC0BC6" w14:textId="77777777" w:rsidR="002B4B0C" w:rsidRDefault="002B4B0C" w:rsidP="002B4B0C">
      <w:pPr>
        <w:rPr>
          <w:lang w:eastAsia="en-US"/>
        </w:rPr>
      </w:pPr>
      <w:r w:rsidRPr="00E754E5">
        <w:rPr>
          <w:lang w:eastAsia="en-US"/>
        </w:rPr>
        <w:t>Per eseguire una</w:t>
      </w:r>
      <w:r>
        <w:rPr>
          <w:lang w:eastAsia="en-US"/>
        </w:rPr>
        <w:t xml:space="preserve"> richiesta di </w:t>
      </w:r>
      <w:r>
        <w:rPr>
          <w:b/>
          <w:lang w:eastAsia="en-US"/>
        </w:rPr>
        <w:t>Censimento anagrafico</w:t>
      </w:r>
      <w:r w:rsidRPr="00E754E5">
        <w:rPr>
          <w:b/>
          <w:lang w:eastAsia="en-US"/>
        </w:rPr>
        <w:t xml:space="preserve"> in ASR-EMPI</w:t>
      </w:r>
      <w:r w:rsidRPr="00E754E5">
        <w:rPr>
          <w:lang w:eastAsia="en-US"/>
        </w:rPr>
        <w:t xml:space="preserve"> occorre la compi</w:t>
      </w:r>
      <w:r>
        <w:rPr>
          <w:lang w:eastAsia="en-US"/>
        </w:rPr>
        <w:t>lazione di un Messaggio di Inserimento a cura del fruitore del servizio.</w:t>
      </w:r>
    </w:p>
    <w:p w14:paraId="4C8CAB22" w14:textId="77777777" w:rsidR="002B4B0C" w:rsidRPr="00E754E5" w:rsidRDefault="002B4B0C" w:rsidP="002B4B0C">
      <w:pPr>
        <w:rPr>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0"/>
        <w:gridCol w:w="5486"/>
        <w:gridCol w:w="2693"/>
      </w:tblGrid>
      <w:tr w:rsidR="002B4B0C" w:rsidRPr="00A83D30" w14:paraId="609303A8" w14:textId="77777777" w:rsidTr="00E259E3">
        <w:trPr>
          <w:trHeight w:val="576"/>
        </w:trPr>
        <w:tc>
          <w:tcPr>
            <w:tcW w:w="1460" w:type="dxa"/>
            <w:shd w:val="clear" w:color="auto" w:fill="auto"/>
            <w:noWrap/>
            <w:vAlign w:val="bottom"/>
            <w:hideMark/>
          </w:tcPr>
          <w:p w14:paraId="4B8E0919"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Servizio del progetto</w:t>
            </w:r>
          </w:p>
        </w:tc>
        <w:tc>
          <w:tcPr>
            <w:tcW w:w="5486" w:type="dxa"/>
            <w:shd w:val="clear" w:color="auto" w:fill="auto"/>
            <w:vAlign w:val="bottom"/>
            <w:hideMark/>
          </w:tcPr>
          <w:p w14:paraId="22FFE471"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Descrizione del</w:t>
            </w:r>
            <w:r>
              <w:rPr>
                <w:rFonts w:ascii="Calibri" w:hAnsi="Calibri" w:cs="Calibri"/>
                <w:b/>
                <w:color w:val="000000"/>
                <w:sz w:val="22"/>
                <w:szCs w:val="22"/>
              </w:rPr>
              <w:t xml:space="preserve"> s</w:t>
            </w:r>
            <w:r w:rsidRPr="00A83D30">
              <w:rPr>
                <w:rFonts w:ascii="Calibri" w:hAnsi="Calibri" w:cs="Calibri"/>
                <w:b/>
                <w:color w:val="000000"/>
                <w:sz w:val="22"/>
                <w:szCs w:val="22"/>
              </w:rPr>
              <w:t>ervizio</w:t>
            </w:r>
          </w:p>
        </w:tc>
        <w:tc>
          <w:tcPr>
            <w:tcW w:w="2693" w:type="dxa"/>
            <w:shd w:val="clear" w:color="auto" w:fill="auto"/>
            <w:vAlign w:val="bottom"/>
            <w:hideMark/>
          </w:tcPr>
          <w:p w14:paraId="4DEB8D28"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WS implementato</w:t>
            </w:r>
          </w:p>
        </w:tc>
      </w:tr>
      <w:tr w:rsidR="002B4B0C" w:rsidRPr="00A83D30" w14:paraId="2AC8D8BC" w14:textId="77777777" w:rsidTr="00E259E3">
        <w:trPr>
          <w:trHeight w:val="864"/>
        </w:trPr>
        <w:tc>
          <w:tcPr>
            <w:tcW w:w="1460" w:type="dxa"/>
            <w:shd w:val="clear" w:color="auto" w:fill="auto"/>
            <w:noWrap/>
            <w:vAlign w:val="bottom"/>
            <w:hideMark/>
          </w:tcPr>
          <w:p w14:paraId="030032DB" w14:textId="77777777" w:rsidR="002B4B0C" w:rsidRPr="00A83D30" w:rsidRDefault="002B4B0C" w:rsidP="00FA236A">
            <w:pPr>
              <w:spacing w:before="0"/>
              <w:jc w:val="left"/>
              <w:rPr>
                <w:rFonts w:ascii="Calibri" w:hAnsi="Calibri" w:cs="Calibri"/>
                <w:color w:val="000000"/>
                <w:sz w:val="22"/>
                <w:szCs w:val="22"/>
              </w:rPr>
            </w:pPr>
            <w:r>
              <w:rPr>
                <w:rFonts w:ascii="Calibri" w:hAnsi="Calibri" w:cs="Calibri"/>
                <w:color w:val="000000"/>
                <w:sz w:val="22"/>
                <w:szCs w:val="22"/>
              </w:rPr>
              <w:t>Inserimento</w:t>
            </w:r>
          </w:p>
        </w:tc>
        <w:tc>
          <w:tcPr>
            <w:tcW w:w="5486" w:type="dxa"/>
            <w:shd w:val="clear" w:color="auto" w:fill="auto"/>
            <w:vAlign w:val="bottom"/>
            <w:hideMark/>
          </w:tcPr>
          <w:p w14:paraId="39ABA179" w14:textId="77777777" w:rsidR="002B4B0C" w:rsidRPr="00A83D30" w:rsidRDefault="002B4B0C" w:rsidP="00FA236A">
            <w:pPr>
              <w:spacing w:before="0"/>
              <w:jc w:val="left"/>
              <w:rPr>
                <w:rFonts w:ascii="Calibri" w:hAnsi="Calibri" w:cs="Calibri"/>
                <w:color w:val="000000"/>
                <w:sz w:val="22"/>
                <w:szCs w:val="22"/>
              </w:rPr>
            </w:pPr>
            <w:r w:rsidRPr="005C7718">
              <w:rPr>
                <w:rFonts w:ascii="Calibri" w:hAnsi="Calibri" w:cs="Calibri"/>
                <w:color w:val="000000"/>
                <w:sz w:val="22"/>
                <w:szCs w:val="22"/>
              </w:rPr>
              <w:t>Richiesta di censimento di un nuovo paziente</w:t>
            </w:r>
          </w:p>
        </w:tc>
        <w:tc>
          <w:tcPr>
            <w:tcW w:w="2693" w:type="dxa"/>
            <w:shd w:val="clear" w:color="auto" w:fill="auto"/>
            <w:vAlign w:val="bottom"/>
            <w:hideMark/>
          </w:tcPr>
          <w:p w14:paraId="085E755B" w14:textId="77777777" w:rsidR="002B4B0C" w:rsidRPr="00A83D30" w:rsidRDefault="002B4B0C" w:rsidP="00FA236A">
            <w:pPr>
              <w:spacing w:before="0"/>
              <w:jc w:val="left"/>
              <w:rPr>
                <w:rFonts w:ascii="Calibri" w:hAnsi="Calibri" w:cs="Calibri"/>
                <w:color w:val="000000"/>
                <w:sz w:val="22"/>
                <w:szCs w:val="22"/>
              </w:rPr>
            </w:pPr>
            <w:r w:rsidRPr="005C7718">
              <w:rPr>
                <w:rFonts w:ascii="Calibri" w:hAnsi="Calibri" w:cs="Calibri"/>
                <w:color w:val="000000"/>
                <w:sz w:val="22"/>
                <w:szCs w:val="22"/>
              </w:rPr>
              <w:t>AssistitoSet</w:t>
            </w:r>
          </w:p>
        </w:tc>
      </w:tr>
    </w:tbl>
    <w:p w14:paraId="762F725F" w14:textId="77777777" w:rsidR="002B4B0C" w:rsidRDefault="002B4B0C" w:rsidP="002B4B0C">
      <w:pPr>
        <w:rPr>
          <w:lang w:eastAsia="en-US"/>
        </w:rPr>
      </w:pPr>
    </w:p>
    <w:p w14:paraId="15438AB2" w14:textId="77777777" w:rsidR="002B4B0C" w:rsidRDefault="002B4B0C" w:rsidP="002B4B0C">
      <w:pPr>
        <w:rPr>
          <w:lang w:eastAsia="en-US"/>
        </w:rPr>
      </w:pPr>
      <w:r w:rsidRPr="00E754E5">
        <w:rPr>
          <w:lang w:eastAsia="en-US"/>
        </w:rPr>
        <w:t>I</w:t>
      </w:r>
      <w:r w:rsidRPr="00E754E5">
        <w:rPr>
          <w:rFonts w:cs="Arial"/>
        </w:rPr>
        <w:t xml:space="preserve">l flusso dell’interazione è </w:t>
      </w:r>
      <w:r>
        <w:rPr>
          <w:lang w:eastAsia="en-US"/>
        </w:rPr>
        <w:t>descritto</w:t>
      </w:r>
      <w:r w:rsidRPr="00E754E5">
        <w:rPr>
          <w:lang w:eastAsia="en-US"/>
        </w:rPr>
        <w:t xml:space="preserve"> nel </w:t>
      </w:r>
      <w:r w:rsidRPr="00E754E5">
        <w:rPr>
          <w:b/>
          <w:lang w:eastAsia="en-US"/>
        </w:rPr>
        <w:t>capitolo 4.2</w:t>
      </w:r>
      <w:r w:rsidRPr="00E754E5">
        <w:rPr>
          <w:lang w:eastAsia="en-US"/>
        </w:rPr>
        <w:t xml:space="preserve"> di questo documento.</w:t>
      </w:r>
    </w:p>
    <w:p w14:paraId="5B2C7C98" w14:textId="77777777" w:rsidR="002B4B0C" w:rsidRPr="00E754E5" w:rsidRDefault="002B4B0C" w:rsidP="002B4B0C">
      <w:pPr>
        <w:rPr>
          <w:rFonts w:cs="Arial"/>
        </w:rPr>
      </w:pPr>
    </w:p>
    <w:p w14:paraId="54B4BA52" w14:textId="77777777" w:rsidR="002B4B0C" w:rsidRPr="00E754E5" w:rsidRDefault="002B4B0C" w:rsidP="002B4B0C">
      <w:pPr>
        <w:rPr>
          <w:rFonts w:cs="Arial"/>
          <w:b/>
        </w:rPr>
      </w:pPr>
      <w:r w:rsidRPr="00E754E5">
        <w:rPr>
          <w:rFonts w:cs="Arial"/>
          <w:b/>
        </w:rPr>
        <w:t xml:space="preserve">ESEMPI DI MESSAGGI </w:t>
      </w:r>
    </w:p>
    <w:p w14:paraId="345CB33B" w14:textId="77777777" w:rsidR="002B4B0C" w:rsidRDefault="002B4B0C" w:rsidP="002B4B0C">
      <w:pPr>
        <w:rPr>
          <w:lang w:eastAsia="en-US"/>
        </w:rPr>
      </w:pPr>
      <w:r w:rsidRPr="00E754E5">
        <w:rPr>
          <w:lang w:eastAsia="en-US"/>
        </w:rPr>
        <w:t>Si riportano i seguenti esempi di messag</w:t>
      </w:r>
      <w:r>
        <w:rPr>
          <w:lang w:eastAsia="en-US"/>
        </w:rPr>
        <w:t>gi HL7 per il censimento di una anagrafica.</w:t>
      </w:r>
    </w:p>
    <w:p w14:paraId="6354B74C" w14:textId="77777777" w:rsidR="002B4B0C" w:rsidRDefault="002B4B0C" w:rsidP="002B4B0C">
      <w:pPr>
        <w:rPr>
          <w:lang w:eastAsia="en-US"/>
        </w:rPr>
      </w:pPr>
    </w:p>
    <w:p w14:paraId="4408C8C8" w14:textId="77777777" w:rsidR="002B4B0C" w:rsidRDefault="002B4B0C" w:rsidP="002B4B0C">
      <w:pPr>
        <w:rPr>
          <w:b/>
          <w:u w:val="single"/>
        </w:rPr>
      </w:pPr>
      <w:r w:rsidRPr="00742D88">
        <w:rPr>
          <w:b/>
          <w:u w:val="single"/>
        </w:rPr>
        <w:t>Esempi relativi ad Assistito</w:t>
      </w:r>
      <w:r>
        <w:rPr>
          <w:b/>
          <w:u w:val="single"/>
        </w:rPr>
        <w:t>Set</w:t>
      </w:r>
    </w:p>
    <w:p w14:paraId="200B8942" w14:textId="77777777" w:rsidR="002B4B0C" w:rsidRDefault="002B4B0C" w:rsidP="002B4B0C">
      <w:pPr>
        <w:rPr>
          <w:lang w:eastAsia="en-US"/>
        </w:rPr>
      </w:pPr>
      <w:r w:rsidRPr="005C7718">
        <w:rPr>
          <w:lang w:eastAsia="en-US"/>
        </w:rPr>
        <w:t>Richiesta di censimento di un nuovo paziente</w:t>
      </w:r>
      <w:r>
        <w:rPr>
          <w:lang w:eastAsia="en-US"/>
        </w:rPr>
        <w:t>.</w:t>
      </w:r>
    </w:p>
    <w:p w14:paraId="759D7254" w14:textId="77777777" w:rsidR="002B4B0C" w:rsidRDefault="002B4B0C" w:rsidP="002B4B0C">
      <w:pPr>
        <w:rPr>
          <w:lang w:eastAsia="en-US"/>
        </w:rPr>
      </w:pPr>
    </w:p>
    <w:p w14:paraId="3437FA0D" w14:textId="77777777" w:rsidR="002B4B0C" w:rsidRPr="007724D1" w:rsidRDefault="002B4B0C" w:rsidP="002B4B0C">
      <w:pPr>
        <w:rPr>
          <w:b/>
          <w:lang w:val="en-US"/>
        </w:rPr>
      </w:pPr>
      <w:bookmarkStart w:id="313" w:name="_Toc468744150"/>
      <w:r w:rsidRPr="007724D1">
        <w:rPr>
          <w:b/>
          <w:lang w:val="en-US"/>
        </w:rPr>
        <w:t>Request</w:t>
      </w:r>
      <w:bookmarkEnd w:id="313"/>
    </w:p>
    <w:p w14:paraId="6280902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&lt;soapenv:Envelope xmlns:soapenv="http://schemas.xmlsoap.org/soap/envelope/" xmlns:hl7="http://www.finmatica.it/schema/HL7"&gt;</w:t>
      </w:r>
    </w:p>
    <w:p w14:paraId="7927E4D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&lt;soapenv:Header/&gt;</w:t>
      </w:r>
    </w:p>
    <w:p w14:paraId="0A81F0E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&lt;soapenv:Body&gt;</w:t>
      </w:r>
    </w:p>
    <w:p w14:paraId="3604AD8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&lt;hl7:Request&gt;</w:t>
      </w:r>
    </w:p>
    <w:p w14:paraId="6C830B48"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&lt;hl7:Message&gt;&lt;![CDATA[&lt;AssistitoSet versione="3"&gt;</w:t>
      </w:r>
    </w:p>
    <w:p w14:paraId="7A54BC2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&lt;asOtherIDs classCode="PAT"&gt;</w:t>
      </w:r>
    </w:p>
    <w:p w14:paraId="1FC3B6E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root="APC" extension="*SSS000000000006" assigningAuthorityName="HL7 Italia" displayable="true"/&gt;</w:t>
      </w:r>
    </w:p>
    <w:p w14:paraId="324DA54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67CB307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790F5FF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root="RA-PS" extension="34535345345" assigningAuthorityName="HL7 Italia" displayable="true"/&gt;</w:t>
      </w:r>
    </w:p>
    <w:p w14:paraId="5DE1173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1F44715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1FBC368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root="APCV3-ADAL" extension="1212121212" assigningAuthorityName="HL7 Italia" displayable="true"/&gt;</w:t>
      </w:r>
    </w:p>
    <w:p w14:paraId="128577F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255745A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&lt;livingSubjectName&gt;</w:t>
      </w:r>
    </w:p>
    <w:p w14:paraId="2017B6C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48CB3F4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&lt;given&gt;ADALBERTO&lt;/given&gt;</w:t>
      </w:r>
    </w:p>
    <w:p w14:paraId="3847DBA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&lt;family&gt;ORLANDINI&lt;/family&gt;</w:t>
      </w:r>
    </w:p>
    <w:p w14:paraId="37C2E42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4AB8368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&lt;/livingSubjectName&gt;</w:t>
      </w:r>
    </w:p>
    <w:p w14:paraId="18111BB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&lt;administrativeGenderCode code="M"/&gt;</w:t>
      </w:r>
    </w:p>
    <w:p w14:paraId="6360C4D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&lt;birthTime value="19571018"/&gt;</w:t>
      </w:r>
    </w:p>
    <w:p w14:paraId="126C875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&lt;livingSubjectBirthPlaceAddress&gt;</w:t>
      </w:r>
    </w:p>
    <w:p w14:paraId="689195A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34283C6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&lt;country&gt;100&lt;/country&gt;</w:t>
      </w:r>
    </w:p>
    <w:p w14:paraId="06A32A5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&lt;censusTract&gt;037006&lt;/censusTract&gt;</w:t>
      </w:r>
    </w:p>
    <w:p w14:paraId="3C9C386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&lt;city&gt;BOLOGNA&lt;/city&gt;</w:t>
      </w:r>
    </w:p>
    <w:p w14:paraId="502C975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&lt;county&gt;BO&lt;/county&gt;</w:t>
      </w:r>
    </w:p>
    <w:p w14:paraId="59B7C3B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79DC4A2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&lt;/livingSubjectBirthPlaceAddress&gt;</w:t>
      </w:r>
    </w:p>
    <w:p w14:paraId="1314972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17F676E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root="2.16.840.1.113883.2.9.4.3.2" extension="RLNDLA57R18A944Y" assigningAuthorityName="Ministero delle Finanze" displayable="true"/&gt;</w:t>
      </w:r>
    </w:p>
    <w:p w14:paraId="653B377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&lt;statusCode code="active"/&gt;</w:t>
      </w:r>
    </w:p>
    <w:p w14:paraId="2BCB534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32479BF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0037619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root="ASL" extension="1230898" assigningAuthorityName="ASL" displayable="true"/&gt;</w:t>
      </w:r>
    </w:p>
    <w:p w14:paraId="67A8D32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&lt;statusCode code="active"/&gt;</w:t>
      </w:r>
    </w:p>
    <w:p w14:paraId="52B9301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2577086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value="20171231"/&gt;</w:t>
      </w:r>
    </w:p>
    <w:p w14:paraId="6289F84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6207E4E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63E696C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2033A7C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root="STP" extension="STP0801064464646" assigningAuthorityName="STP" displayable="true"/&gt;</w:t>
      </w:r>
    </w:p>
    <w:p w14:paraId="78B8B32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60BD663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value="20160910"/&gt;</w:t>
      </w:r>
    </w:p>
    <w:p w14:paraId="5D07027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value="20170310"/&gt;</w:t>
      </w:r>
    </w:p>
    <w:p w14:paraId="70F5F80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27380C5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2C3F291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&lt;asCitizen&gt;</w:t>
      </w:r>
    </w:p>
    <w:p w14:paraId="0E1776D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&lt;politicalNation&gt;</w:t>
      </w:r>
    </w:p>
    <w:p w14:paraId="35373E7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&lt;code&gt;301&lt;/code&gt;</w:t>
      </w:r>
    </w:p>
    <w:p w14:paraId="2364610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&lt;name&gt;AFGHANISTAN&lt;/name&gt;</w:t>
      </w:r>
    </w:p>
    <w:p w14:paraId="5CEC194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&lt;/politicalNation&gt;</w:t>
      </w:r>
    </w:p>
    <w:p w14:paraId="68934FD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&lt;/asCitizen&gt;</w:t>
      </w:r>
    </w:p>
    <w:p w14:paraId="766A3BF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 use="H"&gt;</w:t>
      </w:r>
    </w:p>
    <w:p w14:paraId="648BB5F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&lt;country&gt;100&lt;/country&gt;</w:t>
      </w:r>
    </w:p>
    <w:p w14:paraId="5ED1B8E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&lt;censusTrack&gt;037006&lt;/censusTrack&gt;</w:t>
      </w:r>
    </w:p>
    <w:p w14:paraId="2EAF316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&lt;streetAddressLine&gt;VIA GANDISIO, 21&lt;/streetAddressLine&gt;</w:t>
      </w:r>
    </w:p>
    <w:p w14:paraId="12076B8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&lt;postalCode&gt;40127&lt;/postalCode&gt;</w:t>
      </w:r>
    </w:p>
    <w:p w14:paraId="41B4E07A"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&lt;city&gt;BOLOGNA&lt;/city&gt;</w:t>
      </w:r>
    </w:p>
    <w:p w14:paraId="5314784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&lt;county&gt;BO&lt;/county&gt;</w:t>
      </w:r>
    </w:p>
    <w:p w14:paraId="5356C1A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&lt;/addr&gt;</w:t>
      </w:r>
    </w:p>
    <w:p w14:paraId="424F6A7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 use="HP"&gt;</w:t>
      </w:r>
    </w:p>
    <w:p w14:paraId="7BB573A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&lt;country&gt;100&lt;/country&gt;</w:t>
      </w:r>
    </w:p>
    <w:p w14:paraId="7B22047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&lt;censusTrack&gt;038008&lt;/censusTrack&gt;</w:t>
      </w:r>
    </w:p>
    <w:p w14:paraId="6312116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&lt;streetAddressLine&gt;VIA RABBIOSA, 151&lt;/streetAddressLine&gt;</w:t>
      </w:r>
    </w:p>
    <w:p w14:paraId="4731D9CE"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&lt;postalCode&gt;43230&lt;/postalCode&gt;</w:t>
      </w:r>
    </w:p>
    <w:p w14:paraId="5E7DA1AE"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&lt;city&gt;FERRARA&lt;/city&gt;</w:t>
      </w:r>
    </w:p>
    <w:p w14:paraId="14B074F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&lt;county&gt;FE&lt;/county&gt;</w:t>
      </w:r>
    </w:p>
    <w:p w14:paraId="5084F38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&lt;/addr&gt;</w:t>
      </w:r>
    </w:p>
    <w:p w14:paraId="177ECE1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&lt;telecom use="H" value="3453453453"/&gt;</w:t>
      </w:r>
    </w:p>
    <w:p w14:paraId="76B6337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&lt;telecom use="HP" value="55444554454"/&gt;</w:t>
      </w:r>
    </w:p>
    <w:p w14:paraId="46E0F22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&lt;deceasedTime value="20171117"/&gt;</w:t>
      </w:r>
    </w:p>
    <w:p w14:paraId="3EB7D77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&lt;maritalStatusCode code="M" codeSystem="2.16.840.1.113883.5.2"/&gt;</w:t>
      </w:r>
    </w:p>
    <w:p w14:paraId="2DD169F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&lt;careProvision classCode="PCPR" moodCode="EVN"&gt;</w:t>
      </w:r>
    </w:p>
    <w:p w14:paraId="55D9EC2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&lt;performer&gt;</w:t>
      </w:r>
    </w:p>
    <w:p w14:paraId="2444CD4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&lt;assignedProvider&gt;</w:t>
      </w:r>
    </w:p>
    <w:p w14:paraId="7E8449C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extension="LAXNDR72D05C351Q" root="2.16.840.1.113883.2.9.4.3.2"/&gt;</w:t>
      </w:r>
    </w:p>
    <w:p w14:paraId="341026F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&lt;name&gt;MANGANARO DOMENICO&lt;/name&gt;</w:t>
      </w:r>
    </w:p>
    <w:p w14:paraId="6AB3EEB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13D95DD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value="20161101"/&gt;</w:t>
      </w:r>
    </w:p>
    <w:p w14:paraId="14F1AA8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value="20171117"/&gt;</w:t>
      </w:r>
    </w:p>
    <w:p w14:paraId="16285B2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253CE98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&lt;/assignedProvider&gt;</w:t>
      </w:r>
    </w:p>
    <w:p w14:paraId="2CD72F5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&lt;/performer&gt;</w:t>
      </w:r>
    </w:p>
    <w:p w14:paraId="563FF3E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&lt;/careProvision&gt;</w:t>
      </w:r>
    </w:p>
    <w:p w14:paraId="6E7C897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 classCode="COV" moodCode="EVN"&gt;</w:t>
      </w:r>
    </w:p>
    <w:p w14:paraId="3AB3261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 typeCode="COMP"&gt;</w:t>
      </w:r>
    </w:p>
    <w:p w14:paraId="05C9750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 classCode="COV" moodCode="EVN"&gt;</w:t>
      </w:r>
    </w:p>
    <w:p w14:paraId="1C9AA51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&lt;code code="013.250"/&gt;</w:t>
      </w:r>
    </w:p>
    <w:p w14:paraId="73BC5B9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1C13845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value="20151103"/&gt;</w:t>
      </w:r>
    </w:p>
    <w:p w14:paraId="33C872B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&lt;high/&gt;</w:t>
      </w:r>
    </w:p>
    <w:p w14:paraId="2BE6AFE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4BF6F25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 typeCode="INST"&gt;</w:t>
      </w:r>
    </w:p>
    <w:p w14:paraId="5BBB704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&lt;coverageDefinition&gt;</w:t>
      </w:r>
    </w:p>
    <w:p w14:paraId="40D060D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&lt;text&gt;DIABETE MELLITO - DIABETE MELLITO&lt;/text&gt;</w:t>
      </w:r>
    </w:p>
    <w:p w14:paraId="151FDF4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&lt;/coverageDefinition&gt;</w:t>
      </w:r>
    </w:p>
    <w:p w14:paraId="02C5E2C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&lt;/definition&gt;</w:t>
      </w:r>
    </w:p>
    <w:p w14:paraId="7C9A2F1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&lt;/policyOrProgram&gt;</w:t>
      </w:r>
    </w:p>
    <w:p w14:paraId="420E02D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&lt;/component&gt;</w:t>
      </w:r>
    </w:p>
    <w:p w14:paraId="2E8FCF6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&lt;/coverageRecord&gt;</w:t>
      </w:r>
    </w:p>
    <w:p w14:paraId="5E140EA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 classCode="COV" moodCode="EVN"&gt;</w:t>
      </w:r>
    </w:p>
    <w:p w14:paraId="42825ED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 typeCode="COMP"&gt;</w:t>
      </w:r>
    </w:p>
    <w:p w14:paraId="1E7DB0A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 classCode="COV" moodCode="EVN"&gt;</w:t>
      </w:r>
    </w:p>
    <w:p w14:paraId="56EEE03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&lt;code code="0031"/&gt;</w:t>
      </w:r>
    </w:p>
    <w:p w14:paraId="251D81B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780719F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value="20161101"/&gt;</w:t>
      </w:r>
    </w:p>
    <w:p w14:paraId="437CA8B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value="20181123"/&gt;</w:t>
      </w:r>
    </w:p>
    <w:p w14:paraId="2061827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57D7177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 typeCode="INST"&gt;</w:t>
      </w:r>
    </w:p>
    <w:p w14:paraId="71AB7928"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&lt;coverageDefinition&gt;</w:t>
      </w:r>
    </w:p>
    <w:p w14:paraId="5A53E053"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&lt;text&gt;IPERTENSIONE ARTERIOSA IN PRESENZA DI DANNO D’ORGANO&lt;/text&gt;</w:t>
      </w:r>
    </w:p>
    <w:p w14:paraId="5ED1C67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&lt;/coverageDefinition&gt;</w:t>
      </w:r>
    </w:p>
    <w:p w14:paraId="30B795C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&lt;/definition&gt;</w:t>
      </w:r>
    </w:p>
    <w:p w14:paraId="0DFAB9C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&lt;/policyOrProgram&gt;</w:t>
      </w:r>
    </w:p>
    <w:p w14:paraId="66B50A9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&lt;/component&gt;</w:t>
      </w:r>
    </w:p>
    <w:p w14:paraId="4A64F94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&lt;/coverageRecord&gt;</w:t>
      </w:r>
    </w:p>
    <w:p w14:paraId="1EBC2D9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&lt;/AssistitoSet&gt;]]&gt;&lt;/hl7:Message&gt;</w:t>
      </w:r>
    </w:p>
    <w:p w14:paraId="342E3CB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&lt;hl7:Creator&gt;APCV3-ADAL&lt;/hl7:Creator&gt;</w:t>
      </w:r>
    </w:p>
    <w:p w14:paraId="6CDD300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&lt;/hl7:Request&gt;</w:t>
      </w:r>
    </w:p>
    <w:p w14:paraId="7C88185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&lt;/soapenv:Body&gt;</w:t>
      </w:r>
    </w:p>
    <w:p w14:paraId="0C1AAA6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&lt;/soapenv:Envelope&gt;</w:t>
      </w:r>
    </w:p>
    <w:p w14:paraId="76091C4B" w14:textId="77777777" w:rsidR="002B4B0C" w:rsidRPr="007724D1" w:rsidRDefault="002B4B0C" w:rsidP="002B4B0C">
      <w:pPr>
        <w:rPr>
          <w:rFonts w:ascii="Courier New" w:hAnsi="Courier New" w:cs="Courier New"/>
          <w:lang w:val="en-US"/>
        </w:rPr>
      </w:pPr>
    </w:p>
    <w:p w14:paraId="568F5D62" w14:textId="77777777" w:rsidR="002B4B0C" w:rsidRPr="007724D1" w:rsidRDefault="002B4B0C" w:rsidP="002B4B0C">
      <w:pPr>
        <w:rPr>
          <w:b/>
          <w:lang w:val="en-US"/>
        </w:rPr>
      </w:pPr>
      <w:bookmarkStart w:id="314" w:name="_Toc468744151"/>
      <w:r w:rsidRPr="007724D1">
        <w:rPr>
          <w:b/>
          <w:lang w:val="en-US"/>
        </w:rPr>
        <w:t>Response</w:t>
      </w:r>
      <w:bookmarkEnd w:id="314"/>
    </w:p>
    <w:p w14:paraId="54FE676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&lt;S:Envelope xmlns:S="http://schemas.xmlsoap.org/soap/envelope/"&gt;</w:t>
      </w:r>
    </w:p>
    <w:p w14:paraId="3ED2668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&lt;S:Body&gt;</w:t>
      </w:r>
    </w:p>
    <w:p w14:paraId="28B385F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&lt;Response xmlns="http://www.finmatica.it/schema/HL7"&gt;</w:t>
      </w:r>
    </w:p>
    <w:p w14:paraId="0A27D89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&lt;Message&gt;&lt;AssistitoSetResponse&gt;</w:t>
      </w:r>
    </w:p>
    <w:p w14:paraId="35ACA345"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&lt;Esito&gt;OK&lt;/Esito&gt;</w:t>
      </w:r>
    </w:p>
    <w:p w14:paraId="3B00716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&lt;/AssistitoSetResponse&gt;&lt;/Message&gt;</w:t>
      </w:r>
    </w:p>
    <w:p w14:paraId="1B0C108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&lt;/Response&gt;</w:t>
      </w:r>
    </w:p>
    <w:p w14:paraId="38E2F22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&lt;/S:Body&gt;</w:t>
      </w:r>
    </w:p>
    <w:p w14:paraId="75704CE1" w14:textId="77777777" w:rsidR="002B4B0C" w:rsidRDefault="002B4B0C" w:rsidP="002B4B0C">
      <w:pPr>
        <w:autoSpaceDE w:val="0"/>
        <w:autoSpaceDN w:val="0"/>
        <w:adjustRightInd w:val="0"/>
        <w:spacing w:before="0"/>
        <w:jc w:val="left"/>
        <w:rPr>
          <w:lang w:eastAsia="en-US"/>
        </w:rPr>
      </w:pPr>
      <w:r w:rsidRPr="005C7718">
        <w:rPr>
          <w:rFonts w:ascii="Courier New" w:hAnsi="Courier New" w:cs="Courier New"/>
          <w:color w:val="0000FF"/>
          <w:sz w:val="16"/>
          <w:szCs w:val="16"/>
          <w:lang w:val="en-US"/>
        </w:rPr>
        <w:t>&lt;/S:Envelope&gt;</w:t>
      </w:r>
    </w:p>
    <w:p w14:paraId="704252F7" w14:textId="77777777" w:rsidR="002B4B0C" w:rsidRPr="00E754E5" w:rsidRDefault="002B4B0C" w:rsidP="002B4B0C">
      <w:pPr>
        <w:autoSpaceDE w:val="0"/>
        <w:autoSpaceDN w:val="0"/>
        <w:adjustRightInd w:val="0"/>
        <w:spacing w:before="0"/>
        <w:jc w:val="left"/>
        <w:rPr>
          <w:rFonts w:ascii="Courier New" w:hAnsi="Courier New" w:cs="Courier New"/>
          <w:color w:val="FF0000"/>
          <w:sz w:val="16"/>
          <w:szCs w:val="16"/>
        </w:rPr>
      </w:pPr>
    </w:p>
    <w:p w14:paraId="3B75B80E" w14:textId="77777777" w:rsidR="002B4B0C" w:rsidRPr="00E754E5" w:rsidRDefault="002B4B0C" w:rsidP="002B4B0C">
      <w:pPr>
        <w:pStyle w:val="Titolo3"/>
        <w:numPr>
          <w:ilvl w:val="2"/>
          <w:numId w:val="72"/>
        </w:numPr>
      </w:pPr>
      <w:bookmarkStart w:id="315" w:name="_Toc463011771"/>
      <w:bookmarkStart w:id="316" w:name="_Toc410923310"/>
      <w:bookmarkStart w:id="317" w:name="_Toc468790496"/>
      <w:bookmarkStart w:id="318" w:name="_Toc483908178"/>
      <w:r w:rsidRPr="00E754E5">
        <w:t>Servizio di Aggiornamento di una anagrafica</w:t>
      </w:r>
      <w:bookmarkEnd w:id="315"/>
      <w:bookmarkEnd w:id="316"/>
      <w:bookmarkEnd w:id="317"/>
      <w:bookmarkEnd w:id="318"/>
    </w:p>
    <w:p w14:paraId="2E22C156" w14:textId="77777777" w:rsidR="002B4B0C" w:rsidRPr="00E754E5" w:rsidRDefault="002B4B0C" w:rsidP="002B4B0C">
      <w:pPr>
        <w:pStyle w:val="Titolo3"/>
        <w:numPr>
          <w:ilvl w:val="3"/>
          <w:numId w:val="72"/>
        </w:numPr>
        <w:rPr>
          <w:sz w:val="22"/>
          <w:szCs w:val="22"/>
          <w:u w:val="single"/>
        </w:rPr>
      </w:pPr>
      <w:bookmarkStart w:id="319" w:name="_Toc463011772"/>
      <w:bookmarkStart w:id="320" w:name="_Toc468790497"/>
      <w:bookmarkStart w:id="321" w:name="_Toc483908179"/>
      <w:r w:rsidRPr="00E754E5">
        <w:rPr>
          <w:sz w:val="22"/>
          <w:szCs w:val="22"/>
          <w:u w:val="single"/>
        </w:rPr>
        <w:t>Standard HL7 V2.5</w:t>
      </w:r>
      <w:bookmarkEnd w:id="319"/>
      <w:bookmarkEnd w:id="320"/>
      <w:bookmarkEnd w:id="321"/>
    </w:p>
    <w:p w14:paraId="065FC854" w14:textId="77777777" w:rsidR="002B4B0C" w:rsidRPr="00E754E5" w:rsidRDefault="002B4B0C" w:rsidP="002B4B0C">
      <w:pPr>
        <w:rPr>
          <w:lang w:eastAsia="en-US"/>
        </w:rPr>
      </w:pPr>
      <w:r w:rsidRPr="00E754E5">
        <w:rPr>
          <w:lang w:eastAsia="en-US"/>
        </w:rPr>
        <w:t>Per richiedere ad ASR-EMPI l'</w:t>
      </w:r>
      <w:r w:rsidRPr="00E754E5">
        <w:rPr>
          <w:b/>
          <w:lang w:eastAsia="en-US"/>
        </w:rPr>
        <w:t xml:space="preserve">Aggiornamento di una Anagrafica </w:t>
      </w:r>
      <w:r w:rsidRPr="00E754E5">
        <w:rPr>
          <w:lang w:eastAsia="en-US"/>
        </w:rPr>
        <w:t>esistente il fruitore del servizio deve recapitare ad ASR un Messaggio ADT^A31 (Update Person Information);</w:t>
      </w:r>
    </w:p>
    <w:p w14:paraId="2394E7F4" w14:textId="77777777" w:rsidR="002B4B0C" w:rsidRPr="00E754E5" w:rsidRDefault="002B4B0C" w:rsidP="002B4B0C">
      <w:pPr>
        <w:rPr>
          <w:rFonts w:cs="Arial"/>
        </w:rPr>
      </w:pPr>
      <w:r w:rsidRPr="00E754E5">
        <w:rPr>
          <w:lang w:eastAsia="en-US"/>
        </w:rPr>
        <w:t>I</w:t>
      </w:r>
      <w:r w:rsidRPr="00E754E5">
        <w:rPr>
          <w:rFonts w:cs="Arial"/>
        </w:rPr>
        <w:t xml:space="preserve">l flusso dell’interazione è rappresentato nella figura sottostante. </w:t>
      </w:r>
    </w:p>
    <w:p w14:paraId="22934047" w14:textId="77777777" w:rsidR="002B4B0C" w:rsidRPr="00E754E5" w:rsidRDefault="002B4B0C" w:rsidP="002B4B0C">
      <w:pPr>
        <w:rPr>
          <w:lang w:eastAsia="en-US"/>
        </w:rPr>
      </w:pPr>
    </w:p>
    <w:p w14:paraId="0615A5F5" w14:textId="77777777" w:rsidR="002B4B0C" w:rsidRPr="00E754E5" w:rsidRDefault="002B4B0C" w:rsidP="002B4B0C">
      <w:pPr>
        <w:rPr>
          <w:lang w:eastAsia="en-US"/>
        </w:rPr>
      </w:pPr>
      <w:r w:rsidRPr="00E754E5">
        <w:rPr>
          <w:noProof/>
        </w:rPr>
        <w:drawing>
          <wp:inline distT="0" distB="0" distL="0" distR="0" wp14:anchorId="4FDAE5A3" wp14:editId="1BA88193">
            <wp:extent cx="6115050" cy="1190625"/>
            <wp:effectExtent l="0" t="0" r="0" b="952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5050" cy="1190625"/>
                    </a:xfrm>
                    <a:prstGeom prst="rect">
                      <a:avLst/>
                    </a:prstGeom>
                    <a:noFill/>
                    <a:ln>
                      <a:noFill/>
                    </a:ln>
                  </pic:spPr>
                </pic:pic>
              </a:graphicData>
            </a:graphic>
          </wp:inline>
        </w:drawing>
      </w:r>
    </w:p>
    <w:p w14:paraId="078C6A65" w14:textId="77777777" w:rsidR="002B4B0C" w:rsidRPr="00E754E5" w:rsidRDefault="002B4B0C" w:rsidP="002B4B0C">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sidRPr="00E754E5">
        <w:rPr>
          <w:noProof/>
        </w:rPr>
        <w:t>38</w:t>
      </w:r>
      <w:r w:rsidR="00694901">
        <w:rPr>
          <w:noProof/>
        </w:rPr>
        <w:fldChar w:fldCharType="end"/>
      </w:r>
      <w:r w:rsidRPr="00E754E5">
        <w:t>: sequence diagram – Messaggi HL7 di aggiornamento di una anagrafica</w:t>
      </w:r>
    </w:p>
    <w:p w14:paraId="30DA559F" w14:textId="77777777" w:rsidR="002B4B0C" w:rsidRPr="00E754E5" w:rsidRDefault="002B4B0C" w:rsidP="002B4B0C">
      <w:pPr>
        <w:rPr>
          <w:lang w:eastAsia="en-US"/>
        </w:rPr>
      </w:pPr>
    </w:p>
    <w:p w14:paraId="43137FB1" w14:textId="77777777" w:rsidR="002B4B0C" w:rsidRPr="00E754E5" w:rsidRDefault="002B4B0C" w:rsidP="002B4B0C">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42"/>
      </w:tblGrid>
      <w:tr w:rsidR="002B4B0C" w:rsidRPr="00E754E5" w14:paraId="1D92FC43"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shd w:val="clear" w:color="auto" w:fill="F79646"/>
            <w:hideMark/>
          </w:tcPr>
          <w:p w14:paraId="5E16755A" w14:textId="77777777" w:rsidR="002B4B0C" w:rsidRPr="00E754E5" w:rsidRDefault="002B4B0C" w:rsidP="00FA236A">
            <w:pPr>
              <w:keepNext/>
              <w:keepLines/>
              <w:jc w:val="center"/>
              <w:rPr>
                <w:b/>
              </w:rPr>
            </w:pPr>
            <w:r w:rsidRPr="00E754E5">
              <w:rPr>
                <w:b/>
              </w:rPr>
              <w:t>Richiesta variazione</w:t>
            </w:r>
          </w:p>
        </w:tc>
        <w:tc>
          <w:tcPr>
            <w:tcW w:w="2142" w:type="dxa"/>
            <w:tcBorders>
              <w:top w:val="single" w:sz="4" w:space="0" w:color="auto"/>
              <w:left w:val="single" w:sz="4" w:space="0" w:color="auto"/>
              <w:bottom w:val="single" w:sz="4" w:space="0" w:color="auto"/>
              <w:right w:val="single" w:sz="4" w:space="0" w:color="auto"/>
            </w:tcBorders>
            <w:shd w:val="clear" w:color="auto" w:fill="F79646"/>
            <w:hideMark/>
          </w:tcPr>
          <w:p w14:paraId="1EA0E58C" w14:textId="77777777" w:rsidR="002B4B0C" w:rsidRPr="00E754E5" w:rsidRDefault="002B4B0C" w:rsidP="00FA236A">
            <w:pPr>
              <w:keepNext/>
              <w:keepLines/>
              <w:jc w:val="center"/>
              <w:rPr>
                <w:b/>
              </w:rPr>
            </w:pPr>
            <w:r w:rsidRPr="00E754E5">
              <w:rPr>
                <w:b/>
              </w:rPr>
              <w:t>Risposta</w:t>
            </w:r>
          </w:p>
        </w:tc>
      </w:tr>
      <w:tr w:rsidR="002B4B0C" w:rsidRPr="00E754E5" w14:paraId="3D79B68C"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hideMark/>
          </w:tcPr>
          <w:p w14:paraId="2AE445FF" w14:textId="77777777" w:rsidR="002B4B0C" w:rsidRPr="00E754E5" w:rsidRDefault="002B4B0C" w:rsidP="00FA236A">
            <w:pPr>
              <w:keepNext/>
              <w:keepLines/>
              <w:jc w:val="center"/>
            </w:pPr>
            <w:r w:rsidRPr="00E754E5">
              <w:rPr>
                <w:rFonts w:ascii="Tahoma" w:hAnsi="Tahoma" w:cs="Tahoma"/>
              </w:rPr>
              <w:t>ADT^A31</w:t>
            </w:r>
          </w:p>
        </w:tc>
        <w:tc>
          <w:tcPr>
            <w:tcW w:w="2142" w:type="dxa"/>
            <w:tcBorders>
              <w:top w:val="single" w:sz="4" w:space="0" w:color="auto"/>
              <w:left w:val="single" w:sz="4" w:space="0" w:color="auto"/>
              <w:bottom w:val="single" w:sz="4" w:space="0" w:color="auto"/>
              <w:right w:val="single" w:sz="4" w:space="0" w:color="auto"/>
            </w:tcBorders>
            <w:hideMark/>
          </w:tcPr>
          <w:p w14:paraId="125E0F32" w14:textId="77777777" w:rsidR="002B4B0C" w:rsidRPr="00E754E5" w:rsidRDefault="002B4B0C" w:rsidP="00FA236A">
            <w:pPr>
              <w:keepNext/>
              <w:keepLines/>
              <w:jc w:val="center"/>
            </w:pPr>
            <w:r w:rsidRPr="00E754E5">
              <w:t>ACK</w:t>
            </w:r>
          </w:p>
        </w:tc>
      </w:tr>
    </w:tbl>
    <w:p w14:paraId="015CFA58" w14:textId="77777777" w:rsidR="002B4B0C" w:rsidRPr="00E754E5" w:rsidRDefault="002B4B0C" w:rsidP="002B4B0C">
      <w:pPr>
        <w:rPr>
          <w:lang w:eastAsia="en-US"/>
        </w:rPr>
      </w:pPr>
    </w:p>
    <w:p w14:paraId="66FCC182" w14:textId="77777777" w:rsidR="002B4B0C" w:rsidRPr="00E754E5" w:rsidRDefault="002B4B0C" w:rsidP="002B4B0C">
      <w:pPr>
        <w:spacing w:before="0"/>
      </w:pPr>
      <w:r w:rsidRPr="00E754E5">
        <w:t>I messaggi HL7 indicati in figura e rappresentati dalla tabella soprastante sono costituiti dai seguenti segmenti :</w:t>
      </w:r>
    </w:p>
    <w:p w14:paraId="09987345" w14:textId="77777777" w:rsidR="002B4B0C" w:rsidRPr="00E754E5" w:rsidRDefault="002B4B0C" w:rsidP="002B4B0C">
      <w:pPr>
        <w:pStyle w:val="Didascalia"/>
        <w:jc w:val="left"/>
        <w:rPr>
          <w:rFonts w:ascii="Tahoma" w:hAnsi="Tahoma" w:cs="Tahoma"/>
          <w:sz w:val="16"/>
          <w:szCs w:val="16"/>
        </w:rPr>
      </w:pPr>
      <w:r w:rsidRPr="00E754E5">
        <w:rPr>
          <w:rFonts w:ascii="Tahoma" w:hAnsi="Tahoma" w:cs="Tahoma"/>
          <w:sz w:val="16"/>
          <w:szCs w:val="16"/>
        </w:rPr>
        <w:t>Note sulla composizione dei messaggi (segmenti)</w:t>
      </w:r>
    </w:p>
    <w:p w14:paraId="388AD13E"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Gli elementi racchiusi fra parentesi quadre […] sono opzionali.</w:t>
      </w:r>
    </w:p>
    <w:p w14:paraId="408A13AF"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 xml:space="preserve">Le parentesi graffe </w:t>
      </w:r>
      <w:r w:rsidRPr="00E754E5">
        <w:rPr>
          <w:rFonts w:ascii="Tahoma" w:hAnsi="Tahoma" w:cs="Tahoma"/>
          <w:sz w:val="16"/>
          <w:szCs w:val="16"/>
        </w:rPr>
        <w:sym w:font="Symbol" w:char="F0ED"/>
      </w:r>
      <w:r w:rsidRPr="00E754E5">
        <w:rPr>
          <w:rFonts w:ascii="Tahoma" w:hAnsi="Tahoma" w:cs="Tahoma"/>
          <w:sz w:val="16"/>
          <w:szCs w:val="16"/>
        </w:rPr>
        <w:t>…</w:t>
      </w:r>
      <w:r w:rsidRPr="00E754E5">
        <w:rPr>
          <w:rFonts w:ascii="Tahoma" w:hAnsi="Tahoma" w:cs="Tahoma"/>
          <w:sz w:val="16"/>
          <w:szCs w:val="16"/>
        </w:rPr>
        <w:sym w:font="Symbol" w:char="F0FD"/>
      </w:r>
      <w:r w:rsidRPr="00E754E5">
        <w:rPr>
          <w:rFonts w:ascii="Tahoma" w:hAnsi="Tahoma" w:cs="Tahoma"/>
          <w:sz w:val="16"/>
          <w:szCs w:val="16"/>
        </w:rPr>
        <w:t xml:space="preserve">  indicano che nel messaggio possono esistere zero, uno o più raggruppamenti degli elementi indicati.</w:t>
      </w:r>
    </w:p>
    <w:p w14:paraId="0C220A74" w14:textId="77777777" w:rsidR="002B4B0C" w:rsidRPr="00E754E5" w:rsidRDefault="002B4B0C" w:rsidP="002B4B0C">
      <w:pPr>
        <w:pStyle w:val="Testo"/>
        <w:rPr>
          <w:rFonts w:cs="Arial"/>
        </w:rPr>
      </w:pPr>
    </w:p>
    <w:p w14:paraId="10F7AA82" w14:textId="77777777" w:rsidR="002B4B0C" w:rsidRPr="00E754E5" w:rsidRDefault="002B4B0C" w:rsidP="002B4B0C">
      <w:pPr>
        <w:rPr>
          <w:rFonts w:cs="Arial"/>
          <w:b/>
          <w:u w:val="single"/>
        </w:rPr>
      </w:pPr>
      <w:r w:rsidRPr="00E754E5">
        <w:rPr>
          <w:rFonts w:cs="Arial"/>
          <w:b/>
          <w:u w:val="single"/>
        </w:rPr>
        <w:t>ADT^A31- Update Person Information</w:t>
      </w:r>
    </w:p>
    <w:p w14:paraId="0854F0B5" w14:textId="77777777" w:rsidR="002B4B0C" w:rsidRPr="00E754E5" w:rsidRDefault="002B4B0C" w:rsidP="002B4B0C">
      <w:pPr>
        <w:pStyle w:val="Testo"/>
        <w:rPr>
          <w:rFonts w:cs="Arial"/>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431AFBA5"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3DA2FB10"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30866E3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303E8F1E"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6B053DA6"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68A6430D"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7D34C9F8"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6D3537E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2DAED98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27DD1CCA" w14:textId="77777777" w:rsidR="002B4B0C" w:rsidRPr="00E754E5" w:rsidRDefault="002B4B0C" w:rsidP="00FA236A">
            <w:pPr>
              <w:pStyle w:val="Testo"/>
              <w:ind w:left="0"/>
              <w:rPr>
                <w:rFonts w:ascii="Tahoma" w:hAnsi="Tahoma" w:cs="Tahoma"/>
                <w:sz w:val="18"/>
                <w:szCs w:val="18"/>
              </w:rPr>
            </w:pPr>
          </w:p>
        </w:tc>
      </w:tr>
      <w:tr w:rsidR="002B4B0C" w:rsidRPr="00E754E5" w14:paraId="24C0F7F9"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4D67497A"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EVN</w:t>
            </w:r>
          </w:p>
        </w:tc>
        <w:tc>
          <w:tcPr>
            <w:tcW w:w="2410" w:type="dxa"/>
            <w:tcBorders>
              <w:top w:val="single" w:sz="4" w:space="0" w:color="auto"/>
              <w:left w:val="single" w:sz="4" w:space="0" w:color="auto"/>
              <w:bottom w:val="single" w:sz="4" w:space="0" w:color="auto"/>
              <w:right w:val="single" w:sz="4" w:space="0" w:color="auto"/>
            </w:tcBorders>
            <w:hideMark/>
          </w:tcPr>
          <w:p w14:paraId="0E7A9B8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EventType</w:t>
            </w:r>
          </w:p>
        </w:tc>
        <w:tc>
          <w:tcPr>
            <w:tcW w:w="1275" w:type="dxa"/>
            <w:tcBorders>
              <w:top w:val="single" w:sz="4" w:space="0" w:color="auto"/>
              <w:left w:val="single" w:sz="4" w:space="0" w:color="auto"/>
              <w:bottom w:val="single" w:sz="4" w:space="0" w:color="auto"/>
              <w:right w:val="single" w:sz="4" w:space="0" w:color="auto"/>
            </w:tcBorders>
            <w:hideMark/>
          </w:tcPr>
          <w:p w14:paraId="10AE159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017FF404" w14:textId="77777777" w:rsidR="002B4B0C" w:rsidRPr="00E754E5" w:rsidRDefault="002B4B0C" w:rsidP="00FA236A">
            <w:pPr>
              <w:pStyle w:val="Testo"/>
              <w:ind w:left="0"/>
              <w:rPr>
                <w:rFonts w:ascii="Tahoma" w:hAnsi="Tahoma" w:cs="Tahoma"/>
                <w:sz w:val="18"/>
                <w:szCs w:val="18"/>
              </w:rPr>
            </w:pPr>
          </w:p>
        </w:tc>
      </w:tr>
      <w:tr w:rsidR="002B4B0C" w:rsidRPr="00E754E5" w14:paraId="147C71B6"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19F5DFF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PID</w:t>
            </w:r>
          </w:p>
        </w:tc>
        <w:tc>
          <w:tcPr>
            <w:tcW w:w="2410" w:type="dxa"/>
            <w:tcBorders>
              <w:top w:val="single" w:sz="4" w:space="0" w:color="auto"/>
              <w:left w:val="single" w:sz="4" w:space="0" w:color="auto"/>
              <w:bottom w:val="single" w:sz="4" w:space="0" w:color="auto"/>
              <w:right w:val="single" w:sz="4" w:space="0" w:color="auto"/>
            </w:tcBorders>
            <w:hideMark/>
          </w:tcPr>
          <w:p w14:paraId="089E5AF8"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PatientIdentification</w:t>
            </w:r>
          </w:p>
        </w:tc>
        <w:tc>
          <w:tcPr>
            <w:tcW w:w="1275" w:type="dxa"/>
            <w:tcBorders>
              <w:top w:val="single" w:sz="4" w:space="0" w:color="auto"/>
              <w:left w:val="single" w:sz="4" w:space="0" w:color="auto"/>
              <w:bottom w:val="single" w:sz="4" w:space="0" w:color="auto"/>
              <w:right w:val="single" w:sz="4" w:space="0" w:color="auto"/>
            </w:tcBorders>
            <w:hideMark/>
          </w:tcPr>
          <w:p w14:paraId="3E148F75"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35D055E8"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w:t>
            </w:r>
          </w:p>
        </w:tc>
      </w:tr>
      <w:tr w:rsidR="002B4B0C" w:rsidRPr="00E754E5" w14:paraId="6889A073"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0523111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[PD1]</w:t>
            </w:r>
          </w:p>
        </w:tc>
        <w:tc>
          <w:tcPr>
            <w:tcW w:w="2410" w:type="dxa"/>
            <w:tcBorders>
              <w:top w:val="single" w:sz="4" w:space="0" w:color="auto"/>
              <w:left w:val="single" w:sz="4" w:space="0" w:color="auto"/>
              <w:bottom w:val="single" w:sz="4" w:space="0" w:color="auto"/>
              <w:right w:val="single" w:sz="4" w:space="0" w:color="auto"/>
            </w:tcBorders>
            <w:hideMark/>
          </w:tcPr>
          <w:p w14:paraId="2D5334C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AdditionalDemographics</w:t>
            </w:r>
          </w:p>
        </w:tc>
        <w:tc>
          <w:tcPr>
            <w:tcW w:w="1275" w:type="dxa"/>
            <w:tcBorders>
              <w:top w:val="single" w:sz="4" w:space="0" w:color="auto"/>
              <w:left w:val="single" w:sz="4" w:space="0" w:color="auto"/>
              <w:bottom w:val="single" w:sz="4" w:space="0" w:color="auto"/>
              <w:right w:val="single" w:sz="4" w:space="0" w:color="auto"/>
            </w:tcBorders>
            <w:hideMark/>
          </w:tcPr>
          <w:p w14:paraId="6C1CDAE8"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2A06F8F5" w14:textId="77777777" w:rsidR="002B4B0C" w:rsidRPr="00E754E5" w:rsidRDefault="002B4B0C" w:rsidP="00FA236A">
            <w:pPr>
              <w:rPr>
                <w:rFonts w:ascii="Tahoma" w:hAnsi="Tahoma" w:cs="Tahoma"/>
                <w:sz w:val="18"/>
                <w:szCs w:val="18"/>
              </w:rPr>
            </w:pPr>
            <w:r w:rsidRPr="00E754E5">
              <w:rPr>
                <w:rFonts w:ascii="Tahoma" w:hAnsi="Tahoma" w:cs="Tahoma"/>
                <w:sz w:val="18"/>
                <w:szCs w:val="18"/>
              </w:rPr>
              <w:t xml:space="preserve">Dati anagrafici aggiuntivi, ASL </w:t>
            </w:r>
          </w:p>
        </w:tc>
      </w:tr>
      <w:tr w:rsidR="002B4B0C" w:rsidRPr="00E754E5" w14:paraId="2E53F79F"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02DD46A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[{NK1}]</w:t>
            </w:r>
          </w:p>
        </w:tc>
        <w:tc>
          <w:tcPr>
            <w:tcW w:w="2410" w:type="dxa"/>
            <w:tcBorders>
              <w:top w:val="single" w:sz="4" w:space="0" w:color="auto"/>
              <w:left w:val="single" w:sz="4" w:space="0" w:color="auto"/>
              <w:bottom w:val="single" w:sz="4" w:space="0" w:color="auto"/>
              <w:right w:val="single" w:sz="4" w:space="0" w:color="auto"/>
            </w:tcBorders>
            <w:hideMark/>
          </w:tcPr>
          <w:p w14:paraId="7DEB42B6" w14:textId="77777777" w:rsidR="002B4B0C" w:rsidRPr="00E754E5" w:rsidRDefault="002B4B0C" w:rsidP="00FA236A">
            <w:pPr>
              <w:pStyle w:val="Testo"/>
              <w:ind w:left="0"/>
              <w:rPr>
                <w:rFonts w:ascii="Tahoma" w:hAnsi="Tahoma" w:cs="Tahoma"/>
                <w:sz w:val="18"/>
                <w:szCs w:val="18"/>
                <w:lang w:val="en-US"/>
              </w:rPr>
            </w:pPr>
            <w:r w:rsidRPr="00E754E5">
              <w:rPr>
                <w:rFonts w:ascii="Tahoma" w:hAnsi="Tahoma" w:cs="Tahoma"/>
                <w:sz w:val="18"/>
                <w:szCs w:val="18"/>
                <w:lang w:val="en-US"/>
              </w:rPr>
              <w:t>Next of Kin / Associated Parties</w:t>
            </w:r>
          </w:p>
        </w:tc>
        <w:tc>
          <w:tcPr>
            <w:tcW w:w="1275" w:type="dxa"/>
            <w:tcBorders>
              <w:top w:val="single" w:sz="4" w:space="0" w:color="auto"/>
              <w:left w:val="single" w:sz="4" w:space="0" w:color="auto"/>
              <w:bottom w:val="single" w:sz="4" w:space="0" w:color="auto"/>
              <w:right w:val="single" w:sz="4" w:space="0" w:color="auto"/>
            </w:tcBorders>
            <w:hideMark/>
          </w:tcPr>
          <w:p w14:paraId="456B311D" w14:textId="77777777" w:rsidR="002B4B0C" w:rsidRPr="00E754E5" w:rsidRDefault="002B4B0C" w:rsidP="00FA236A">
            <w:pPr>
              <w:rPr>
                <w:rFonts w:ascii="Tahoma" w:hAnsi="Tahoma" w:cs="Tahoma"/>
                <w:sz w:val="18"/>
                <w:szCs w:val="18"/>
              </w:rPr>
            </w:pPr>
            <w:r w:rsidRPr="00E754E5">
              <w:rPr>
                <w:rFonts w:ascii="Tahoma" w:hAnsi="Tahoma" w:cs="Tahoma"/>
                <w:sz w:val="18"/>
                <w:szCs w:val="18"/>
              </w:rPr>
              <w:t>[0,3]</w:t>
            </w:r>
          </w:p>
        </w:tc>
        <w:tc>
          <w:tcPr>
            <w:tcW w:w="2694" w:type="dxa"/>
            <w:tcBorders>
              <w:top w:val="single" w:sz="4" w:space="0" w:color="auto"/>
              <w:left w:val="single" w:sz="4" w:space="0" w:color="auto"/>
              <w:bottom w:val="single" w:sz="4" w:space="0" w:color="auto"/>
              <w:right w:val="single" w:sz="4" w:space="0" w:color="auto"/>
            </w:tcBorders>
            <w:hideMark/>
          </w:tcPr>
          <w:p w14:paraId="3C47ECCB" w14:textId="77777777" w:rsidR="002B4B0C" w:rsidRPr="00E754E5" w:rsidRDefault="002B4B0C" w:rsidP="00FA236A">
            <w:pPr>
              <w:rPr>
                <w:rFonts w:ascii="Tahoma" w:hAnsi="Tahoma" w:cs="Tahoma"/>
                <w:sz w:val="18"/>
                <w:szCs w:val="18"/>
              </w:rPr>
            </w:pPr>
            <w:r w:rsidRPr="00E754E5">
              <w:rPr>
                <w:rFonts w:ascii="Tahoma" w:hAnsi="Tahoma" w:cs="Tahoma"/>
                <w:sz w:val="18"/>
                <w:szCs w:val="18"/>
              </w:rPr>
              <w:t>Consenso , professione , nucleo famigliare</w:t>
            </w:r>
          </w:p>
        </w:tc>
      </w:tr>
      <w:tr w:rsidR="002B4B0C" w:rsidRPr="00E754E5" w14:paraId="7F1ED276"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664F5A5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PV1</w:t>
            </w:r>
          </w:p>
        </w:tc>
        <w:tc>
          <w:tcPr>
            <w:tcW w:w="2410" w:type="dxa"/>
            <w:tcBorders>
              <w:top w:val="single" w:sz="4" w:space="0" w:color="auto"/>
              <w:left w:val="single" w:sz="4" w:space="0" w:color="auto"/>
              <w:bottom w:val="single" w:sz="4" w:space="0" w:color="auto"/>
              <w:right w:val="single" w:sz="4" w:space="0" w:color="auto"/>
            </w:tcBorders>
            <w:hideMark/>
          </w:tcPr>
          <w:p w14:paraId="0D4A863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PatientVisit</w:t>
            </w:r>
          </w:p>
        </w:tc>
        <w:tc>
          <w:tcPr>
            <w:tcW w:w="1275" w:type="dxa"/>
            <w:tcBorders>
              <w:top w:val="single" w:sz="4" w:space="0" w:color="auto"/>
              <w:left w:val="single" w:sz="4" w:space="0" w:color="auto"/>
              <w:bottom w:val="single" w:sz="4" w:space="0" w:color="auto"/>
              <w:right w:val="single" w:sz="4" w:space="0" w:color="auto"/>
            </w:tcBorders>
            <w:hideMark/>
          </w:tcPr>
          <w:p w14:paraId="7F0AC88F"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5BBD1015" w14:textId="77777777" w:rsidR="002B4B0C" w:rsidRPr="00E754E5" w:rsidRDefault="002B4B0C" w:rsidP="00FA236A">
            <w:pPr>
              <w:rPr>
                <w:rFonts w:ascii="Tahoma" w:hAnsi="Tahoma" w:cs="Tahoma"/>
                <w:sz w:val="18"/>
                <w:szCs w:val="18"/>
              </w:rPr>
            </w:pPr>
            <w:r w:rsidRPr="00E754E5">
              <w:rPr>
                <w:rFonts w:ascii="Tahoma" w:hAnsi="Tahoma" w:cs="Tahoma"/>
                <w:sz w:val="18"/>
                <w:szCs w:val="18"/>
              </w:rPr>
              <w:t>Medico di base, esenzioni</w:t>
            </w:r>
          </w:p>
        </w:tc>
      </w:tr>
      <w:tr w:rsidR="002B4B0C" w:rsidRPr="00E754E5" w14:paraId="7F613BC2"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C7CFB17"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[ROL]</w:t>
            </w:r>
          </w:p>
        </w:tc>
        <w:tc>
          <w:tcPr>
            <w:tcW w:w="2410" w:type="dxa"/>
            <w:tcBorders>
              <w:top w:val="single" w:sz="4" w:space="0" w:color="auto"/>
              <w:left w:val="single" w:sz="4" w:space="0" w:color="auto"/>
              <w:bottom w:val="single" w:sz="4" w:space="0" w:color="auto"/>
              <w:right w:val="single" w:sz="4" w:space="0" w:color="auto"/>
            </w:tcBorders>
            <w:hideMark/>
          </w:tcPr>
          <w:p w14:paraId="41B995D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Role</w:t>
            </w:r>
          </w:p>
        </w:tc>
        <w:tc>
          <w:tcPr>
            <w:tcW w:w="1275" w:type="dxa"/>
            <w:tcBorders>
              <w:top w:val="single" w:sz="4" w:space="0" w:color="auto"/>
              <w:left w:val="single" w:sz="4" w:space="0" w:color="auto"/>
              <w:bottom w:val="single" w:sz="4" w:space="0" w:color="auto"/>
              <w:right w:val="single" w:sz="4" w:space="0" w:color="auto"/>
            </w:tcBorders>
            <w:hideMark/>
          </w:tcPr>
          <w:p w14:paraId="07B750CD"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1EA37236" w14:textId="77777777" w:rsidR="002B4B0C" w:rsidRPr="00E754E5" w:rsidRDefault="002B4B0C" w:rsidP="00FA236A">
            <w:pPr>
              <w:rPr>
                <w:rFonts w:ascii="Tahoma" w:hAnsi="Tahoma" w:cs="Tahoma"/>
                <w:sz w:val="18"/>
                <w:szCs w:val="18"/>
              </w:rPr>
            </w:pPr>
            <w:r w:rsidRPr="00E754E5">
              <w:rPr>
                <w:rFonts w:ascii="Tahoma" w:hAnsi="Tahoma" w:cs="Tahoma"/>
                <w:sz w:val="18"/>
                <w:szCs w:val="18"/>
              </w:rPr>
              <w:t>Movimenti di scelta e revoca</w:t>
            </w:r>
          </w:p>
        </w:tc>
      </w:tr>
      <w:tr w:rsidR="002B4B0C" w:rsidRPr="00E754E5" w14:paraId="0A814F1A"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03E7FE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[OBX]</w:t>
            </w:r>
          </w:p>
        </w:tc>
        <w:tc>
          <w:tcPr>
            <w:tcW w:w="2410" w:type="dxa"/>
            <w:tcBorders>
              <w:top w:val="single" w:sz="4" w:space="0" w:color="auto"/>
              <w:left w:val="single" w:sz="4" w:space="0" w:color="auto"/>
              <w:bottom w:val="single" w:sz="4" w:space="0" w:color="auto"/>
              <w:right w:val="single" w:sz="4" w:space="0" w:color="auto"/>
            </w:tcBorders>
            <w:hideMark/>
          </w:tcPr>
          <w:p w14:paraId="08BCC511"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Observation/Result</w:t>
            </w:r>
          </w:p>
        </w:tc>
        <w:tc>
          <w:tcPr>
            <w:tcW w:w="1275" w:type="dxa"/>
            <w:tcBorders>
              <w:top w:val="single" w:sz="4" w:space="0" w:color="auto"/>
              <w:left w:val="single" w:sz="4" w:space="0" w:color="auto"/>
              <w:bottom w:val="single" w:sz="4" w:space="0" w:color="auto"/>
              <w:right w:val="single" w:sz="4" w:space="0" w:color="auto"/>
            </w:tcBorders>
            <w:hideMark/>
          </w:tcPr>
          <w:p w14:paraId="4CE0C6FC"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663E9905" w14:textId="77777777" w:rsidR="002B4B0C" w:rsidRPr="00E754E5" w:rsidRDefault="002B4B0C" w:rsidP="00FA236A">
            <w:pPr>
              <w:rPr>
                <w:rFonts w:ascii="Tahoma" w:hAnsi="Tahoma" w:cs="Tahoma"/>
                <w:sz w:val="18"/>
                <w:szCs w:val="18"/>
              </w:rPr>
            </w:pPr>
            <w:r w:rsidRPr="00E754E5">
              <w:rPr>
                <w:rFonts w:ascii="Tahoma" w:hAnsi="Tahoma" w:cs="Tahoma"/>
                <w:sz w:val="18"/>
                <w:szCs w:val="18"/>
              </w:rPr>
              <w:t>Allergie</w:t>
            </w:r>
          </w:p>
        </w:tc>
      </w:tr>
    </w:tbl>
    <w:p w14:paraId="1DC45CB5" w14:textId="77777777" w:rsidR="002B4B0C" w:rsidRPr="00E754E5" w:rsidRDefault="002B4B0C" w:rsidP="002B4B0C">
      <w:pPr>
        <w:rPr>
          <w:rFonts w:cs="Arial"/>
        </w:rPr>
      </w:pPr>
    </w:p>
    <w:p w14:paraId="11255171" w14:textId="77777777" w:rsidR="002B4B0C" w:rsidRPr="00E754E5" w:rsidRDefault="002B4B0C" w:rsidP="002B4B0C">
      <w:pPr>
        <w:rPr>
          <w:rFonts w:cs="Arial"/>
          <w:b/>
          <w:u w:val="single"/>
        </w:rPr>
      </w:pPr>
      <w:r w:rsidRPr="00E754E5">
        <w:rPr>
          <w:rFonts w:cs="Arial"/>
          <w:b/>
          <w:u w:val="single"/>
        </w:rPr>
        <w:t>ACK General Acknowledgment.</w:t>
      </w:r>
    </w:p>
    <w:p w14:paraId="5FB20CAD" w14:textId="77777777" w:rsidR="002B4B0C" w:rsidRPr="00E754E5" w:rsidRDefault="002B4B0C" w:rsidP="002B4B0C">
      <w:pPr>
        <w:pStyle w:val="Testo"/>
        <w:rPr>
          <w:rFonts w:ascii="Tahoma" w:hAnsi="Tahoma" w:cs="Tahoma"/>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4E2F8A9D"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4C9D44A1"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485EB106"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73BA1987"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457254E4"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5157DAF4"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10E5966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52C8DB4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7E91A435"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34558EE6" w14:textId="77777777" w:rsidR="002B4B0C" w:rsidRPr="00E754E5" w:rsidRDefault="002B4B0C" w:rsidP="00FA236A">
            <w:pPr>
              <w:pStyle w:val="Testo"/>
              <w:ind w:left="0"/>
              <w:rPr>
                <w:rFonts w:ascii="Tahoma" w:hAnsi="Tahoma" w:cs="Tahoma"/>
                <w:sz w:val="18"/>
                <w:szCs w:val="18"/>
              </w:rPr>
            </w:pPr>
          </w:p>
        </w:tc>
      </w:tr>
      <w:tr w:rsidR="002B4B0C" w:rsidRPr="00E754E5" w14:paraId="3301F70A"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3277B4D5"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MSA</w:t>
            </w:r>
          </w:p>
        </w:tc>
        <w:tc>
          <w:tcPr>
            <w:tcW w:w="2410" w:type="dxa"/>
            <w:tcBorders>
              <w:top w:val="single" w:sz="4" w:space="0" w:color="auto"/>
              <w:left w:val="single" w:sz="4" w:space="0" w:color="auto"/>
              <w:bottom w:val="single" w:sz="4" w:space="0" w:color="auto"/>
              <w:right w:val="single" w:sz="4" w:space="0" w:color="auto"/>
            </w:tcBorders>
            <w:hideMark/>
          </w:tcPr>
          <w:p w14:paraId="3561225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Acknowledgment</w:t>
            </w:r>
          </w:p>
        </w:tc>
        <w:tc>
          <w:tcPr>
            <w:tcW w:w="1275" w:type="dxa"/>
            <w:tcBorders>
              <w:top w:val="single" w:sz="4" w:space="0" w:color="auto"/>
              <w:left w:val="single" w:sz="4" w:space="0" w:color="auto"/>
              <w:bottom w:val="single" w:sz="4" w:space="0" w:color="auto"/>
              <w:right w:val="single" w:sz="4" w:space="0" w:color="auto"/>
            </w:tcBorders>
            <w:hideMark/>
          </w:tcPr>
          <w:p w14:paraId="6A6EA6E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320633E7" w14:textId="77777777" w:rsidR="002B4B0C" w:rsidRPr="00E754E5" w:rsidRDefault="002B4B0C" w:rsidP="00FA236A">
            <w:pPr>
              <w:pStyle w:val="Testo"/>
              <w:ind w:left="0"/>
              <w:rPr>
                <w:rFonts w:ascii="Tahoma" w:hAnsi="Tahoma" w:cs="Tahoma"/>
                <w:sz w:val="18"/>
                <w:szCs w:val="18"/>
              </w:rPr>
            </w:pPr>
          </w:p>
        </w:tc>
      </w:tr>
      <w:tr w:rsidR="002B4B0C" w:rsidRPr="00E754E5" w14:paraId="328F2F06" w14:textId="77777777" w:rsidTr="00E259E3">
        <w:trPr>
          <w:trHeight w:val="186"/>
        </w:trPr>
        <w:tc>
          <w:tcPr>
            <w:tcW w:w="1346" w:type="dxa"/>
            <w:tcBorders>
              <w:top w:val="single" w:sz="4" w:space="0" w:color="auto"/>
              <w:left w:val="single" w:sz="4" w:space="0" w:color="auto"/>
              <w:bottom w:val="single" w:sz="4" w:space="0" w:color="auto"/>
              <w:right w:val="single" w:sz="4" w:space="0" w:color="auto"/>
            </w:tcBorders>
            <w:hideMark/>
          </w:tcPr>
          <w:p w14:paraId="6D6F1777"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 ERR } ]</w:t>
            </w:r>
          </w:p>
        </w:tc>
        <w:tc>
          <w:tcPr>
            <w:tcW w:w="2410" w:type="dxa"/>
            <w:tcBorders>
              <w:top w:val="single" w:sz="4" w:space="0" w:color="auto"/>
              <w:left w:val="single" w:sz="4" w:space="0" w:color="auto"/>
              <w:bottom w:val="single" w:sz="4" w:space="0" w:color="auto"/>
              <w:right w:val="single" w:sz="4" w:space="0" w:color="auto"/>
            </w:tcBorders>
            <w:hideMark/>
          </w:tcPr>
          <w:p w14:paraId="59E43274"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Errorsegment</w:t>
            </w:r>
          </w:p>
        </w:tc>
        <w:tc>
          <w:tcPr>
            <w:tcW w:w="1275" w:type="dxa"/>
            <w:tcBorders>
              <w:top w:val="single" w:sz="4" w:space="0" w:color="auto"/>
              <w:left w:val="single" w:sz="4" w:space="0" w:color="auto"/>
              <w:bottom w:val="single" w:sz="4" w:space="0" w:color="auto"/>
              <w:right w:val="single" w:sz="4" w:space="0" w:color="auto"/>
            </w:tcBorders>
            <w:hideMark/>
          </w:tcPr>
          <w:p w14:paraId="227080A8"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510471D1" w14:textId="77777777" w:rsidR="002B4B0C" w:rsidRPr="00E754E5" w:rsidRDefault="002B4B0C" w:rsidP="00FA236A">
            <w:pPr>
              <w:rPr>
                <w:rFonts w:ascii="Tahoma" w:hAnsi="Tahoma" w:cs="Tahoma"/>
                <w:sz w:val="18"/>
                <w:szCs w:val="18"/>
              </w:rPr>
            </w:pPr>
            <w:r w:rsidRPr="00E754E5">
              <w:rPr>
                <w:rFonts w:ascii="Tahoma" w:hAnsi="Tahoma" w:cs="Tahoma"/>
                <w:sz w:val="18"/>
                <w:szCs w:val="18"/>
              </w:rPr>
              <w:t>Dettaglio errore</w:t>
            </w:r>
          </w:p>
        </w:tc>
      </w:tr>
    </w:tbl>
    <w:p w14:paraId="3A0BD9B0" w14:textId="77777777" w:rsidR="002B4B0C" w:rsidRPr="00E754E5" w:rsidRDefault="002B4B0C" w:rsidP="002B4B0C">
      <w:pPr>
        <w:pStyle w:val="Testo"/>
        <w:rPr>
          <w:rFonts w:cs="Arial"/>
        </w:rPr>
      </w:pPr>
    </w:p>
    <w:p w14:paraId="73AB0CFA" w14:textId="77777777" w:rsidR="002B4B0C" w:rsidRPr="00E754E5" w:rsidRDefault="002B4B0C" w:rsidP="002B4B0C">
      <w:pPr>
        <w:rPr>
          <w:rFonts w:cs="Arial"/>
          <w:b/>
        </w:rPr>
      </w:pPr>
      <w:r w:rsidRPr="00E754E5">
        <w:rPr>
          <w:rFonts w:cs="Arial"/>
          <w:b/>
        </w:rPr>
        <w:t xml:space="preserve">ESEMPI DI MESSAGGI </w:t>
      </w:r>
    </w:p>
    <w:p w14:paraId="041DBD13" w14:textId="77777777" w:rsidR="002B4B0C" w:rsidRPr="00E754E5" w:rsidRDefault="002B4B0C" w:rsidP="002B4B0C">
      <w:pPr>
        <w:rPr>
          <w:lang w:eastAsia="en-US"/>
        </w:rPr>
      </w:pPr>
      <w:r w:rsidRPr="00E754E5">
        <w:rPr>
          <w:lang w:eastAsia="en-US"/>
        </w:rPr>
        <w:t>Si riporta il seguente esempio di messaggio HL7 per l’aggiornamento di una anagrafica.</w:t>
      </w:r>
    </w:p>
    <w:p w14:paraId="03EB24E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p>
    <w:p w14:paraId="6EF3385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&lt;ADT_A05&gt;</w:t>
      </w:r>
    </w:p>
    <w:p w14:paraId="03C613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60D721F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&lt;MSH.1&gt;|&lt;/MSH.1&gt;</w:t>
      </w:r>
    </w:p>
    <w:p w14:paraId="383EB4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&lt;MSH.2&gt;^~\&amp;amp;&lt;/MSH.2&gt;</w:t>
      </w:r>
    </w:p>
    <w:p w14:paraId="58A2864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&lt;MSH.3&gt;&lt;HD.1&gt;LocalMPI-NODO1&lt;/HD.1&gt;&lt;/MSH.3&gt;</w:t>
      </w:r>
    </w:p>
    <w:p w14:paraId="6E063C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&lt;MSH.5&gt;&lt;HD.1&gt;ASR-EMPI&lt;/HD.1&gt;&lt;/MSH.5&gt;</w:t>
      </w:r>
    </w:p>
    <w:p w14:paraId="005CB9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004AF5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&lt;TS.1&gt;20140522144704&lt;/TS.1&gt;</w:t>
      </w:r>
    </w:p>
    <w:p w14:paraId="56C7E4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4D94EA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64F3700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&lt;MSG.1&gt;ADT&lt;/MSG.1&gt;</w:t>
      </w:r>
    </w:p>
    <w:p w14:paraId="6A1DC1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&lt;MSG.2&gt;A31&lt;/MSG.2&gt;</w:t>
      </w:r>
    </w:p>
    <w:p w14:paraId="1293D4E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&lt;MSG.3&gt;ADT_A05&lt;/MSG.3&gt;</w:t>
      </w:r>
    </w:p>
    <w:p w14:paraId="4C5BD0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796BE01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&lt;MSH.10&gt;1616365&lt;/MSH.10&gt;</w:t>
      </w:r>
    </w:p>
    <w:p w14:paraId="3A813F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0B7C6D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&lt;PT.1&gt;P&lt;/PT.1&gt;</w:t>
      </w:r>
    </w:p>
    <w:p w14:paraId="3F71B05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0787FC0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06DBCE3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&lt;VID.1&gt;2.5&lt;/VID.1&gt;</w:t>
      </w:r>
    </w:p>
    <w:p w14:paraId="3982E6A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6DD66F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&lt;MSH.15&gt;AL&lt;/MSH.15&gt;</w:t>
      </w:r>
    </w:p>
    <w:p w14:paraId="567B9B4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&lt;MSH.16&gt;AL&lt;/MSH.16&gt;</w:t>
      </w:r>
    </w:p>
    <w:p w14:paraId="5EFFDD4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&lt;MSH.17&gt;ITA&lt;/MSH.17&gt;</w:t>
      </w:r>
    </w:p>
    <w:p w14:paraId="18DA11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&lt;MSH.18&gt;ASCII&lt;/MSH.18&gt;</w:t>
      </w:r>
    </w:p>
    <w:p w14:paraId="00E1AB4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6C75232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&lt;EVN&gt;</w:t>
      </w:r>
    </w:p>
    <w:p w14:paraId="64D17C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&lt;EVN.2&gt;</w:t>
      </w:r>
    </w:p>
    <w:p w14:paraId="539DA76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&lt;TS.1&gt;20140520105237&lt;/TS.1&gt;</w:t>
      </w:r>
    </w:p>
    <w:p w14:paraId="622CC2A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&lt;/EVN.2&gt;</w:t>
      </w:r>
    </w:p>
    <w:p w14:paraId="6A35955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&lt;EVN.5&gt;</w:t>
      </w:r>
    </w:p>
    <w:p w14:paraId="24AF9F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&lt;XCN.1&gt;1066&lt;/XCN.1&gt;</w:t>
      </w:r>
    </w:p>
    <w:p w14:paraId="0085AF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&lt;XCN.2&gt;</w:t>
      </w:r>
    </w:p>
    <w:p w14:paraId="23AB04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&lt;FN.1&gt;GAMBADILEGNO PIETRO&lt;/FN.1&gt;</w:t>
      </w:r>
    </w:p>
    <w:p w14:paraId="72CB955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&lt;/XCN.2&gt;</w:t>
      </w:r>
    </w:p>
    <w:p w14:paraId="072D77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&lt;XCN.10&gt;U&lt;/XCN.10&gt;</w:t>
      </w:r>
    </w:p>
    <w:p w14:paraId="7656C42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&lt;/EVN.5&gt;</w:t>
      </w:r>
    </w:p>
    <w:p w14:paraId="79B005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&lt;/EVN&gt;</w:t>
      </w:r>
    </w:p>
    <w:p w14:paraId="70C096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&lt;PID&gt;</w:t>
      </w:r>
    </w:p>
    <w:p w14:paraId="276906E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033A018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&lt;CX.1&gt;APC****0000XX334&lt;/CX.1&gt;</w:t>
      </w:r>
    </w:p>
    <w:p w14:paraId="6358F0A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66143B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&lt;HD.1&gt;APC&lt;/HD.1&gt;</w:t>
      </w:r>
    </w:p>
    <w:p w14:paraId="314962E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67650F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&lt;CX.5&gt;PI&lt;/CX.5&gt;</w:t>
      </w:r>
    </w:p>
    <w:p w14:paraId="2B11FB2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&lt;CX.7&gt;20140520&lt;/CX.7&gt;</w:t>
      </w:r>
    </w:p>
    <w:p w14:paraId="6BDBB3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6690432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476D4AF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&lt;CX.1&gt;BBBXXX52L20D488H&lt;/CX.1&gt;</w:t>
      </w:r>
    </w:p>
    <w:p w14:paraId="46E0F19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&lt;CX.5&gt;NNITA&lt;/CX.5&gt;</w:t>
      </w:r>
    </w:p>
    <w:p w14:paraId="3EA1193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4551AB1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691CCC0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&lt;CX.5&gt;SS&lt;/CX.5&gt;</w:t>
      </w:r>
    </w:p>
    <w:p w14:paraId="10CCC1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1A29115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348BF4E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&lt;CX.5&gt;PNT&lt;/CX.5&gt;</w:t>
      </w:r>
    </w:p>
    <w:p w14:paraId="783F0CC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25D9CD0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2F9AD83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&lt;CX.5&gt;HC&lt;/CX.5&gt;</w:t>
      </w:r>
    </w:p>
    <w:p w14:paraId="62656D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6829981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&lt;PID.5&gt;</w:t>
      </w:r>
    </w:p>
    <w:p w14:paraId="1EBB7A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&lt;XPN.1&gt;</w:t>
      </w:r>
    </w:p>
    <w:p w14:paraId="195FEE0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&lt;FN.1&gt;AMARINO&lt;/FN.1&gt;</w:t>
      </w:r>
    </w:p>
    <w:p w14:paraId="103BBF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&lt;/XPN.1&gt;</w:t>
      </w:r>
    </w:p>
    <w:p w14:paraId="5F2EE22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&lt;XPN.2&gt;MALL#O&lt;/XPN.2&gt;</w:t>
      </w:r>
    </w:p>
    <w:p w14:paraId="24A7AD2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&lt;XPN.7&gt;L&lt;/XPN.7&gt;</w:t>
      </w:r>
    </w:p>
    <w:p w14:paraId="4FAB15C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&lt;/PID.5&gt;</w:t>
      </w:r>
    </w:p>
    <w:p w14:paraId="716F2D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&lt;PID.7&gt;</w:t>
      </w:r>
    </w:p>
    <w:p w14:paraId="514038F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&lt;TS.1&gt;19801022&lt;/TS.1&gt;</w:t>
      </w:r>
    </w:p>
    <w:p w14:paraId="27D5BA3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&lt;/PID.7&gt;</w:t>
      </w:r>
    </w:p>
    <w:p w14:paraId="4D5688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&lt;PID.8&gt;M&lt;/PID.8&gt;</w:t>
      </w:r>
    </w:p>
    <w:p w14:paraId="0BC28E7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41E0A9B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62DB078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&lt;XAD.3&gt;CHIETI&lt;/XAD.3&gt;</w:t>
      </w:r>
    </w:p>
    <w:p w14:paraId="07BC952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&lt;XAD.4&gt;CH&lt;/XAD.4&gt;</w:t>
      </w:r>
    </w:p>
    <w:p w14:paraId="68B365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&lt;XAD.5&gt;66100&lt;/XAD.5&gt;</w:t>
      </w:r>
    </w:p>
    <w:p w14:paraId="4540C8F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&lt;XAD.7&gt;L&lt;/XAD.7&gt;</w:t>
      </w:r>
    </w:p>
    <w:p w14:paraId="616A1E0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&lt;XAD.8&gt;130&lt;/XAD.8&gt;</w:t>
      </w:r>
    </w:p>
    <w:p w14:paraId="3F0E767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&lt;XAD.9&gt;069022&lt;/XAD.9&gt;</w:t>
      </w:r>
    </w:p>
    <w:p w14:paraId="28E2919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16F8EF3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66FE70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4A3FA47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&lt;XAD.3&gt;CHIETI&lt;/XAD.3&gt;</w:t>
      </w:r>
    </w:p>
    <w:p w14:paraId="06955E0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&lt;XAD.4&gt;CH&lt;/XAD.4&gt;</w:t>
      </w:r>
    </w:p>
    <w:p w14:paraId="2B45AC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&lt;XAD.5&gt;66100&lt;/XAD.5&gt;</w:t>
      </w:r>
    </w:p>
    <w:p w14:paraId="2AFD68A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&lt;XAD.7&gt;H&lt;/XAD.7&gt;</w:t>
      </w:r>
    </w:p>
    <w:p w14:paraId="56A463F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&lt;XAD.8&gt;130&lt;/XAD.8&gt;</w:t>
      </w:r>
    </w:p>
    <w:p w14:paraId="7B9B2B3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&lt;XAD.9&gt;069022&lt;/XAD.9&gt;</w:t>
      </w:r>
    </w:p>
    <w:p w14:paraId="0AD65AF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5C6D6C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6CF227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20F31DB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&lt;XAD.3&gt;CHIETI&lt;/XAD.3&gt;</w:t>
      </w:r>
    </w:p>
    <w:p w14:paraId="29C8F0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&lt;XAD.4&gt;CH&lt;/XAD.4&gt;</w:t>
      </w:r>
    </w:p>
    <w:p w14:paraId="1CAF9C0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&lt;XAD.7&gt;N&lt;/XAD.7&gt;</w:t>
      </w:r>
    </w:p>
    <w:p w14:paraId="180204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&lt;XAD.9&gt;069022&lt;/XAD.9&gt;</w:t>
      </w:r>
    </w:p>
    <w:p w14:paraId="2081C5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2D88DEC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76D65D5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18C7BA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&lt;XAD.7&gt;I&lt;/XAD.7&gt;</w:t>
      </w:r>
    </w:p>
    <w:p w14:paraId="414BCAD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13B1BFB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2513F9D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0A646F5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&lt;XAD.7&gt;E&lt;/XAD.7&gt;</w:t>
      </w:r>
    </w:p>
    <w:p w14:paraId="4A104C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&lt;/PID.11&gt;</w:t>
      </w:r>
    </w:p>
    <w:p w14:paraId="6E4CDF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&lt;PID.13&gt;</w:t>
      </w:r>
    </w:p>
    <w:p w14:paraId="16203E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&lt;XTN.1&gt;#125 pippo&lt;/XTN.1&gt;</w:t>
      </w:r>
    </w:p>
    <w:p w14:paraId="6E08D7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&lt;XTN.2&gt;PRN&lt;/XTN.2&gt;</w:t>
      </w:r>
    </w:p>
    <w:p w14:paraId="643127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&lt;/PID.13&gt;</w:t>
      </w:r>
    </w:p>
    <w:p w14:paraId="4CC0CF1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&lt;PID.13&gt;</w:t>
      </w:r>
    </w:p>
    <w:p w14:paraId="1BD676A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&lt;XTN.1&gt;124 peppo&lt;/XTN.1&gt;</w:t>
      </w:r>
    </w:p>
    <w:p w14:paraId="0D93E7A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&lt;XTN.2&gt;ORN&lt;/XTN.2&gt;</w:t>
      </w:r>
    </w:p>
    <w:p w14:paraId="7E2B91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&lt;/PID.13&gt;</w:t>
      </w:r>
    </w:p>
    <w:p w14:paraId="688C955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&lt;PID.16 /&gt;</w:t>
      </w:r>
    </w:p>
    <w:p w14:paraId="7449086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&lt;PID.26&gt;</w:t>
      </w:r>
    </w:p>
    <w:p w14:paraId="30D38E2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&lt;CE.1&gt;100&lt;/CE.1&gt;</w:t>
      </w:r>
    </w:p>
    <w:p w14:paraId="3F00BC5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&lt;CE.2&gt;ITALIA&lt;/CE.2&gt;</w:t>
      </w:r>
    </w:p>
    <w:p w14:paraId="1A4637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&lt;/PID.26&gt;</w:t>
      </w:r>
    </w:p>
    <w:p w14:paraId="12CA8C4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&lt;PID.29 /&gt;</w:t>
      </w:r>
    </w:p>
    <w:p w14:paraId="7F7339A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&lt;PID.32 /&gt;</w:t>
      </w:r>
    </w:p>
    <w:p w14:paraId="0278BE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&lt;PID.33&gt;</w:t>
      </w:r>
    </w:p>
    <w:p w14:paraId="6D31ED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&lt;TS.1&gt;20140520105237&lt;/TS.1&gt;</w:t>
      </w:r>
    </w:p>
    <w:p w14:paraId="2F6A70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&lt;/PID.33&gt;</w:t>
      </w:r>
    </w:p>
    <w:p w14:paraId="21671B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&lt;PID.34&gt;</w:t>
      </w:r>
    </w:p>
    <w:p w14:paraId="0BA52EE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&lt;HD.1&gt;APC&lt;/HD.1&gt;</w:t>
      </w:r>
    </w:p>
    <w:p w14:paraId="5B0515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&lt;/PID.34&gt;</w:t>
      </w:r>
    </w:p>
    <w:p w14:paraId="6D0A679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&lt;/PID&gt;</w:t>
      </w:r>
    </w:p>
    <w:p w14:paraId="433408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&lt;PD1&gt;</w:t>
      </w:r>
    </w:p>
    <w:p w14:paraId="3E25EDF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&lt;PD1.1 /&gt;</w:t>
      </w:r>
    </w:p>
    <w:p w14:paraId="5026A6E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5DE7A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&lt;XON.1&gt;LANCIANO/VASTO/CHIETI&lt;/XON.1&gt;</w:t>
      </w:r>
    </w:p>
    <w:p w14:paraId="73023DB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&lt;XON.7&gt;ASLR&lt;/XON.7&gt;</w:t>
      </w:r>
    </w:p>
    <w:p w14:paraId="3807151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&lt;XON.10&gt;130202&lt;/XON.10&gt;</w:t>
      </w:r>
    </w:p>
    <w:p w14:paraId="02BFD0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13AD544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B86E29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&lt;XON.7&gt;TERR&lt;/XON.7&gt;</w:t>
      </w:r>
    </w:p>
    <w:p w14:paraId="00B0821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0E7AA8B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12A6FC2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&lt;XON.7&gt;DISR&lt;/XON.7&gt;</w:t>
      </w:r>
    </w:p>
    <w:p w14:paraId="2B232AD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7F2F0F5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4B6CA2F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&lt;XON.1&gt;LANCIANO/VASTO/CHIETI&lt;/XON.1&gt;</w:t>
      </w:r>
    </w:p>
    <w:p w14:paraId="21B571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&lt;XON.7&gt;ASLA&lt;/XON.7&gt;</w:t>
      </w:r>
    </w:p>
    <w:p w14:paraId="48C06D8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&lt;XON.10&gt;130202&lt;/XON.10&gt;</w:t>
      </w:r>
    </w:p>
    <w:p w14:paraId="1935A1C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398C978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619CF08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&lt;XON.7&gt;TERA&lt;/XON.7&gt;</w:t>
      </w:r>
    </w:p>
    <w:p w14:paraId="5CC43B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6F2C13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0905C7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&lt;XON.7&gt;DISA&lt;/XON.7&gt;</w:t>
      </w:r>
    </w:p>
    <w:p w14:paraId="3DD5FAA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&lt;/PD1.3&gt;</w:t>
      </w:r>
    </w:p>
    <w:p w14:paraId="54FE501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&lt;PD1.11 /&gt;</w:t>
      </w:r>
    </w:p>
    <w:p w14:paraId="3B5306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&lt;PD1.18 /&gt;</w:t>
      </w:r>
    </w:p>
    <w:p w14:paraId="7B3D8F0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&lt;/PD1&gt;</w:t>
      </w:r>
    </w:p>
    <w:p w14:paraId="03A422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4ACE91E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&lt;NK1.1&gt;1&lt;/NK1.1&gt;</w:t>
      </w:r>
    </w:p>
    <w:p w14:paraId="71C02F7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&lt;NK1.3&gt;</w:t>
      </w:r>
    </w:p>
    <w:p w14:paraId="74EA05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&lt;CE.1&gt;SEL&lt;/CE.1&gt;</w:t>
      </w:r>
    </w:p>
    <w:p w14:paraId="50E7C9A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&lt;CE.2&gt;SELF&lt;/CE.2&gt;</w:t>
      </w:r>
    </w:p>
    <w:p w14:paraId="672F305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&lt;/NK1.3&gt;</w:t>
      </w:r>
    </w:p>
    <w:p w14:paraId="185DF69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&lt;NK1.7&gt;</w:t>
      </w:r>
    </w:p>
    <w:p w14:paraId="67CA8E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&lt;CE.1&gt;PR&lt;/CE.1&gt;</w:t>
      </w:r>
    </w:p>
    <w:p w14:paraId="60C2BCD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&lt;CE.2&gt;PROFESSIONE&lt;/CE.2&gt;</w:t>
      </w:r>
    </w:p>
    <w:p w14:paraId="29D3C19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&lt;/NK1.7&gt;</w:t>
      </w:r>
    </w:p>
    <w:p w14:paraId="3BB6F2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&lt;NK1.8 /&gt;</w:t>
      </w:r>
    </w:p>
    <w:p w14:paraId="74851C7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&lt;NK1.11 /&gt;</w:t>
      </w:r>
    </w:p>
    <w:p w14:paraId="31A1CF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&lt;NK1.33 /&gt;</w:t>
      </w:r>
    </w:p>
    <w:p w14:paraId="278F48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&lt;NK1.34 /&gt;</w:t>
      </w:r>
    </w:p>
    <w:p w14:paraId="3ED0FF5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72E0F61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3B4D946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&lt;NK1.1&gt;2&lt;/NK1.1&gt;</w:t>
      </w:r>
    </w:p>
    <w:p w14:paraId="2A42977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 /&gt;</w:t>
      </w:r>
    </w:p>
    <w:p w14:paraId="57B9B9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&lt;NK1.7&gt;</w:t>
      </w:r>
    </w:p>
    <w:p w14:paraId="0B1F73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&lt;CE.1&gt;NF&lt;/CE.1&gt;</w:t>
      </w:r>
    </w:p>
    <w:p w14:paraId="50A18F2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&lt;CE.2&gt;NUCLEO FAMILIARE&lt;/CE.2&gt;</w:t>
      </w:r>
    </w:p>
    <w:p w14:paraId="60FD2F8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&lt;/NK1.7&gt;</w:t>
      </w:r>
    </w:p>
    <w:p w14:paraId="6C14DA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&lt;NK1.8 /&gt;</w:t>
      </w:r>
    </w:p>
    <w:p w14:paraId="770300E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&lt;NK1.11 /&gt;</w:t>
      </w:r>
    </w:p>
    <w:p w14:paraId="4945C6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&lt;NK1.33 /&gt;</w:t>
      </w:r>
    </w:p>
    <w:p w14:paraId="14E790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&lt;NK1.34 /&gt;</w:t>
      </w:r>
    </w:p>
    <w:p w14:paraId="12A6AC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&lt;/NK1&gt;</w:t>
      </w:r>
    </w:p>
    <w:p w14:paraId="1F2D8D5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&lt;PV1&gt;</w:t>
      </w:r>
    </w:p>
    <w:p w14:paraId="319454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&lt;PV1.2&gt;N&lt;/PV1.2&gt;</w:t>
      </w:r>
    </w:p>
    <w:p w14:paraId="2282D1F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0FBDB04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&lt;XCN.13&gt;NNITA&lt;/XCN.13&gt;</w:t>
      </w:r>
    </w:p>
    <w:p w14:paraId="7B20221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1AC933E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33D8496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&lt;XCN.13&gt;RRI&lt;/XCN.13&gt;</w:t>
      </w:r>
    </w:p>
    <w:p w14:paraId="0B85E31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&lt;/PV1.7&gt;</w:t>
      </w:r>
    </w:p>
    <w:p w14:paraId="2A66CDC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&lt;PV1.18&gt;8&lt;/PV1.18&gt;</w:t>
      </w:r>
    </w:p>
    <w:p w14:paraId="44F19A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&lt;PV1.20 /&gt;</w:t>
      </w:r>
    </w:p>
    <w:p w14:paraId="03C8701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&lt;/PV1&gt;</w:t>
      </w:r>
    </w:p>
    <w:p w14:paraId="3B81CD0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&lt;DB1&gt;</w:t>
      </w:r>
    </w:p>
    <w:p w14:paraId="7DA3136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&lt;DB1.1&gt;1&lt;/DB1.1&gt;</w:t>
      </w:r>
    </w:p>
    <w:p w14:paraId="742C47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&lt;DB1.2&gt;PT&lt;/DB1.2&gt;</w:t>
      </w:r>
    </w:p>
    <w:p w14:paraId="61BC5DA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&lt;DB1.3 /&gt;</w:t>
      </w:r>
    </w:p>
    <w:p w14:paraId="1262FA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&lt;/DB1&gt;</w:t>
      </w:r>
    </w:p>
    <w:p w14:paraId="7A436B6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&lt;/ADT_A05&gt;</w:t>
      </w:r>
    </w:p>
    <w:p w14:paraId="077CA17F" w14:textId="77777777" w:rsidR="002B4B0C" w:rsidRPr="00E754E5" w:rsidRDefault="002B4B0C" w:rsidP="002B4B0C">
      <w:pPr>
        <w:autoSpaceDE w:val="0"/>
        <w:autoSpaceDN w:val="0"/>
        <w:adjustRightInd w:val="0"/>
        <w:spacing w:before="0"/>
        <w:jc w:val="left"/>
        <w:rPr>
          <w:rFonts w:ascii="Courier New" w:hAnsi="Courier New" w:cs="Courier New"/>
          <w:color w:val="FF0000"/>
          <w:sz w:val="16"/>
          <w:szCs w:val="16"/>
          <w:lang w:val="en-US"/>
        </w:rPr>
      </w:pPr>
    </w:p>
    <w:p w14:paraId="534C2C79" w14:textId="77777777" w:rsidR="002B4B0C" w:rsidRPr="00823203" w:rsidRDefault="002B4B0C" w:rsidP="002B4B0C">
      <w:pPr>
        <w:pStyle w:val="Titolo3"/>
        <w:numPr>
          <w:ilvl w:val="3"/>
          <w:numId w:val="72"/>
        </w:numPr>
        <w:rPr>
          <w:sz w:val="22"/>
          <w:szCs w:val="22"/>
          <w:u w:val="single"/>
        </w:rPr>
      </w:pPr>
      <w:bookmarkStart w:id="322" w:name="_Toc463011773"/>
      <w:bookmarkStart w:id="323" w:name="_Toc468790498"/>
      <w:bookmarkStart w:id="324" w:name="_Toc483908180"/>
      <w:r w:rsidRPr="00823203">
        <w:rPr>
          <w:sz w:val="22"/>
          <w:szCs w:val="22"/>
          <w:u w:val="single"/>
        </w:rPr>
        <w:t>Standard HL7 V3</w:t>
      </w:r>
      <w:bookmarkEnd w:id="322"/>
      <w:bookmarkEnd w:id="323"/>
      <w:bookmarkEnd w:id="324"/>
    </w:p>
    <w:p w14:paraId="2C5305A9" w14:textId="77777777" w:rsidR="002B4B0C" w:rsidRDefault="002B4B0C" w:rsidP="002B4B0C">
      <w:pPr>
        <w:rPr>
          <w:lang w:eastAsia="en-US"/>
        </w:rPr>
      </w:pPr>
      <w:r w:rsidRPr="00E754E5">
        <w:rPr>
          <w:lang w:eastAsia="en-US"/>
        </w:rPr>
        <w:t>Per eseguire una</w:t>
      </w:r>
      <w:r>
        <w:rPr>
          <w:lang w:eastAsia="en-US"/>
        </w:rPr>
        <w:t xml:space="preserve"> richiesta di </w:t>
      </w:r>
      <w:r>
        <w:rPr>
          <w:b/>
          <w:lang w:eastAsia="en-US"/>
        </w:rPr>
        <w:t>Variazione anagrafica</w:t>
      </w:r>
      <w:r w:rsidRPr="00E754E5">
        <w:rPr>
          <w:b/>
          <w:lang w:eastAsia="en-US"/>
        </w:rPr>
        <w:t xml:space="preserve"> in ASR-EMPI</w:t>
      </w:r>
      <w:r w:rsidRPr="00E754E5">
        <w:rPr>
          <w:lang w:eastAsia="en-US"/>
        </w:rPr>
        <w:t xml:space="preserve"> occorre la compi</w:t>
      </w:r>
      <w:r>
        <w:rPr>
          <w:lang w:eastAsia="en-US"/>
        </w:rPr>
        <w:t>lazione di un Messaggio di Modifica a cura del fruitore del servizio.</w:t>
      </w:r>
    </w:p>
    <w:p w14:paraId="080CE6DC" w14:textId="77777777" w:rsidR="002B4B0C" w:rsidRPr="00E754E5" w:rsidRDefault="002B4B0C" w:rsidP="002B4B0C">
      <w:pPr>
        <w:rPr>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0"/>
        <w:gridCol w:w="5486"/>
        <w:gridCol w:w="2693"/>
      </w:tblGrid>
      <w:tr w:rsidR="002B4B0C" w:rsidRPr="00A83D30" w14:paraId="5EB6666D" w14:textId="77777777" w:rsidTr="00E259E3">
        <w:trPr>
          <w:trHeight w:val="576"/>
        </w:trPr>
        <w:tc>
          <w:tcPr>
            <w:tcW w:w="1460" w:type="dxa"/>
            <w:shd w:val="clear" w:color="auto" w:fill="auto"/>
            <w:noWrap/>
            <w:vAlign w:val="bottom"/>
            <w:hideMark/>
          </w:tcPr>
          <w:p w14:paraId="72013DD1"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Servizio del progetto</w:t>
            </w:r>
          </w:p>
        </w:tc>
        <w:tc>
          <w:tcPr>
            <w:tcW w:w="5486" w:type="dxa"/>
            <w:shd w:val="clear" w:color="auto" w:fill="auto"/>
            <w:vAlign w:val="bottom"/>
            <w:hideMark/>
          </w:tcPr>
          <w:p w14:paraId="34AD6819"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Descrizione del</w:t>
            </w:r>
            <w:r>
              <w:rPr>
                <w:rFonts w:ascii="Calibri" w:hAnsi="Calibri" w:cs="Calibri"/>
                <w:b/>
                <w:color w:val="000000"/>
                <w:sz w:val="22"/>
                <w:szCs w:val="22"/>
              </w:rPr>
              <w:t xml:space="preserve"> s</w:t>
            </w:r>
            <w:r w:rsidRPr="00A83D30">
              <w:rPr>
                <w:rFonts w:ascii="Calibri" w:hAnsi="Calibri" w:cs="Calibri"/>
                <w:b/>
                <w:color w:val="000000"/>
                <w:sz w:val="22"/>
                <w:szCs w:val="22"/>
              </w:rPr>
              <w:t>ervizio</w:t>
            </w:r>
          </w:p>
        </w:tc>
        <w:tc>
          <w:tcPr>
            <w:tcW w:w="2693" w:type="dxa"/>
            <w:shd w:val="clear" w:color="auto" w:fill="auto"/>
            <w:vAlign w:val="bottom"/>
            <w:hideMark/>
          </w:tcPr>
          <w:p w14:paraId="7B7F5395"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WS implementato</w:t>
            </w:r>
          </w:p>
        </w:tc>
      </w:tr>
      <w:tr w:rsidR="002B4B0C" w:rsidRPr="00A83D30" w14:paraId="32C37A38" w14:textId="77777777" w:rsidTr="00E259E3">
        <w:trPr>
          <w:trHeight w:val="864"/>
        </w:trPr>
        <w:tc>
          <w:tcPr>
            <w:tcW w:w="1460" w:type="dxa"/>
            <w:shd w:val="clear" w:color="auto" w:fill="auto"/>
            <w:noWrap/>
            <w:vAlign w:val="bottom"/>
            <w:hideMark/>
          </w:tcPr>
          <w:p w14:paraId="168441A3" w14:textId="77777777" w:rsidR="002B4B0C" w:rsidRPr="00A83D30" w:rsidRDefault="002B4B0C" w:rsidP="00FA236A">
            <w:pPr>
              <w:spacing w:before="0"/>
              <w:jc w:val="left"/>
              <w:rPr>
                <w:rFonts w:ascii="Calibri" w:hAnsi="Calibri" w:cs="Calibri"/>
                <w:color w:val="000000"/>
                <w:sz w:val="22"/>
                <w:szCs w:val="22"/>
              </w:rPr>
            </w:pPr>
            <w:r>
              <w:rPr>
                <w:rFonts w:ascii="Calibri" w:hAnsi="Calibri" w:cs="Calibri"/>
                <w:color w:val="000000"/>
                <w:sz w:val="22"/>
                <w:szCs w:val="22"/>
              </w:rPr>
              <w:t>Modifica</w:t>
            </w:r>
          </w:p>
        </w:tc>
        <w:tc>
          <w:tcPr>
            <w:tcW w:w="5486" w:type="dxa"/>
            <w:shd w:val="clear" w:color="auto" w:fill="auto"/>
            <w:vAlign w:val="bottom"/>
            <w:hideMark/>
          </w:tcPr>
          <w:p w14:paraId="6AD6BC1D" w14:textId="77777777" w:rsidR="002B4B0C" w:rsidRPr="00A83D30" w:rsidRDefault="002B4B0C" w:rsidP="00FA236A">
            <w:pPr>
              <w:spacing w:before="0"/>
              <w:jc w:val="left"/>
              <w:rPr>
                <w:rFonts w:ascii="Calibri" w:hAnsi="Calibri" w:cs="Calibri"/>
                <w:color w:val="000000"/>
                <w:sz w:val="22"/>
                <w:szCs w:val="22"/>
              </w:rPr>
            </w:pPr>
            <w:r w:rsidRPr="00435637">
              <w:rPr>
                <w:rFonts w:ascii="Calibri" w:hAnsi="Calibri" w:cs="Calibri"/>
                <w:color w:val="000000"/>
                <w:sz w:val="22"/>
                <w:szCs w:val="22"/>
              </w:rPr>
              <w:t>Richiesta di cambiamento dei dati anagrafici di paziente</w:t>
            </w:r>
          </w:p>
        </w:tc>
        <w:tc>
          <w:tcPr>
            <w:tcW w:w="2693" w:type="dxa"/>
            <w:shd w:val="clear" w:color="auto" w:fill="auto"/>
            <w:vAlign w:val="bottom"/>
            <w:hideMark/>
          </w:tcPr>
          <w:p w14:paraId="4AFBA3B0" w14:textId="77777777" w:rsidR="002B4B0C" w:rsidRPr="00A83D30" w:rsidRDefault="002B4B0C" w:rsidP="00FA236A">
            <w:pPr>
              <w:spacing w:before="0"/>
              <w:jc w:val="left"/>
              <w:rPr>
                <w:rFonts w:ascii="Calibri" w:hAnsi="Calibri" w:cs="Calibri"/>
                <w:color w:val="000000"/>
                <w:sz w:val="22"/>
                <w:szCs w:val="22"/>
              </w:rPr>
            </w:pPr>
            <w:r w:rsidRPr="005C7718">
              <w:rPr>
                <w:rFonts w:ascii="Calibri" w:hAnsi="Calibri" w:cs="Calibri"/>
                <w:color w:val="000000"/>
                <w:sz w:val="22"/>
                <w:szCs w:val="22"/>
              </w:rPr>
              <w:t>AssistitoSet</w:t>
            </w:r>
          </w:p>
        </w:tc>
      </w:tr>
    </w:tbl>
    <w:p w14:paraId="103483AC" w14:textId="77777777" w:rsidR="002B4B0C" w:rsidRDefault="002B4B0C" w:rsidP="002B4B0C">
      <w:pPr>
        <w:rPr>
          <w:lang w:eastAsia="en-US"/>
        </w:rPr>
      </w:pPr>
    </w:p>
    <w:p w14:paraId="49AC2258" w14:textId="77777777" w:rsidR="002B4B0C" w:rsidRDefault="002B4B0C" w:rsidP="002B4B0C">
      <w:pPr>
        <w:rPr>
          <w:lang w:eastAsia="en-US"/>
        </w:rPr>
      </w:pPr>
      <w:r w:rsidRPr="00E754E5">
        <w:rPr>
          <w:lang w:eastAsia="en-US"/>
        </w:rPr>
        <w:t>I</w:t>
      </w:r>
      <w:r w:rsidRPr="00E754E5">
        <w:rPr>
          <w:rFonts w:cs="Arial"/>
        </w:rPr>
        <w:t xml:space="preserve">l flusso dell’interazione è </w:t>
      </w:r>
      <w:r>
        <w:rPr>
          <w:lang w:eastAsia="en-US"/>
        </w:rPr>
        <w:t>descritto</w:t>
      </w:r>
      <w:r w:rsidRPr="00E754E5">
        <w:rPr>
          <w:lang w:eastAsia="en-US"/>
        </w:rPr>
        <w:t xml:space="preserve"> nel </w:t>
      </w:r>
      <w:r w:rsidRPr="00E754E5">
        <w:rPr>
          <w:b/>
          <w:lang w:eastAsia="en-US"/>
        </w:rPr>
        <w:t>capitolo 4.2</w:t>
      </w:r>
      <w:r w:rsidRPr="00E754E5">
        <w:rPr>
          <w:lang w:eastAsia="en-US"/>
        </w:rPr>
        <w:t xml:space="preserve"> di questo documento.</w:t>
      </w:r>
    </w:p>
    <w:p w14:paraId="6BAE6108" w14:textId="77777777" w:rsidR="002B4B0C" w:rsidRPr="00E754E5" w:rsidRDefault="002B4B0C" w:rsidP="002B4B0C">
      <w:pPr>
        <w:rPr>
          <w:rFonts w:cs="Arial"/>
        </w:rPr>
      </w:pPr>
    </w:p>
    <w:p w14:paraId="1BCD72A9" w14:textId="77777777" w:rsidR="002B4B0C" w:rsidRPr="00E754E5" w:rsidRDefault="002B4B0C" w:rsidP="002B4B0C">
      <w:pPr>
        <w:rPr>
          <w:rFonts w:cs="Arial"/>
          <w:b/>
        </w:rPr>
      </w:pPr>
      <w:r w:rsidRPr="00E754E5">
        <w:rPr>
          <w:rFonts w:cs="Arial"/>
          <w:b/>
        </w:rPr>
        <w:t xml:space="preserve">ESEMPI DI MESSAGGI </w:t>
      </w:r>
    </w:p>
    <w:p w14:paraId="33B46F86" w14:textId="77777777" w:rsidR="002B4B0C" w:rsidRDefault="002B4B0C" w:rsidP="002B4B0C">
      <w:pPr>
        <w:rPr>
          <w:lang w:eastAsia="en-US"/>
        </w:rPr>
      </w:pPr>
      <w:r w:rsidRPr="00E754E5">
        <w:rPr>
          <w:lang w:eastAsia="en-US"/>
        </w:rPr>
        <w:t>Si riportano i seguenti esempi di messag</w:t>
      </w:r>
      <w:r>
        <w:rPr>
          <w:lang w:eastAsia="en-US"/>
        </w:rPr>
        <w:t>gi HL7 per la variazione dati di una anagrafica.</w:t>
      </w:r>
    </w:p>
    <w:p w14:paraId="2C272F03" w14:textId="77777777" w:rsidR="002B4B0C" w:rsidRDefault="002B4B0C" w:rsidP="002B4B0C">
      <w:pPr>
        <w:rPr>
          <w:lang w:eastAsia="en-US"/>
        </w:rPr>
      </w:pPr>
    </w:p>
    <w:p w14:paraId="76435CEE" w14:textId="77777777" w:rsidR="002B4B0C" w:rsidRDefault="002B4B0C" w:rsidP="002B4B0C">
      <w:pPr>
        <w:rPr>
          <w:b/>
          <w:u w:val="single"/>
        </w:rPr>
      </w:pPr>
      <w:r w:rsidRPr="00742D88">
        <w:rPr>
          <w:b/>
          <w:u w:val="single"/>
        </w:rPr>
        <w:t>Esempi relativi ad Assistito</w:t>
      </w:r>
      <w:r>
        <w:rPr>
          <w:b/>
          <w:u w:val="single"/>
        </w:rPr>
        <w:t>Set</w:t>
      </w:r>
    </w:p>
    <w:p w14:paraId="1151044F" w14:textId="77777777" w:rsidR="002B4B0C" w:rsidRPr="00097B33" w:rsidRDefault="002B4B0C" w:rsidP="002B4B0C">
      <w:pPr>
        <w:rPr>
          <w:lang w:eastAsia="en-US"/>
        </w:rPr>
      </w:pPr>
      <w:r w:rsidRPr="00097B33">
        <w:rPr>
          <w:lang w:eastAsia="en-US"/>
        </w:rPr>
        <w:t>Richiesta di cambiamento dei dati anagrafici di paziente</w:t>
      </w:r>
      <w:r>
        <w:rPr>
          <w:lang w:eastAsia="en-US"/>
        </w:rPr>
        <w:t>.</w:t>
      </w:r>
    </w:p>
    <w:p w14:paraId="6C1F0943" w14:textId="77777777" w:rsidR="002B4B0C" w:rsidRDefault="002B4B0C" w:rsidP="002B4B0C">
      <w:pPr>
        <w:rPr>
          <w:lang w:eastAsia="en-US"/>
        </w:rPr>
      </w:pPr>
    </w:p>
    <w:p w14:paraId="7DB342E0" w14:textId="77777777" w:rsidR="002B4B0C" w:rsidRPr="007724D1" w:rsidRDefault="002B4B0C" w:rsidP="002B4B0C">
      <w:pPr>
        <w:rPr>
          <w:b/>
          <w:lang w:val="en-US"/>
        </w:rPr>
      </w:pPr>
      <w:r w:rsidRPr="007724D1">
        <w:rPr>
          <w:b/>
          <w:lang w:val="en-US"/>
        </w:rPr>
        <w:t>Request</w:t>
      </w:r>
    </w:p>
    <w:p w14:paraId="61198F2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&lt;soapenv:Envelope xmlns:soapenv="http://schemas.xmlsoap.org/soap/envelope/" xmlns:hl7="http://www.finmatica.it/schema/HL7"&gt;</w:t>
      </w:r>
    </w:p>
    <w:p w14:paraId="2C96784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&lt;soapenv:Header/&gt;</w:t>
      </w:r>
    </w:p>
    <w:p w14:paraId="239222B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&lt;soapenv:Body&gt;</w:t>
      </w:r>
    </w:p>
    <w:p w14:paraId="384A091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&lt;hl7:Request&gt;</w:t>
      </w:r>
    </w:p>
    <w:p w14:paraId="0B4C8072"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&lt;hl7:Message&gt;&lt;![CDATA[&lt;AssistitoSet versione="3"&gt;</w:t>
      </w:r>
    </w:p>
    <w:p w14:paraId="10E83FE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&lt;asOtherIDs classCode="PAT"&gt;</w:t>
      </w:r>
    </w:p>
    <w:p w14:paraId="38E8340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root="APC" extension="*SSS000000000006" assigningAuthorityName="HL7 Italia" displayable="true"/&gt;</w:t>
      </w:r>
    </w:p>
    <w:p w14:paraId="3F20790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5BCF2FB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3666988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root="RA-PS" extension="34535345345" assigningAuthorityName="HL7 Italia" displayable="true"/&gt;</w:t>
      </w:r>
    </w:p>
    <w:p w14:paraId="18F7835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6A7553F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3223755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root="APCV3-ADAL" extension="1212121212" assigningAuthorityName="HL7 Italia" displayable="true"/&gt;</w:t>
      </w:r>
    </w:p>
    <w:p w14:paraId="1559441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1C9572F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&lt;livingSubjectName&gt;</w:t>
      </w:r>
    </w:p>
    <w:p w14:paraId="2C67E39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2893EA3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&lt;given&gt;ADALBERTO&lt;/given&gt;</w:t>
      </w:r>
    </w:p>
    <w:p w14:paraId="4D8DBE5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&lt;family&gt;ORLANDINI&lt;/family&gt;</w:t>
      </w:r>
    </w:p>
    <w:p w14:paraId="51CCC2F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376034A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&lt;/livingSubjectName&gt;</w:t>
      </w:r>
    </w:p>
    <w:p w14:paraId="00D0C9F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&lt;administrativeGenderCode code="M"/&gt;</w:t>
      </w:r>
    </w:p>
    <w:p w14:paraId="64E1577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&lt;birthTime value="19571018"/&gt;</w:t>
      </w:r>
    </w:p>
    <w:p w14:paraId="33E502F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&lt;livingSubjectBirthPlaceAddress&gt;</w:t>
      </w:r>
    </w:p>
    <w:p w14:paraId="73AF8C6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30AA40F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&lt;country&gt;100&lt;/country&gt;</w:t>
      </w:r>
    </w:p>
    <w:p w14:paraId="0E8BB6E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&lt;censusTract&gt;037006&lt;/censusTract&gt;</w:t>
      </w:r>
    </w:p>
    <w:p w14:paraId="20F3731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&lt;city&gt;BOLOGNA&lt;/city&gt;</w:t>
      </w:r>
    </w:p>
    <w:p w14:paraId="3693DAC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&lt;county&gt;BO&lt;/county&gt;</w:t>
      </w:r>
    </w:p>
    <w:p w14:paraId="613DDE4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&lt;/value&gt;</w:t>
      </w:r>
    </w:p>
    <w:p w14:paraId="1D8675D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&lt;/livingSubjectBirthPlaceAddress&gt;</w:t>
      </w:r>
    </w:p>
    <w:p w14:paraId="4A6447B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0421478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root="2.16.840.1.113883.2.9.4.3.2" extension="RLNDLA57R18A944Y" assigningAuthorityName="Ministero delle Finanze" displayable="true"/&gt;</w:t>
      </w:r>
    </w:p>
    <w:p w14:paraId="0BC1B10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&lt;statusCode code="active"/&gt;</w:t>
      </w:r>
    </w:p>
    <w:p w14:paraId="20B2239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6D0CA9A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19D55C4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root="ASL" extension="1230898" assigningAuthorityName="ASL" displayable="true"/&gt;</w:t>
      </w:r>
    </w:p>
    <w:p w14:paraId="294236A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&lt;statusCode code="active"/&gt;</w:t>
      </w:r>
    </w:p>
    <w:p w14:paraId="6C37B89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30B0CEA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value="20171231"/&gt;</w:t>
      </w:r>
    </w:p>
    <w:p w14:paraId="09F56C4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2747F12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0DFB4DB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 classCode="PAT"&gt;</w:t>
      </w:r>
    </w:p>
    <w:p w14:paraId="7CE0680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root="STP" extension="STP0801064464646" assigningAuthorityName="STP" displayable="true"/&gt;</w:t>
      </w:r>
    </w:p>
    <w:p w14:paraId="4804920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72626E7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value="20160910"/&gt;</w:t>
      </w:r>
    </w:p>
    <w:p w14:paraId="4534518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value="20170310"/&gt;</w:t>
      </w:r>
    </w:p>
    <w:p w14:paraId="0328656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3FC73DE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&lt;/asOtherIDs&gt;</w:t>
      </w:r>
    </w:p>
    <w:p w14:paraId="599F32D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&lt;asCitizen&gt;</w:t>
      </w:r>
    </w:p>
    <w:p w14:paraId="4B6F5EF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&lt;politicalNation&gt;</w:t>
      </w:r>
    </w:p>
    <w:p w14:paraId="0A9B0E4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&lt;code&gt;301&lt;/code&gt;</w:t>
      </w:r>
    </w:p>
    <w:p w14:paraId="797FD73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&lt;name&gt;AFGHANISTAN&lt;/name&gt;</w:t>
      </w:r>
    </w:p>
    <w:p w14:paraId="38704AD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&lt;/politicalNation&gt;</w:t>
      </w:r>
    </w:p>
    <w:p w14:paraId="46F52A7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&lt;/asCitizen&gt;</w:t>
      </w:r>
    </w:p>
    <w:p w14:paraId="466A44A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 use="H"&gt;</w:t>
      </w:r>
    </w:p>
    <w:p w14:paraId="75D8DAC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&lt;country&gt;100&lt;/country&gt;</w:t>
      </w:r>
    </w:p>
    <w:p w14:paraId="1B4E579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&lt;censusTrack&gt;037006&lt;/censusTrack&gt;</w:t>
      </w:r>
    </w:p>
    <w:p w14:paraId="27831E6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&lt;streetAddressLine&gt;VIA GANDISIO, 21&lt;/streetAddressLine&gt;</w:t>
      </w:r>
    </w:p>
    <w:p w14:paraId="6C319055"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&lt;postalCode&gt;40127&lt;/postalCode&gt;</w:t>
      </w:r>
    </w:p>
    <w:p w14:paraId="447AFAF3"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&lt;city&gt;BOLOGNA&lt;/city&gt;</w:t>
      </w:r>
    </w:p>
    <w:p w14:paraId="3CFA0FA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&lt;county&gt;BO&lt;/county&gt;</w:t>
      </w:r>
    </w:p>
    <w:p w14:paraId="603819B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&lt;/addr&gt;</w:t>
      </w:r>
    </w:p>
    <w:p w14:paraId="633E7DD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 use="HP"&gt;</w:t>
      </w:r>
    </w:p>
    <w:p w14:paraId="6F6E28B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&lt;country&gt;100&lt;/country&gt;</w:t>
      </w:r>
    </w:p>
    <w:p w14:paraId="701E157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&lt;censusTrack&gt;038008&lt;/censusTrack&gt;</w:t>
      </w:r>
    </w:p>
    <w:p w14:paraId="4D29FCE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&lt;streetAddressLine&gt;VIA RABBIOSA, 151&lt;/streetAddressLine&gt;</w:t>
      </w:r>
    </w:p>
    <w:p w14:paraId="5ED7E3D6"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&lt;postalCode&gt;43230&lt;/postalCode&gt;</w:t>
      </w:r>
    </w:p>
    <w:p w14:paraId="1B4C723E"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&lt;city&gt;FERRARA&lt;/city&gt;</w:t>
      </w:r>
    </w:p>
    <w:p w14:paraId="5EC784C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&lt;county&gt;FE&lt;/county&gt;</w:t>
      </w:r>
    </w:p>
    <w:p w14:paraId="273D680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&lt;/addr&gt;</w:t>
      </w:r>
    </w:p>
    <w:p w14:paraId="79CC0AE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&lt;telecom use="H" value="3453453453"/&gt;</w:t>
      </w:r>
    </w:p>
    <w:p w14:paraId="23CA917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&lt;telecom use="HP" value="55444554454"/&gt;</w:t>
      </w:r>
    </w:p>
    <w:p w14:paraId="2D3B446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&lt;deceasedTime value="20171117"/&gt;</w:t>
      </w:r>
    </w:p>
    <w:p w14:paraId="55BB991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&lt;maritalStatusCode code="M" codeSystem="2.16.840.1.113883.5.2"/&gt;</w:t>
      </w:r>
    </w:p>
    <w:p w14:paraId="18EC6B8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&lt;careProvision classCode="PCPR" moodCode="EVN"&gt;</w:t>
      </w:r>
    </w:p>
    <w:p w14:paraId="40E717E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&lt;performer&gt;</w:t>
      </w:r>
    </w:p>
    <w:p w14:paraId="7C8BDEC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&lt;assignedProvider&gt;</w:t>
      </w:r>
    </w:p>
    <w:p w14:paraId="1CEED33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&lt;id extension="LAXNDR72D05C351Q" root="2.16.840.1.113883.2.9.4.3.2"/&gt;</w:t>
      </w:r>
    </w:p>
    <w:p w14:paraId="112A755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&lt;name&gt;MANGANARO DOMENICO&lt;/name&gt;</w:t>
      </w:r>
    </w:p>
    <w:p w14:paraId="24E494E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7032076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value="20161101"/&gt;</w:t>
      </w:r>
    </w:p>
    <w:p w14:paraId="4A5333A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value="20171117"/&gt;</w:t>
      </w:r>
    </w:p>
    <w:p w14:paraId="74F0F50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5AF47D8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&lt;/assignedProvider&gt;</w:t>
      </w:r>
    </w:p>
    <w:p w14:paraId="707FC32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&lt;/performer&gt;</w:t>
      </w:r>
    </w:p>
    <w:p w14:paraId="706EDB0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&lt;/careProvision&gt;</w:t>
      </w:r>
    </w:p>
    <w:p w14:paraId="67D675E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 classCode="COV" moodCode="EVN"&gt;</w:t>
      </w:r>
    </w:p>
    <w:p w14:paraId="2977478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 typeCode="COMP"&gt;</w:t>
      </w:r>
    </w:p>
    <w:p w14:paraId="60003A5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 classCode="COV" moodCode="EVN"&gt;</w:t>
      </w:r>
    </w:p>
    <w:p w14:paraId="03CA36A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&lt;code code="013.250"/&gt;</w:t>
      </w:r>
    </w:p>
    <w:p w14:paraId="7FA0715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49294FC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value="20151103"/&gt;</w:t>
      </w:r>
    </w:p>
    <w:p w14:paraId="50E572A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&lt;high/&gt;</w:t>
      </w:r>
    </w:p>
    <w:p w14:paraId="0D6C852E"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173DE9A4"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 typeCode="INST"&gt;</w:t>
      </w:r>
    </w:p>
    <w:p w14:paraId="3D38E75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&lt;coverageDefinition&gt;</w:t>
      </w:r>
    </w:p>
    <w:p w14:paraId="4B0F8EE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&lt;text&gt;DIABETE MELLITO - DIABETE MELLITO&lt;/text&gt;</w:t>
      </w:r>
    </w:p>
    <w:p w14:paraId="2EEA2AC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&lt;/coverageDefinition&gt;</w:t>
      </w:r>
    </w:p>
    <w:p w14:paraId="68770B1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&lt;/definition&gt;</w:t>
      </w:r>
    </w:p>
    <w:p w14:paraId="39F1A7E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&lt;/policyOrProgram&gt;</w:t>
      </w:r>
    </w:p>
    <w:p w14:paraId="06C24ED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&lt;/component&gt;</w:t>
      </w:r>
    </w:p>
    <w:p w14:paraId="67582BE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&lt;/coverageRecord&gt;</w:t>
      </w:r>
    </w:p>
    <w:p w14:paraId="3C984E6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 classCode="COV" moodCode="EVN"&gt;</w:t>
      </w:r>
    </w:p>
    <w:p w14:paraId="3A047BF7"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 typeCode="COMP"&gt;</w:t>
      </w:r>
    </w:p>
    <w:p w14:paraId="5914958F"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 classCode="COV" moodCode="EVN"&gt;</w:t>
      </w:r>
    </w:p>
    <w:p w14:paraId="05BA7F3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&lt;code code="0031"/&gt;</w:t>
      </w:r>
    </w:p>
    <w:p w14:paraId="5EAE5862"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6181A2C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&lt;low value="20161101"/&gt;</w:t>
      </w:r>
    </w:p>
    <w:p w14:paraId="454EC42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&lt;high value="20181123"/&gt;</w:t>
      </w:r>
    </w:p>
    <w:p w14:paraId="79C8ACF0"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&lt;/effectiveTime&gt;</w:t>
      </w:r>
    </w:p>
    <w:p w14:paraId="229F750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 typeCode="INST"&gt;</w:t>
      </w:r>
    </w:p>
    <w:p w14:paraId="5A59D23A"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&lt;coverageDefinition&gt;</w:t>
      </w:r>
    </w:p>
    <w:p w14:paraId="42E2F3DB"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&lt;text&gt;IPERTENSIONE ARTERIOSA IN PRESENZA DI DANNO D’ORGANO&lt;/text&gt;</w:t>
      </w:r>
    </w:p>
    <w:p w14:paraId="17B1EAE8"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5C7718">
        <w:rPr>
          <w:rFonts w:ascii="Courier New" w:hAnsi="Courier New" w:cs="Courier New"/>
          <w:color w:val="0000FF"/>
          <w:sz w:val="16"/>
          <w:szCs w:val="16"/>
          <w:lang w:val="en-US"/>
        </w:rPr>
        <w:t>&lt;/coverageDefinition&gt;</w:t>
      </w:r>
    </w:p>
    <w:p w14:paraId="1F8D91A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&lt;/definition&gt;</w:t>
      </w:r>
    </w:p>
    <w:p w14:paraId="1519CFE5"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&lt;/policyOrProgram&gt;</w:t>
      </w:r>
    </w:p>
    <w:p w14:paraId="1A495351"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&lt;/component&gt;</w:t>
      </w:r>
    </w:p>
    <w:p w14:paraId="0A0E1D1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&lt;/coverageRecord&gt;</w:t>
      </w:r>
    </w:p>
    <w:p w14:paraId="5A7E22CA"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&lt;/AssistitoSet&gt;]]&gt;&lt;/hl7:Message&gt;</w:t>
      </w:r>
    </w:p>
    <w:p w14:paraId="340984C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&lt;hl7:Creator&gt;APCV3-ADAL&lt;/hl7:Creator&gt;</w:t>
      </w:r>
    </w:p>
    <w:p w14:paraId="6C36FD7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&lt;/hl7:Request&gt;</w:t>
      </w:r>
    </w:p>
    <w:p w14:paraId="14A682C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&lt;/soapenv:Body&gt;</w:t>
      </w:r>
    </w:p>
    <w:p w14:paraId="52F46103"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&lt;/soapenv:Envelope&gt;</w:t>
      </w:r>
    </w:p>
    <w:p w14:paraId="043AA3EF" w14:textId="77777777" w:rsidR="002B4B0C" w:rsidRPr="007724D1" w:rsidRDefault="002B4B0C" w:rsidP="002B4B0C">
      <w:pPr>
        <w:rPr>
          <w:rFonts w:ascii="Courier New" w:hAnsi="Courier New" w:cs="Courier New"/>
          <w:lang w:val="en-US"/>
        </w:rPr>
      </w:pPr>
    </w:p>
    <w:p w14:paraId="58AFB441" w14:textId="77777777" w:rsidR="002B4B0C" w:rsidRPr="007724D1" w:rsidRDefault="002B4B0C" w:rsidP="002B4B0C">
      <w:pPr>
        <w:rPr>
          <w:b/>
          <w:lang w:val="en-US"/>
        </w:rPr>
      </w:pPr>
      <w:r w:rsidRPr="007724D1">
        <w:rPr>
          <w:b/>
          <w:lang w:val="en-US"/>
        </w:rPr>
        <w:t>Response</w:t>
      </w:r>
    </w:p>
    <w:p w14:paraId="67A316CD"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&lt;S:Envelope xmlns:S="http://schemas.xmlsoap.org/soap/envelope/"&gt;</w:t>
      </w:r>
    </w:p>
    <w:p w14:paraId="76AE939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&lt;S:Body&gt;</w:t>
      </w:r>
    </w:p>
    <w:p w14:paraId="2261990C"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&lt;Response xmlns="http://www.finmatica.it/schema/HL7"&gt;</w:t>
      </w:r>
    </w:p>
    <w:p w14:paraId="15391F0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5C7718">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&lt;Message&gt;&lt;AssistitoSetResponse&gt;</w:t>
      </w:r>
    </w:p>
    <w:p w14:paraId="4B6815D3"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&lt;Esito&gt;OK&lt;/Esito&gt;</w:t>
      </w:r>
    </w:p>
    <w:p w14:paraId="731A2806"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&lt;/AssistitoSetResponse&gt;&lt;/Message&gt;</w:t>
      </w:r>
    </w:p>
    <w:p w14:paraId="4D7E6F5B"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&lt;/Response&gt;</w:t>
      </w:r>
    </w:p>
    <w:p w14:paraId="0682D599" w14:textId="77777777" w:rsidR="002B4B0C" w:rsidRPr="005C7718" w:rsidRDefault="002B4B0C" w:rsidP="002B4B0C">
      <w:pPr>
        <w:autoSpaceDE w:val="0"/>
        <w:autoSpaceDN w:val="0"/>
        <w:adjustRightInd w:val="0"/>
        <w:spacing w:before="0"/>
        <w:jc w:val="left"/>
        <w:rPr>
          <w:rFonts w:ascii="Courier New" w:hAnsi="Courier New" w:cs="Courier New"/>
          <w:color w:val="0000FF"/>
          <w:sz w:val="16"/>
          <w:szCs w:val="16"/>
          <w:lang w:val="en-US"/>
        </w:rPr>
      </w:pPr>
      <w:r w:rsidRPr="005C7718">
        <w:rPr>
          <w:rFonts w:ascii="Courier New" w:hAnsi="Courier New" w:cs="Courier New"/>
          <w:color w:val="0000FF"/>
          <w:sz w:val="16"/>
          <w:szCs w:val="16"/>
          <w:lang w:val="en-US"/>
        </w:rPr>
        <w:t xml:space="preserve">   &lt;/S:Body&gt;</w:t>
      </w:r>
    </w:p>
    <w:p w14:paraId="6448F265" w14:textId="77777777" w:rsidR="002B4B0C" w:rsidRDefault="002B4B0C" w:rsidP="002B4B0C">
      <w:pPr>
        <w:autoSpaceDE w:val="0"/>
        <w:autoSpaceDN w:val="0"/>
        <w:adjustRightInd w:val="0"/>
        <w:spacing w:before="0"/>
        <w:jc w:val="left"/>
        <w:rPr>
          <w:lang w:eastAsia="en-US"/>
        </w:rPr>
      </w:pPr>
      <w:r w:rsidRPr="005C7718">
        <w:rPr>
          <w:rFonts w:ascii="Courier New" w:hAnsi="Courier New" w:cs="Courier New"/>
          <w:color w:val="0000FF"/>
          <w:sz w:val="16"/>
          <w:szCs w:val="16"/>
          <w:lang w:val="en-US"/>
        </w:rPr>
        <w:t>&lt;/S:Envelope&gt;</w:t>
      </w:r>
    </w:p>
    <w:p w14:paraId="5D880626" w14:textId="77777777" w:rsidR="002B4B0C" w:rsidRDefault="002B4B0C" w:rsidP="002B4B0C">
      <w:pPr>
        <w:rPr>
          <w:lang w:eastAsia="en-US"/>
        </w:rPr>
      </w:pPr>
    </w:p>
    <w:p w14:paraId="4660CA81" w14:textId="77777777" w:rsidR="002B4B0C" w:rsidRPr="00E754E5" w:rsidRDefault="002B4B0C" w:rsidP="002B4B0C">
      <w:pPr>
        <w:pStyle w:val="Titolo3"/>
        <w:numPr>
          <w:ilvl w:val="2"/>
          <w:numId w:val="72"/>
        </w:numPr>
      </w:pPr>
      <w:bookmarkStart w:id="325" w:name="_Toc463011774"/>
      <w:bookmarkStart w:id="326" w:name="_Toc410923311"/>
      <w:bookmarkStart w:id="327" w:name="_Toc468790499"/>
      <w:bookmarkStart w:id="328" w:name="_Toc483908181"/>
      <w:r w:rsidRPr="00E754E5">
        <w:t>Servizio di Unificazione anagrafica</w:t>
      </w:r>
      <w:bookmarkEnd w:id="325"/>
      <w:bookmarkEnd w:id="326"/>
      <w:bookmarkEnd w:id="327"/>
      <w:bookmarkEnd w:id="328"/>
    </w:p>
    <w:p w14:paraId="0A458385" w14:textId="77777777" w:rsidR="002B4B0C" w:rsidRPr="00E754E5" w:rsidRDefault="002B4B0C" w:rsidP="002B4B0C">
      <w:pPr>
        <w:pStyle w:val="Titolo3"/>
        <w:numPr>
          <w:ilvl w:val="3"/>
          <w:numId w:val="72"/>
        </w:numPr>
        <w:rPr>
          <w:sz w:val="22"/>
          <w:szCs w:val="22"/>
          <w:u w:val="single"/>
        </w:rPr>
      </w:pPr>
      <w:bookmarkStart w:id="329" w:name="_Toc463011775"/>
      <w:bookmarkStart w:id="330" w:name="_Toc468790500"/>
      <w:bookmarkStart w:id="331" w:name="_Toc483908182"/>
      <w:r w:rsidRPr="00E754E5">
        <w:rPr>
          <w:sz w:val="22"/>
          <w:szCs w:val="22"/>
          <w:u w:val="single"/>
        </w:rPr>
        <w:t>Standard HL7 V2.5</w:t>
      </w:r>
      <w:bookmarkEnd w:id="329"/>
      <w:bookmarkEnd w:id="330"/>
      <w:bookmarkEnd w:id="331"/>
    </w:p>
    <w:p w14:paraId="27D331D3" w14:textId="77777777" w:rsidR="002B4B0C" w:rsidRPr="00E754E5" w:rsidRDefault="002B4B0C" w:rsidP="002B4B0C">
      <w:pPr>
        <w:rPr>
          <w:lang w:eastAsia="en-US"/>
        </w:rPr>
      </w:pPr>
      <w:r w:rsidRPr="00E754E5">
        <w:rPr>
          <w:lang w:eastAsia="en-US"/>
        </w:rPr>
        <w:t xml:space="preserve">Per comunicare ad ASR-EMPI l'avvenuto </w:t>
      </w:r>
      <w:r w:rsidRPr="00E754E5">
        <w:rPr>
          <w:b/>
          <w:lang w:eastAsia="en-US"/>
        </w:rPr>
        <w:t>Merge di due Profili Anagrafici</w:t>
      </w:r>
      <w:r w:rsidRPr="00E754E5">
        <w:rPr>
          <w:lang w:eastAsia="en-US"/>
        </w:rPr>
        <w:t xml:space="preserve"> il fruitore del servizio deve recapitare ad ASR un Messaggio ADT^A40 ( Merge Patient).</w:t>
      </w:r>
    </w:p>
    <w:p w14:paraId="6C2B4171" w14:textId="77777777" w:rsidR="002B4B0C" w:rsidRPr="00E754E5" w:rsidRDefault="002B4B0C" w:rsidP="002B4B0C">
      <w:pPr>
        <w:rPr>
          <w:rFonts w:cs="Arial"/>
        </w:rPr>
      </w:pPr>
      <w:r w:rsidRPr="00E754E5">
        <w:rPr>
          <w:lang w:eastAsia="en-US"/>
        </w:rPr>
        <w:t>I</w:t>
      </w:r>
      <w:r w:rsidRPr="00E754E5">
        <w:rPr>
          <w:rFonts w:cs="Arial"/>
        </w:rPr>
        <w:t xml:space="preserve">l flusso dell’interazione è rappresentato nella figura sottostante. </w:t>
      </w:r>
    </w:p>
    <w:p w14:paraId="527A8B6E" w14:textId="77777777" w:rsidR="002B4B0C" w:rsidRPr="00E754E5" w:rsidRDefault="002B4B0C" w:rsidP="002B4B0C">
      <w:pPr>
        <w:rPr>
          <w:lang w:eastAsia="en-US"/>
        </w:rPr>
      </w:pPr>
    </w:p>
    <w:p w14:paraId="4243CCB5" w14:textId="77777777" w:rsidR="002B4B0C" w:rsidRPr="00E754E5" w:rsidRDefault="002B4B0C" w:rsidP="002B4B0C">
      <w:pPr>
        <w:rPr>
          <w:lang w:eastAsia="en-US"/>
        </w:rPr>
      </w:pPr>
      <w:r w:rsidRPr="00E754E5">
        <w:rPr>
          <w:noProof/>
        </w:rPr>
        <w:drawing>
          <wp:inline distT="0" distB="0" distL="0" distR="0" wp14:anchorId="2A7F9256" wp14:editId="7B1DADFA">
            <wp:extent cx="6115050" cy="11811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5050" cy="1181100"/>
                    </a:xfrm>
                    <a:prstGeom prst="rect">
                      <a:avLst/>
                    </a:prstGeom>
                    <a:noFill/>
                    <a:ln>
                      <a:noFill/>
                    </a:ln>
                  </pic:spPr>
                </pic:pic>
              </a:graphicData>
            </a:graphic>
          </wp:inline>
        </w:drawing>
      </w:r>
    </w:p>
    <w:p w14:paraId="3E111C1D" w14:textId="77777777" w:rsidR="002B4B0C" w:rsidRPr="00E754E5" w:rsidRDefault="002B4B0C" w:rsidP="002B4B0C">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sidRPr="00E754E5">
        <w:rPr>
          <w:noProof/>
        </w:rPr>
        <w:t>39</w:t>
      </w:r>
      <w:r w:rsidR="00694901">
        <w:rPr>
          <w:noProof/>
        </w:rPr>
        <w:fldChar w:fldCharType="end"/>
      </w:r>
      <w:r w:rsidRPr="00E754E5">
        <w:t>: sequence diagram – Messaggi HL7 di unificazione anagrafica</w:t>
      </w:r>
    </w:p>
    <w:p w14:paraId="31704EA4" w14:textId="77777777" w:rsidR="002B4B0C" w:rsidRPr="00E754E5" w:rsidRDefault="002B4B0C" w:rsidP="002B4B0C">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42"/>
      </w:tblGrid>
      <w:tr w:rsidR="002B4B0C" w:rsidRPr="00E754E5" w14:paraId="2BA048E5"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shd w:val="clear" w:color="auto" w:fill="F79646"/>
            <w:hideMark/>
          </w:tcPr>
          <w:p w14:paraId="3C85B5B5" w14:textId="77777777" w:rsidR="002B4B0C" w:rsidRPr="00E754E5" w:rsidRDefault="002B4B0C" w:rsidP="00FA236A">
            <w:pPr>
              <w:keepNext/>
              <w:keepLines/>
              <w:jc w:val="center"/>
              <w:rPr>
                <w:b/>
              </w:rPr>
            </w:pPr>
            <w:r w:rsidRPr="00E754E5">
              <w:rPr>
                <w:b/>
              </w:rPr>
              <w:t>Richiesta unificazione</w:t>
            </w:r>
          </w:p>
        </w:tc>
        <w:tc>
          <w:tcPr>
            <w:tcW w:w="2142" w:type="dxa"/>
            <w:tcBorders>
              <w:top w:val="single" w:sz="4" w:space="0" w:color="auto"/>
              <w:left w:val="single" w:sz="4" w:space="0" w:color="auto"/>
              <w:bottom w:val="single" w:sz="4" w:space="0" w:color="auto"/>
              <w:right w:val="single" w:sz="4" w:space="0" w:color="auto"/>
            </w:tcBorders>
            <w:shd w:val="clear" w:color="auto" w:fill="F79646"/>
            <w:hideMark/>
          </w:tcPr>
          <w:p w14:paraId="7098A935" w14:textId="77777777" w:rsidR="002B4B0C" w:rsidRPr="00E754E5" w:rsidRDefault="002B4B0C" w:rsidP="00FA236A">
            <w:pPr>
              <w:keepNext/>
              <w:keepLines/>
              <w:jc w:val="center"/>
              <w:rPr>
                <w:b/>
              </w:rPr>
            </w:pPr>
            <w:r w:rsidRPr="00E754E5">
              <w:rPr>
                <w:b/>
              </w:rPr>
              <w:t>Risposta</w:t>
            </w:r>
          </w:p>
        </w:tc>
      </w:tr>
      <w:tr w:rsidR="002B4B0C" w:rsidRPr="00E754E5" w14:paraId="39E172F7"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hideMark/>
          </w:tcPr>
          <w:p w14:paraId="3F194FBC" w14:textId="77777777" w:rsidR="002B4B0C" w:rsidRPr="00E754E5" w:rsidRDefault="002B4B0C" w:rsidP="00FA236A">
            <w:pPr>
              <w:keepNext/>
              <w:keepLines/>
              <w:jc w:val="center"/>
            </w:pPr>
            <w:r w:rsidRPr="00E754E5">
              <w:rPr>
                <w:rFonts w:ascii="Tahoma" w:hAnsi="Tahoma" w:cs="Tahoma"/>
              </w:rPr>
              <w:t>ADT^A40</w:t>
            </w:r>
          </w:p>
        </w:tc>
        <w:tc>
          <w:tcPr>
            <w:tcW w:w="2142" w:type="dxa"/>
            <w:tcBorders>
              <w:top w:val="single" w:sz="4" w:space="0" w:color="auto"/>
              <w:left w:val="single" w:sz="4" w:space="0" w:color="auto"/>
              <w:bottom w:val="single" w:sz="4" w:space="0" w:color="auto"/>
              <w:right w:val="single" w:sz="4" w:space="0" w:color="auto"/>
            </w:tcBorders>
            <w:hideMark/>
          </w:tcPr>
          <w:p w14:paraId="4914B145" w14:textId="77777777" w:rsidR="002B4B0C" w:rsidRPr="00E754E5" w:rsidRDefault="002B4B0C" w:rsidP="00FA236A">
            <w:pPr>
              <w:keepNext/>
              <w:keepLines/>
              <w:jc w:val="center"/>
            </w:pPr>
            <w:r w:rsidRPr="00E754E5">
              <w:t>ACK</w:t>
            </w:r>
          </w:p>
        </w:tc>
      </w:tr>
    </w:tbl>
    <w:p w14:paraId="190451D6" w14:textId="77777777" w:rsidR="002B4B0C" w:rsidRPr="00E754E5" w:rsidRDefault="002B4B0C" w:rsidP="002B4B0C">
      <w:pPr>
        <w:rPr>
          <w:lang w:eastAsia="en-US"/>
        </w:rPr>
      </w:pPr>
    </w:p>
    <w:p w14:paraId="55C44BFE" w14:textId="77777777" w:rsidR="002B4B0C" w:rsidRPr="00E754E5" w:rsidRDefault="002B4B0C" w:rsidP="002B4B0C">
      <w:pPr>
        <w:spacing w:before="0"/>
      </w:pPr>
      <w:r w:rsidRPr="00E754E5">
        <w:t>I messaggi HL7 indicati in figura e rappresentati dalla tabella soprastante sono costituiti dai seguenti segmenti :</w:t>
      </w:r>
    </w:p>
    <w:p w14:paraId="66A43387" w14:textId="77777777" w:rsidR="002B4B0C" w:rsidRPr="00E754E5" w:rsidRDefault="002B4B0C" w:rsidP="002B4B0C">
      <w:pPr>
        <w:pStyle w:val="Didascalia"/>
        <w:jc w:val="left"/>
        <w:rPr>
          <w:rFonts w:ascii="Tahoma" w:hAnsi="Tahoma" w:cs="Tahoma"/>
          <w:sz w:val="16"/>
          <w:szCs w:val="16"/>
        </w:rPr>
      </w:pPr>
      <w:r w:rsidRPr="00E754E5">
        <w:rPr>
          <w:rFonts w:ascii="Tahoma" w:hAnsi="Tahoma" w:cs="Tahoma"/>
          <w:sz w:val="16"/>
          <w:szCs w:val="16"/>
        </w:rPr>
        <w:t>Note sulla composizione dei messaggi (segmenti)</w:t>
      </w:r>
    </w:p>
    <w:p w14:paraId="44599D3B"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Gli elementi racchiusi fra parentesi quadre […] sono opzionali.</w:t>
      </w:r>
    </w:p>
    <w:p w14:paraId="3CF1BC72"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 xml:space="preserve">Le parentesi graffe </w:t>
      </w:r>
      <w:r w:rsidRPr="00E754E5">
        <w:rPr>
          <w:rFonts w:ascii="Tahoma" w:hAnsi="Tahoma" w:cs="Tahoma"/>
          <w:sz w:val="16"/>
          <w:szCs w:val="16"/>
        </w:rPr>
        <w:sym w:font="Symbol" w:char="F0ED"/>
      </w:r>
      <w:r w:rsidRPr="00E754E5">
        <w:rPr>
          <w:rFonts w:ascii="Tahoma" w:hAnsi="Tahoma" w:cs="Tahoma"/>
          <w:sz w:val="16"/>
          <w:szCs w:val="16"/>
        </w:rPr>
        <w:t>…</w:t>
      </w:r>
      <w:r w:rsidRPr="00E754E5">
        <w:rPr>
          <w:rFonts w:ascii="Tahoma" w:hAnsi="Tahoma" w:cs="Tahoma"/>
          <w:sz w:val="16"/>
          <w:szCs w:val="16"/>
        </w:rPr>
        <w:sym w:font="Symbol" w:char="F0FD"/>
      </w:r>
      <w:r w:rsidRPr="00E754E5">
        <w:rPr>
          <w:rFonts w:ascii="Tahoma" w:hAnsi="Tahoma" w:cs="Tahoma"/>
          <w:sz w:val="16"/>
          <w:szCs w:val="16"/>
        </w:rPr>
        <w:t xml:space="preserve">  indicano che nel messaggio possono esistere zero, uno o più raggruppamenti degli elementi indicati.</w:t>
      </w:r>
    </w:p>
    <w:p w14:paraId="20D73D5A" w14:textId="77777777" w:rsidR="002B4B0C" w:rsidRPr="00E754E5" w:rsidRDefault="002B4B0C" w:rsidP="002B4B0C">
      <w:pPr>
        <w:rPr>
          <w:rFonts w:cs="Arial"/>
        </w:rPr>
      </w:pPr>
    </w:p>
    <w:p w14:paraId="7C597AA9" w14:textId="77777777" w:rsidR="002B4B0C" w:rsidRPr="00E754E5" w:rsidRDefault="002B4B0C" w:rsidP="002B4B0C">
      <w:pPr>
        <w:rPr>
          <w:rFonts w:cs="Arial"/>
          <w:b/>
          <w:u w:val="single"/>
          <w:lang w:val="en-US"/>
        </w:rPr>
      </w:pPr>
      <w:r w:rsidRPr="00E754E5">
        <w:rPr>
          <w:rFonts w:cs="Arial"/>
          <w:b/>
          <w:u w:val="single"/>
          <w:lang w:val="en-US"/>
        </w:rPr>
        <w:t>ADT^A40- Merge Patient - Patient Identifier List</w:t>
      </w:r>
    </w:p>
    <w:p w14:paraId="0FC3A4DA" w14:textId="77777777" w:rsidR="002B4B0C" w:rsidRPr="00E754E5" w:rsidRDefault="002B4B0C" w:rsidP="002B4B0C">
      <w:pPr>
        <w:rPr>
          <w:rFonts w:cs="Arial"/>
          <w:b/>
          <w:u w:val="single"/>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3CB8DA1B"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5F97F19F"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631D43F7"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74C54773"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4F52F61F"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689149D1"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1A94054B"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3B9BCCA9"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630754F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2B54A02B" w14:textId="77777777" w:rsidR="002B4B0C" w:rsidRPr="00E754E5" w:rsidRDefault="002B4B0C" w:rsidP="00FA236A">
            <w:pPr>
              <w:pStyle w:val="Testo"/>
              <w:ind w:left="0"/>
              <w:rPr>
                <w:rFonts w:ascii="Tahoma" w:hAnsi="Tahoma" w:cs="Tahoma"/>
                <w:sz w:val="18"/>
                <w:szCs w:val="18"/>
              </w:rPr>
            </w:pPr>
          </w:p>
        </w:tc>
      </w:tr>
      <w:tr w:rsidR="002B4B0C" w:rsidRPr="00E754E5" w14:paraId="7BBFC040"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8C9B99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EVN</w:t>
            </w:r>
          </w:p>
        </w:tc>
        <w:tc>
          <w:tcPr>
            <w:tcW w:w="2410" w:type="dxa"/>
            <w:tcBorders>
              <w:top w:val="single" w:sz="4" w:space="0" w:color="auto"/>
              <w:left w:val="single" w:sz="4" w:space="0" w:color="auto"/>
              <w:bottom w:val="single" w:sz="4" w:space="0" w:color="auto"/>
              <w:right w:val="single" w:sz="4" w:space="0" w:color="auto"/>
            </w:tcBorders>
            <w:hideMark/>
          </w:tcPr>
          <w:p w14:paraId="5DE2519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EventType</w:t>
            </w:r>
          </w:p>
        </w:tc>
        <w:tc>
          <w:tcPr>
            <w:tcW w:w="1275" w:type="dxa"/>
            <w:tcBorders>
              <w:top w:val="single" w:sz="4" w:space="0" w:color="auto"/>
              <w:left w:val="single" w:sz="4" w:space="0" w:color="auto"/>
              <w:bottom w:val="single" w:sz="4" w:space="0" w:color="auto"/>
              <w:right w:val="single" w:sz="4" w:space="0" w:color="auto"/>
            </w:tcBorders>
            <w:hideMark/>
          </w:tcPr>
          <w:p w14:paraId="4E61D9D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1AEFC75B" w14:textId="77777777" w:rsidR="002B4B0C" w:rsidRPr="00E754E5" w:rsidRDefault="002B4B0C" w:rsidP="00FA236A">
            <w:pPr>
              <w:pStyle w:val="Testo"/>
              <w:ind w:left="0"/>
              <w:rPr>
                <w:rFonts w:ascii="Tahoma" w:hAnsi="Tahoma" w:cs="Tahoma"/>
                <w:sz w:val="18"/>
                <w:szCs w:val="18"/>
              </w:rPr>
            </w:pPr>
          </w:p>
        </w:tc>
      </w:tr>
      <w:tr w:rsidR="002B4B0C" w:rsidRPr="00E754E5" w14:paraId="304A447B"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063F616C"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PID</w:t>
            </w:r>
          </w:p>
        </w:tc>
        <w:tc>
          <w:tcPr>
            <w:tcW w:w="2410" w:type="dxa"/>
            <w:tcBorders>
              <w:top w:val="single" w:sz="4" w:space="0" w:color="auto"/>
              <w:left w:val="single" w:sz="4" w:space="0" w:color="auto"/>
              <w:bottom w:val="single" w:sz="4" w:space="0" w:color="auto"/>
              <w:right w:val="single" w:sz="4" w:space="0" w:color="auto"/>
            </w:tcBorders>
            <w:hideMark/>
          </w:tcPr>
          <w:p w14:paraId="48891D9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PatientIdentification</w:t>
            </w:r>
          </w:p>
        </w:tc>
        <w:tc>
          <w:tcPr>
            <w:tcW w:w="1275" w:type="dxa"/>
            <w:tcBorders>
              <w:top w:val="single" w:sz="4" w:space="0" w:color="auto"/>
              <w:left w:val="single" w:sz="4" w:space="0" w:color="auto"/>
              <w:bottom w:val="single" w:sz="4" w:space="0" w:color="auto"/>
              <w:right w:val="single" w:sz="4" w:space="0" w:color="auto"/>
            </w:tcBorders>
            <w:hideMark/>
          </w:tcPr>
          <w:p w14:paraId="4F41DE69"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2CFE3BD6" w14:textId="77777777" w:rsidR="002B4B0C" w:rsidRPr="00E754E5" w:rsidRDefault="002B4B0C" w:rsidP="00FA236A">
            <w:pPr>
              <w:rPr>
                <w:rFonts w:ascii="Tahoma" w:hAnsi="Tahoma" w:cs="Tahoma"/>
                <w:sz w:val="18"/>
                <w:szCs w:val="18"/>
              </w:rPr>
            </w:pPr>
            <w:r w:rsidRPr="00E754E5">
              <w:rPr>
                <w:rFonts w:ascii="Tahoma" w:hAnsi="Tahoma" w:cs="Tahoma"/>
                <w:sz w:val="18"/>
                <w:szCs w:val="18"/>
              </w:rPr>
              <w:t>Dati Anagrafici</w:t>
            </w:r>
          </w:p>
        </w:tc>
      </w:tr>
      <w:tr w:rsidR="002B4B0C" w:rsidRPr="00E754E5" w14:paraId="2526238C"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2C31DDF4"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MRG</w:t>
            </w:r>
          </w:p>
        </w:tc>
        <w:tc>
          <w:tcPr>
            <w:tcW w:w="2410" w:type="dxa"/>
            <w:tcBorders>
              <w:top w:val="single" w:sz="4" w:space="0" w:color="auto"/>
              <w:left w:val="single" w:sz="4" w:space="0" w:color="auto"/>
              <w:bottom w:val="single" w:sz="4" w:space="0" w:color="auto"/>
              <w:right w:val="single" w:sz="4" w:space="0" w:color="auto"/>
            </w:tcBorders>
            <w:hideMark/>
          </w:tcPr>
          <w:p w14:paraId="101CA71F"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Merge Information</w:t>
            </w:r>
          </w:p>
        </w:tc>
        <w:tc>
          <w:tcPr>
            <w:tcW w:w="1275" w:type="dxa"/>
            <w:tcBorders>
              <w:top w:val="single" w:sz="4" w:space="0" w:color="auto"/>
              <w:left w:val="single" w:sz="4" w:space="0" w:color="auto"/>
              <w:bottom w:val="single" w:sz="4" w:space="0" w:color="auto"/>
              <w:right w:val="single" w:sz="4" w:space="0" w:color="auto"/>
            </w:tcBorders>
            <w:hideMark/>
          </w:tcPr>
          <w:p w14:paraId="3643FCB2" w14:textId="77777777" w:rsidR="002B4B0C" w:rsidRPr="00E754E5" w:rsidRDefault="002B4B0C" w:rsidP="00FA236A">
            <w:pPr>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hideMark/>
          </w:tcPr>
          <w:p w14:paraId="6942077D" w14:textId="77777777" w:rsidR="002B4B0C" w:rsidRPr="00E754E5" w:rsidRDefault="002B4B0C" w:rsidP="00FA236A">
            <w:pPr>
              <w:rPr>
                <w:rFonts w:ascii="Tahoma" w:hAnsi="Tahoma" w:cs="Tahoma"/>
                <w:sz w:val="18"/>
                <w:szCs w:val="18"/>
              </w:rPr>
            </w:pPr>
            <w:r w:rsidRPr="00E754E5">
              <w:rPr>
                <w:rFonts w:ascii="Tahoma" w:hAnsi="Tahoma" w:cs="Tahoma"/>
                <w:sz w:val="18"/>
                <w:szCs w:val="18"/>
              </w:rPr>
              <w:t xml:space="preserve">Identificativi da unificare </w:t>
            </w:r>
          </w:p>
        </w:tc>
      </w:tr>
    </w:tbl>
    <w:p w14:paraId="432E833B" w14:textId="77777777" w:rsidR="002B4B0C" w:rsidRPr="00E754E5" w:rsidRDefault="002B4B0C" w:rsidP="002B4B0C">
      <w:pPr>
        <w:rPr>
          <w:rFonts w:cs="Arial"/>
        </w:rPr>
      </w:pPr>
    </w:p>
    <w:p w14:paraId="6A6D5250" w14:textId="77777777" w:rsidR="002B4B0C" w:rsidRPr="00E754E5" w:rsidRDefault="002B4B0C" w:rsidP="002B4B0C">
      <w:pPr>
        <w:rPr>
          <w:rFonts w:cs="Arial"/>
          <w:b/>
          <w:u w:val="single"/>
        </w:rPr>
      </w:pPr>
      <w:r w:rsidRPr="00E754E5">
        <w:rPr>
          <w:rFonts w:cs="Arial"/>
          <w:b/>
          <w:u w:val="single"/>
        </w:rPr>
        <w:t>ACK General Acknowledgment</w:t>
      </w:r>
    </w:p>
    <w:p w14:paraId="7EFBA5C5" w14:textId="77777777" w:rsidR="002B4B0C" w:rsidRPr="00E754E5" w:rsidRDefault="002B4B0C" w:rsidP="002B4B0C">
      <w:pPr>
        <w:pStyle w:val="Testo"/>
        <w:rPr>
          <w:rFonts w:ascii="Tahoma" w:hAnsi="Tahoma" w:cs="Tahoma"/>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410"/>
        <w:gridCol w:w="1275"/>
        <w:gridCol w:w="2694"/>
      </w:tblGrid>
      <w:tr w:rsidR="002B4B0C" w:rsidRPr="00E754E5" w14:paraId="1FBEDBFC"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17136730"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Segmento</w:t>
            </w:r>
          </w:p>
        </w:tc>
        <w:tc>
          <w:tcPr>
            <w:tcW w:w="2410" w:type="dxa"/>
            <w:tcBorders>
              <w:top w:val="single" w:sz="4" w:space="0" w:color="auto"/>
              <w:left w:val="single" w:sz="4" w:space="0" w:color="auto"/>
              <w:bottom w:val="single" w:sz="4" w:space="0" w:color="auto"/>
              <w:right w:val="single" w:sz="4" w:space="0" w:color="auto"/>
            </w:tcBorders>
            <w:hideMark/>
          </w:tcPr>
          <w:p w14:paraId="5E6A5036"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Descrizione</w:t>
            </w:r>
          </w:p>
        </w:tc>
        <w:tc>
          <w:tcPr>
            <w:tcW w:w="1275" w:type="dxa"/>
            <w:tcBorders>
              <w:top w:val="single" w:sz="4" w:space="0" w:color="auto"/>
              <w:left w:val="single" w:sz="4" w:space="0" w:color="auto"/>
              <w:bottom w:val="single" w:sz="4" w:space="0" w:color="auto"/>
              <w:right w:val="single" w:sz="4" w:space="0" w:color="auto"/>
            </w:tcBorders>
            <w:hideMark/>
          </w:tcPr>
          <w:p w14:paraId="2F94152A"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Cardinalità</w:t>
            </w:r>
          </w:p>
        </w:tc>
        <w:tc>
          <w:tcPr>
            <w:tcW w:w="2694" w:type="dxa"/>
            <w:tcBorders>
              <w:top w:val="single" w:sz="4" w:space="0" w:color="auto"/>
              <w:left w:val="single" w:sz="4" w:space="0" w:color="auto"/>
              <w:bottom w:val="single" w:sz="4" w:space="0" w:color="auto"/>
              <w:right w:val="single" w:sz="4" w:space="0" w:color="auto"/>
            </w:tcBorders>
            <w:hideMark/>
          </w:tcPr>
          <w:p w14:paraId="5EFCB529" w14:textId="77777777" w:rsidR="002B4B0C" w:rsidRPr="00E754E5" w:rsidRDefault="002B4B0C" w:rsidP="00FA236A">
            <w:pPr>
              <w:pStyle w:val="Testo"/>
              <w:ind w:left="0"/>
              <w:jc w:val="center"/>
              <w:rPr>
                <w:rFonts w:ascii="Tahoma" w:hAnsi="Tahoma" w:cs="Tahoma"/>
                <w:b/>
                <w:sz w:val="18"/>
                <w:szCs w:val="18"/>
              </w:rPr>
            </w:pPr>
            <w:r w:rsidRPr="00E754E5">
              <w:rPr>
                <w:rFonts w:ascii="Tahoma" w:hAnsi="Tahoma" w:cs="Tahoma"/>
                <w:b/>
                <w:sz w:val="18"/>
                <w:szCs w:val="18"/>
              </w:rPr>
              <w:t>Note</w:t>
            </w:r>
          </w:p>
        </w:tc>
      </w:tr>
      <w:tr w:rsidR="002B4B0C" w:rsidRPr="00E754E5" w14:paraId="5EAEE18F"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780A103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MSH</w:t>
            </w:r>
          </w:p>
        </w:tc>
        <w:tc>
          <w:tcPr>
            <w:tcW w:w="2410" w:type="dxa"/>
            <w:tcBorders>
              <w:top w:val="single" w:sz="4" w:space="0" w:color="auto"/>
              <w:left w:val="single" w:sz="4" w:space="0" w:color="auto"/>
              <w:bottom w:val="single" w:sz="4" w:space="0" w:color="auto"/>
              <w:right w:val="single" w:sz="4" w:space="0" w:color="auto"/>
            </w:tcBorders>
            <w:hideMark/>
          </w:tcPr>
          <w:p w14:paraId="351CD444"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Header</w:t>
            </w:r>
          </w:p>
        </w:tc>
        <w:tc>
          <w:tcPr>
            <w:tcW w:w="1275" w:type="dxa"/>
            <w:tcBorders>
              <w:top w:val="single" w:sz="4" w:space="0" w:color="auto"/>
              <w:left w:val="single" w:sz="4" w:space="0" w:color="auto"/>
              <w:bottom w:val="single" w:sz="4" w:space="0" w:color="auto"/>
              <w:right w:val="single" w:sz="4" w:space="0" w:color="auto"/>
            </w:tcBorders>
            <w:hideMark/>
          </w:tcPr>
          <w:p w14:paraId="2E07F6DE"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0296650A" w14:textId="77777777" w:rsidR="002B4B0C" w:rsidRPr="00E754E5" w:rsidRDefault="002B4B0C" w:rsidP="00FA236A">
            <w:pPr>
              <w:pStyle w:val="Testo"/>
              <w:ind w:left="0"/>
              <w:rPr>
                <w:rFonts w:ascii="Tahoma" w:hAnsi="Tahoma" w:cs="Tahoma"/>
                <w:sz w:val="18"/>
                <w:szCs w:val="18"/>
              </w:rPr>
            </w:pPr>
          </w:p>
        </w:tc>
      </w:tr>
      <w:tr w:rsidR="002B4B0C" w:rsidRPr="00E754E5" w14:paraId="4F4DD223" w14:textId="77777777" w:rsidTr="00E259E3">
        <w:tc>
          <w:tcPr>
            <w:tcW w:w="1346" w:type="dxa"/>
            <w:tcBorders>
              <w:top w:val="single" w:sz="4" w:space="0" w:color="auto"/>
              <w:left w:val="single" w:sz="4" w:space="0" w:color="auto"/>
              <w:bottom w:val="single" w:sz="4" w:space="0" w:color="auto"/>
              <w:right w:val="single" w:sz="4" w:space="0" w:color="auto"/>
            </w:tcBorders>
            <w:hideMark/>
          </w:tcPr>
          <w:p w14:paraId="76101C3D"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MSA</w:t>
            </w:r>
          </w:p>
        </w:tc>
        <w:tc>
          <w:tcPr>
            <w:tcW w:w="2410" w:type="dxa"/>
            <w:tcBorders>
              <w:top w:val="single" w:sz="4" w:space="0" w:color="auto"/>
              <w:left w:val="single" w:sz="4" w:space="0" w:color="auto"/>
              <w:bottom w:val="single" w:sz="4" w:space="0" w:color="auto"/>
              <w:right w:val="single" w:sz="4" w:space="0" w:color="auto"/>
            </w:tcBorders>
            <w:hideMark/>
          </w:tcPr>
          <w:p w14:paraId="63185994"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Message Acknowledgment</w:t>
            </w:r>
          </w:p>
        </w:tc>
        <w:tc>
          <w:tcPr>
            <w:tcW w:w="1275" w:type="dxa"/>
            <w:tcBorders>
              <w:top w:val="single" w:sz="4" w:space="0" w:color="auto"/>
              <w:left w:val="single" w:sz="4" w:space="0" w:color="auto"/>
              <w:bottom w:val="single" w:sz="4" w:space="0" w:color="auto"/>
              <w:right w:val="single" w:sz="4" w:space="0" w:color="auto"/>
            </w:tcBorders>
            <w:hideMark/>
          </w:tcPr>
          <w:p w14:paraId="383161B3"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[1,1]</w:t>
            </w:r>
          </w:p>
        </w:tc>
        <w:tc>
          <w:tcPr>
            <w:tcW w:w="2694" w:type="dxa"/>
            <w:tcBorders>
              <w:top w:val="single" w:sz="4" w:space="0" w:color="auto"/>
              <w:left w:val="single" w:sz="4" w:space="0" w:color="auto"/>
              <w:bottom w:val="single" w:sz="4" w:space="0" w:color="auto"/>
              <w:right w:val="single" w:sz="4" w:space="0" w:color="auto"/>
            </w:tcBorders>
          </w:tcPr>
          <w:p w14:paraId="597DEF2F" w14:textId="77777777" w:rsidR="002B4B0C" w:rsidRPr="00E754E5" w:rsidRDefault="002B4B0C" w:rsidP="00FA236A">
            <w:pPr>
              <w:pStyle w:val="Testo"/>
              <w:ind w:left="0"/>
              <w:rPr>
                <w:rFonts w:ascii="Tahoma" w:hAnsi="Tahoma" w:cs="Tahoma"/>
                <w:sz w:val="18"/>
                <w:szCs w:val="18"/>
              </w:rPr>
            </w:pPr>
          </w:p>
        </w:tc>
      </w:tr>
      <w:tr w:rsidR="002B4B0C" w:rsidRPr="00E754E5" w14:paraId="3080F3C9" w14:textId="77777777" w:rsidTr="00E259E3">
        <w:trPr>
          <w:trHeight w:val="186"/>
        </w:trPr>
        <w:tc>
          <w:tcPr>
            <w:tcW w:w="1346" w:type="dxa"/>
            <w:tcBorders>
              <w:top w:val="single" w:sz="4" w:space="0" w:color="auto"/>
              <w:left w:val="single" w:sz="4" w:space="0" w:color="auto"/>
              <w:bottom w:val="single" w:sz="4" w:space="0" w:color="auto"/>
              <w:right w:val="single" w:sz="4" w:space="0" w:color="auto"/>
            </w:tcBorders>
            <w:hideMark/>
          </w:tcPr>
          <w:p w14:paraId="7783706A"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 { ERR } ]</w:t>
            </w:r>
          </w:p>
        </w:tc>
        <w:tc>
          <w:tcPr>
            <w:tcW w:w="2410" w:type="dxa"/>
            <w:tcBorders>
              <w:top w:val="single" w:sz="4" w:space="0" w:color="auto"/>
              <w:left w:val="single" w:sz="4" w:space="0" w:color="auto"/>
              <w:bottom w:val="single" w:sz="4" w:space="0" w:color="auto"/>
              <w:right w:val="single" w:sz="4" w:space="0" w:color="auto"/>
            </w:tcBorders>
            <w:hideMark/>
          </w:tcPr>
          <w:p w14:paraId="087C7B56" w14:textId="77777777" w:rsidR="002B4B0C" w:rsidRPr="00E754E5" w:rsidRDefault="002B4B0C" w:rsidP="00FA236A">
            <w:pPr>
              <w:pStyle w:val="Testo"/>
              <w:ind w:left="0"/>
              <w:rPr>
                <w:rFonts w:ascii="Tahoma" w:hAnsi="Tahoma" w:cs="Tahoma"/>
                <w:sz w:val="18"/>
                <w:szCs w:val="18"/>
              </w:rPr>
            </w:pPr>
            <w:r w:rsidRPr="00E754E5">
              <w:rPr>
                <w:rFonts w:ascii="Tahoma" w:hAnsi="Tahoma" w:cs="Tahoma"/>
                <w:sz w:val="18"/>
                <w:szCs w:val="18"/>
              </w:rPr>
              <w:t>Errorsegment</w:t>
            </w:r>
          </w:p>
        </w:tc>
        <w:tc>
          <w:tcPr>
            <w:tcW w:w="1275" w:type="dxa"/>
            <w:tcBorders>
              <w:top w:val="single" w:sz="4" w:space="0" w:color="auto"/>
              <w:left w:val="single" w:sz="4" w:space="0" w:color="auto"/>
              <w:bottom w:val="single" w:sz="4" w:space="0" w:color="auto"/>
              <w:right w:val="single" w:sz="4" w:space="0" w:color="auto"/>
            </w:tcBorders>
            <w:hideMark/>
          </w:tcPr>
          <w:p w14:paraId="2A944A37" w14:textId="77777777" w:rsidR="002B4B0C" w:rsidRPr="00E754E5" w:rsidRDefault="002B4B0C" w:rsidP="00FA236A">
            <w:pPr>
              <w:rPr>
                <w:rFonts w:ascii="Tahoma" w:hAnsi="Tahoma" w:cs="Tahoma"/>
                <w:sz w:val="18"/>
                <w:szCs w:val="18"/>
              </w:rPr>
            </w:pPr>
            <w:r w:rsidRPr="00E754E5">
              <w:rPr>
                <w:rFonts w:ascii="Tahoma" w:hAnsi="Tahoma" w:cs="Tahoma"/>
                <w:sz w:val="18"/>
                <w:szCs w:val="18"/>
              </w:rPr>
              <w:t>[0,1]</w:t>
            </w:r>
          </w:p>
        </w:tc>
        <w:tc>
          <w:tcPr>
            <w:tcW w:w="2694" w:type="dxa"/>
            <w:tcBorders>
              <w:top w:val="single" w:sz="4" w:space="0" w:color="auto"/>
              <w:left w:val="single" w:sz="4" w:space="0" w:color="auto"/>
              <w:bottom w:val="single" w:sz="4" w:space="0" w:color="auto"/>
              <w:right w:val="single" w:sz="4" w:space="0" w:color="auto"/>
            </w:tcBorders>
            <w:hideMark/>
          </w:tcPr>
          <w:p w14:paraId="15EFEDC2" w14:textId="77777777" w:rsidR="002B4B0C" w:rsidRPr="00E754E5" w:rsidRDefault="002B4B0C" w:rsidP="00FA236A">
            <w:pPr>
              <w:rPr>
                <w:rFonts w:ascii="Tahoma" w:hAnsi="Tahoma" w:cs="Tahoma"/>
                <w:sz w:val="18"/>
                <w:szCs w:val="18"/>
              </w:rPr>
            </w:pPr>
            <w:r w:rsidRPr="00E754E5">
              <w:rPr>
                <w:rFonts w:ascii="Tahoma" w:hAnsi="Tahoma" w:cs="Tahoma"/>
                <w:sz w:val="18"/>
                <w:szCs w:val="18"/>
              </w:rPr>
              <w:t>Dettaglio errore</w:t>
            </w:r>
          </w:p>
        </w:tc>
      </w:tr>
    </w:tbl>
    <w:p w14:paraId="5E15245C" w14:textId="77777777" w:rsidR="002B4B0C" w:rsidRPr="00E754E5" w:rsidRDefault="002B4B0C" w:rsidP="002B4B0C">
      <w:pPr>
        <w:pStyle w:val="Testo"/>
        <w:rPr>
          <w:rFonts w:cs="Arial"/>
        </w:rPr>
      </w:pPr>
    </w:p>
    <w:p w14:paraId="6C20BC0E" w14:textId="77777777" w:rsidR="002B4B0C" w:rsidRPr="00E754E5" w:rsidRDefault="002B4B0C" w:rsidP="002B4B0C">
      <w:pPr>
        <w:rPr>
          <w:rFonts w:cs="Arial"/>
          <w:b/>
        </w:rPr>
      </w:pPr>
      <w:r w:rsidRPr="00E754E5">
        <w:rPr>
          <w:rFonts w:cs="Arial"/>
          <w:b/>
        </w:rPr>
        <w:t xml:space="preserve">ESEMPI DI MESSAGGI </w:t>
      </w:r>
    </w:p>
    <w:p w14:paraId="3EDB4EBC" w14:textId="77777777" w:rsidR="002B4B0C" w:rsidRPr="00E754E5" w:rsidRDefault="002B4B0C" w:rsidP="002B4B0C">
      <w:pPr>
        <w:rPr>
          <w:lang w:eastAsia="en-US"/>
        </w:rPr>
      </w:pPr>
      <w:r w:rsidRPr="00E754E5">
        <w:rPr>
          <w:lang w:eastAsia="en-US"/>
        </w:rPr>
        <w:t>Si riporta il seguente esempio di messaggio HL7 per la unificazione anagrafica.</w:t>
      </w:r>
    </w:p>
    <w:p w14:paraId="7E6860A1" w14:textId="77777777" w:rsidR="002B4B0C" w:rsidRPr="00E754E5" w:rsidRDefault="002B4B0C" w:rsidP="002B4B0C">
      <w:pPr>
        <w:rPr>
          <w:lang w:eastAsia="en-US"/>
        </w:rPr>
      </w:pPr>
    </w:p>
    <w:p w14:paraId="054FF4A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&lt;ADT_A39&gt;</w:t>
      </w:r>
    </w:p>
    <w:p w14:paraId="67688CF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30F3EC3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&lt;MSH.1&gt;|&lt;/MSH.1&gt;</w:t>
      </w:r>
    </w:p>
    <w:p w14:paraId="18B8EA3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&lt;MSH.2&gt;^~\&amp;amp;&lt;/MSH.2&gt;</w:t>
      </w:r>
    </w:p>
    <w:p w14:paraId="08FD443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&lt;MSH.3&gt;&lt;HD.1&gt;LocalMPI-NODO1&lt;/HD.1&gt;&lt;/MSH.3&gt;</w:t>
      </w:r>
    </w:p>
    <w:p w14:paraId="772E2F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&lt;MSH.5&gt;&lt;HD.1&gt;ASR-EMPI&lt;/HD.1&gt;&lt;/MSH.5&gt;</w:t>
      </w:r>
    </w:p>
    <w:p w14:paraId="41E796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6C849AC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&lt;TS.1&gt;20140522144702&lt;/TS.1&gt;</w:t>
      </w:r>
    </w:p>
    <w:p w14:paraId="36321FE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3BFDCA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123E958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&lt;MSG.1&gt;ADT&lt;/MSG.1&gt;</w:t>
      </w:r>
    </w:p>
    <w:p w14:paraId="05FBD06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&lt;MSG.2&gt;A40&lt;/MSG.2&gt;</w:t>
      </w:r>
    </w:p>
    <w:p w14:paraId="287626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&lt;MSG.3&gt;ADT_A39&lt;/MSG.3&gt;</w:t>
      </w:r>
    </w:p>
    <w:p w14:paraId="57A09F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4821DB1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&lt;MSH.10&gt;1616335&lt;/MSH.10&gt;</w:t>
      </w:r>
    </w:p>
    <w:p w14:paraId="55DFF51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0BC9B85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&lt;PT.1&gt;P&lt;/PT.1&gt;</w:t>
      </w:r>
    </w:p>
    <w:p w14:paraId="54B0A9C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186F2E6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7C534AA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&lt;VID.1&gt;2.5&lt;/VID.1&gt;</w:t>
      </w:r>
    </w:p>
    <w:p w14:paraId="2264D0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1098D53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&lt;MSH.15&gt;AL&lt;/MSH.15&gt;</w:t>
      </w:r>
    </w:p>
    <w:p w14:paraId="5237BF3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&lt;MSH.16&gt;AL&lt;/MSH.16&gt;</w:t>
      </w:r>
    </w:p>
    <w:p w14:paraId="3FAFC24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&lt;MSH.17&gt;ITA&lt;/MSH.17&gt;</w:t>
      </w:r>
    </w:p>
    <w:p w14:paraId="54BDE0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&lt;MSH.18&gt;ASCII&lt;/MSH.18&gt;</w:t>
      </w:r>
    </w:p>
    <w:p w14:paraId="135DA17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0A07932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&lt;EVN&gt;</w:t>
      </w:r>
    </w:p>
    <w:p w14:paraId="5FA4A8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&lt;EVN.2&gt;</w:t>
      </w:r>
    </w:p>
    <w:p w14:paraId="4AD436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&lt;TS.1&gt;20130404105949&lt;/TS.1&gt;</w:t>
      </w:r>
    </w:p>
    <w:p w14:paraId="4A2EBA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&lt;/EVN.2&gt;</w:t>
      </w:r>
    </w:p>
    <w:p w14:paraId="7DA677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&lt;EVN.5&gt;</w:t>
      </w:r>
    </w:p>
    <w:p w14:paraId="763A8D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&lt;XCN.1&gt;GAMPI&lt;/XCN.1&gt;</w:t>
      </w:r>
    </w:p>
    <w:p w14:paraId="3F57FAD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&lt;XCN.2&gt;</w:t>
      </w:r>
    </w:p>
    <w:p w14:paraId="2D3E90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&lt;FN.1&gt;GAMBADILEGNO PIETRO&lt;/FN.1&gt;</w:t>
      </w:r>
    </w:p>
    <w:p w14:paraId="5444DC2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&lt;/XCN.2&gt;</w:t>
      </w:r>
    </w:p>
    <w:p w14:paraId="70BE0D3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&lt;XCN.10&gt;U&lt;/XCN.10&gt;</w:t>
      </w:r>
    </w:p>
    <w:p w14:paraId="460EFE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&lt;/EVN.5&gt;</w:t>
      </w:r>
    </w:p>
    <w:p w14:paraId="483CF1D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&lt;/EVN&gt;</w:t>
      </w:r>
    </w:p>
    <w:p w14:paraId="651659A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&lt;ADT_A39.PATIENT&gt;</w:t>
      </w:r>
    </w:p>
    <w:p w14:paraId="2579933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&lt;PID&gt;</w:t>
      </w:r>
    </w:p>
    <w:p w14:paraId="4411660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6A839AC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&lt;CX.1&gt;SOAC00200000XX69&lt;/CX.1&gt;</w:t>
      </w:r>
    </w:p>
    <w:p w14:paraId="55D53FF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7103129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&lt;HD.1&gt;APC&lt;/HD.1&gt;</w:t>
      </w:r>
    </w:p>
    <w:p w14:paraId="1DECDF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2334136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&lt;CX.5&gt;PI&lt;/CX.5&gt;</w:t>
      </w:r>
    </w:p>
    <w:p w14:paraId="1FD897A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&lt;CX.7&gt;20120402&lt;/CX.7&gt;</w:t>
      </w:r>
    </w:p>
    <w:p w14:paraId="533DCD1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04F1976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434A8FD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&lt;CX.1&gt;BBBXXX52L20D488H&lt;/CX.1&gt;</w:t>
      </w:r>
    </w:p>
    <w:p w14:paraId="1E7D8F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&lt;CX.5&gt;NNITA&lt;/CX.5&gt;</w:t>
      </w:r>
    </w:p>
    <w:p w14:paraId="5207B9B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0D6B641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6BEA8C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&lt;CX.1&gt;1225358&lt;/CX.1&gt;</w:t>
      </w:r>
    </w:p>
    <w:p w14:paraId="201B4B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&lt;CX.5&gt;SS&lt;/CX.5&gt;</w:t>
      </w:r>
    </w:p>
    <w:p w14:paraId="523610A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7F29422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6CDB1B6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&lt;CX.5&gt;PNT&lt;/CX.5&gt;</w:t>
      </w:r>
    </w:p>
    <w:p w14:paraId="2CB6D41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7CF2A36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0373CA1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&lt;CX.5&gt;HC&lt;/CX.5&gt;</w:t>
      </w:r>
    </w:p>
    <w:p w14:paraId="0C1B96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1960690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22A8E49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&lt;CX.1&gt;152994&lt;/CX.1&gt;</w:t>
      </w:r>
    </w:p>
    <w:p w14:paraId="44573D0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61CD98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&lt;HD.1&gt;CFE&lt;/HD.1&gt;</w:t>
      </w:r>
    </w:p>
    <w:p w14:paraId="277186D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&lt;/CX.4&gt;</w:t>
      </w:r>
    </w:p>
    <w:p w14:paraId="494E6A1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&lt;CX.5&gt;PI&lt;/CX.5&gt;</w:t>
      </w:r>
    </w:p>
    <w:p w14:paraId="60484CC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&lt;CX.7&gt;20140310&lt;/CX.7&gt;</w:t>
      </w:r>
    </w:p>
    <w:p w14:paraId="50B6E5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138302F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2415446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&lt;CX.1&gt;*GSO000000000486&lt;/CX.1&gt;</w:t>
      </w:r>
    </w:p>
    <w:p w14:paraId="5EEDDD4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&lt;CX.4&gt;</w:t>
      </w:r>
    </w:p>
    <w:p w14:paraId="664E35D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&lt;HD.1&gt;ASS-HBO&lt;/HD.1&gt;</w:t>
      </w:r>
    </w:p>
    <w:p w14:paraId="6175806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73CAF74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&lt;CX.5&gt;PI&lt;/CX.5&gt;</w:t>
      </w:r>
    </w:p>
    <w:p w14:paraId="4C7E650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&lt;CX.7&gt;20120402&lt;/CX.7&gt;</w:t>
      </w:r>
    </w:p>
    <w:p w14:paraId="27F64A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&lt;/PID.3&gt;</w:t>
      </w:r>
    </w:p>
    <w:p w14:paraId="2E83E1B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&lt;PID.3&gt;</w:t>
      </w:r>
    </w:p>
    <w:p w14:paraId="1477E3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&lt;CX.1&gt;SOAC002000000217&lt;/CX.1&gt;</w:t>
      </w:r>
    </w:p>
    <w:p w14:paraId="56656F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0C6A1EE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&lt;HD.1&gt;XMPI&lt;/HD.1&gt;</w:t>
      </w:r>
    </w:p>
    <w:p w14:paraId="5E305B4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002AD16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&lt;CX.5&gt;PI&lt;/CX.5&gt;</w:t>
      </w:r>
    </w:p>
    <w:p w14:paraId="05B0BDC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&lt;CX.7&gt;20120402&lt;/CX.7&gt;</w:t>
      </w:r>
    </w:p>
    <w:p w14:paraId="686E49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&lt;/PID.3&gt;</w:t>
      </w:r>
    </w:p>
    <w:p w14:paraId="6A0E334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&lt;PID.5&gt;</w:t>
      </w:r>
    </w:p>
    <w:p w14:paraId="3DD1F6E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&lt;XPN.1&gt;</w:t>
      </w:r>
    </w:p>
    <w:p w14:paraId="3AFA843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&lt;FN.1&gt;VIRDIANO&lt;/FN.1&gt;</w:t>
      </w:r>
    </w:p>
    <w:p w14:paraId="37AE181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&lt;/XPN.1&gt;</w:t>
      </w:r>
    </w:p>
    <w:p w14:paraId="2CDE8DA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&lt;XPN.2&gt;ALESSANDRO&lt;/XPN.2&gt;</w:t>
      </w:r>
    </w:p>
    <w:p w14:paraId="70ED506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&lt;XPN.7&gt;L&lt;/XPN.7&gt;</w:t>
      </w:r>
    </w:p>
    <w:p w14:paraId="5B33631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&lt;/PID.5&gt;</w:t>
      </w:r>
    </w:p>
    <w:p w14:paraId="5D6DBF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&lt;PID.7&gt;</w:t>
      </w:r>
    </w:p>
    <w:p w14:paraId="5666CFA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&lt;TS.1&gt;19710215&lt;/TS.1&gt;</w:t>
      </w:r>
    </w:p>
    <w:p w14:paraId="4138833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&lt;/PID.7&gt;</w:t>
      </w:r>
    </w:p>
    <w:p w14:paraId="300DECF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&lt;PID.8&gt;M&lt;/PID.8&gt;</w:t>
      </w:r>
    </w:p>
    <w:p w14:paraId="21492E8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0F8AC69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59F2392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&lt;XAD.3&gt;CATANIA&lt;/XAD.3&gt;</w:t>
      </w:r>
    </w:p>
    <w:p w14:paraId="3C871E8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&lt;XAD.4&gt;CT&lt;/XAD.4&gt;</w:t>
      </w:r>
    </w:p>
    <w:p w14:paraId="26ABE6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&lt;XAD.5&gt;95100&lt;/XAD.5&gt;</w:t>
      </w:r>
    </w:p>
    <w:p w14:paraId="2BB4EB2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&lt;XAD.7&gt;L&lt;/XAD.7&gt;</w:t>
      </w:r>
    </w:p>
    <w:p w14:paraId="56AEDA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&lt;XAD.8&gt;190&lt;/XAD.8&gt;</w:t>
      </w:r>
    </w:p>
    <w:p w14:paraId="0D03AF8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&lt;XAD.9&gt;087015&lt;/XAD.9&gt;</w:t>
      </w:r>
    </w:p>
    <w:p w14:paraId="61710F5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4965E21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649F0DE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&lt;XAD.1&gt;</w:t>
      </w:r>
    </w:p>
    <w:p w14:paraId="44E636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&lt;SAD.1&gt;VIALE LIBERTA&amp;apos; 123,&lt;/SAD.1&gt;</w:t>
      </w:r>
    </w:p>
    <w:p w14:paraId="4EB970E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&lt;SAD.2&gt;VIALE LIBERTA&amp;apos; 123&lt;/SAD.2&gt;</w:t>
      </w:r>
    </w:p>
    <w:p w14:paraId="3B2E3B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&lt;/XAD.1&gt;</w:t>
      </w:r>
    </w:p>
    <w:p w14:paraId="77B5D2D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&lt;XAD.3&gt;CATANIA&lt;/XAD.3&gt;</w:t>
      </w:r>
    </w:p>
    <w:p w14:paraId="1566698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&lt;XAD.4&gt;CT&lt;/XAD.4&gt;</w:t>
      </w:r>
    </w:p>
    <w:p w14:paraId="14EA6D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&lt;XAD.5&gt;95100&lt;/XAD.5&gt;</w:t>
      </w:r>
    </w:p>
    <w:p w14:paraId="006B46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&lt;XAD.7&gt;H&lt;/XAD.7&gt;</w:t>
      </w:r>
    </w:p>
    <w:p w14:paraId="2E6CCC0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&lt;XAD.8&gt;190&lt;/XAD.8&gt;</w:t>
      </w:r>
    </w:p>
    <w:p w14:paraId="1EDC03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&lt;XAD.9&gt;087015&lt;/XAD.9&gt;</w:t>
      </w:r>
    </w:p>
    <w:p w14:paraId="796E259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11A5BA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1E0327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7A12C81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&lt;XAD.3&gt;CATANIA&lt;/XAD.3&gt;</w:t>
      </w:r>
    </w:p>
    <w:p w14:paraId="3D92D3F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&lt;XAD.4&gt;CT&lt;/XAD.4&gt;</w:t>
      </w:r>
    </w:p>
    <w:p w14:paraId="44DAEB8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&lt;XAD.7&gt;N&lt;/XAD.7&gt;</w:t>
      </w:r>
    </w:p>
    <w:p w14:paraId="1D8A350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&lt;XAD.9&gt;087015&lt;/XAD.9&gt;</w:t>
      </w:r>
    </w:p>
    <w:p w14:paraId="5A20C34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35F0590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609534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571B019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&lt;XAD.7&gt;I&lt;/XAD.7&gt;</w:t>
      </w:r>
    </w:p>
    <w:p w14:paraId="4219EE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77E837B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&lt;PID.11&gt;</w:t>
      </w:r>
    </w:p>
    <w:p w14:paraId="22AEB27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&lt;XAD.1 /&gt;</w:t>
      </w:r>
    </w:p>
    <w:p w14:paraId="230135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&lt;XAD.7&gt;E&lt;/XAD.7&gt;</w:t>
      </w:r>
    </w:p>
    <w:p w14:paraId="0064D70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&lt;/PID.11&gt;</w:t>
      </w:r>
    </w:p>
    <w:p w14:paraId="379A0E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&lt;PID.13&gt;</w:t>
      </w:r>
    </w:p>
    <w:p w14:paraId="2C22480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&lt;XTN.1&gt;11 moglie&lt;/XTN.1&gt;</w:t>
      </w:r>
    </w:p>
    <w:p w14:paraId="3A32306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&lt;XTN.2&gt;PRN&lt;/XTN.2&gt;</w:t>
      </w:r>
    </w:p>
    <w:p w14:paraId="32779C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&lt;/PID.13&gt;</w:t>
      </w:r>
    </w:p>
    <w:p w14:paraId="31BDFC2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&lt;PID.13&gt;</w:t>
      </w:r>
    </w:p>
    <w:p w14:paraId="60804F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&lt;XTN.2&gt;ORN&lt;/XTN.2&gt;</w:t>
      </w:r>
    </w:p>
    <w:p w14:paraId="35796C3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&lt;/PID.13&gt;</w:t>
      </w:r>
    </w:p>
    <w:p w14:paraId="0E39E54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&lt;PID.16&gt;</w:t>
      </w:r>
    </w:p>
    <w:p w14:paraId="5E1CD5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&lt;CE.1&gt;1&lt;/CE.1&gt;</w:t>
      </w:r>
    </w:p>
    <w:p w14:paraId="134844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&lt;CE.2&gt;CELIBE / NUBILE&lt;/CE.2&gt;</w:t>
      </w:r>
    </w:p>
    <w:p w14:paraId="567A084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&lt;/PID.16&gt;</w:t>
      </w:r>
    </w:p>
    <w:p w14:paraId="229C2A5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&lt;PID.26&gt;</w:t>
      </w:r>
    </w:p>
    <w:p w14:paraId="5C120FD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&lt;CE.1&gt;100&lt;/CE.1&gt;</w:t>
      </w:r>
    </w:p>
    <w:p w14:paraId="3BF5C38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&lt;CE.2&gt;ITALIA100&lt;/CE.2&gt;</w:t>
      </w:r>
    </w:p>
    <w:p w14:paraId="5E5BF7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&lt;/PID.26&gt;</w:t>
      </w:r>
    </w:p>
    <w:p w14:paraId="092E011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&lt;PID.29 /&gt;</w:t>
      </w:r>
    </w:p>
    <w:p w14:paraId="44EC48F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&lt;PID.32 /&gt;</w:t>
      </w:r>
    </w:p>
    <w:p w14:paraId="37B8DA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&lt;PID.33&gt;</w:t>
      </w:r>
    </w:p>
    <w:p w14:paraId="49B2338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&lt;TS.1&gt;20130404105949&lt;/TS.1&gt;</w:t>
      </w:r>
    </w:p>
    <w:p w14:paraId="546F553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&lt;/PID.33&gt;</w:t>
      </w:r>
    </w:p>
    <w:p w14:paraId="4E2558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&lt;PID.34&gt;</w:t>
      </w:r>
    </w:p>
    <w:p w14:paraId="09C9BC6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&lt;HD.1&gt;ASS-HBO&lt;/HD.1&gt;</w:t>
      </w:r>
    </w:p>
    <w:p w14:paraId="1B4E67C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&lt;/PID.34&gt;</w:t>
      </w:r>
    </w:p>
    <w:p w14:paraId="29F12B3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&lt;/PID&gt;</w:t>
      </w:r>
    </w:p>
    <w:p w14:paraId="2414C87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&lt;MRG&gt;</w:t>
      </w:r>
    </w:p>
    <w:p w14:paraId="4C5B0F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&lt;MRG.1&gt;</w:t>
      </w:r>
    </w:p>
    <w:p w14:paraId="5C74BA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&lt;CX.1&gt;*GSO000000000486&lt;/CX.1&gt;</w:t>
      </w:r>
    </w:p>
    <w:p w14:paraId="052202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04BB6DB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&lt;HD.1&gt;APC&lt;/HD.1&gt;</w:t>
      </w:r>
    </w:p>
    <w:p w14:paraId="256CE3B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&lt;/CX.4&gt;</w:t>
      </w:r>
    </w:p>
    <w:p w14:paraId="5D69B6D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&lt;CX.5&gt;PI&lt;/CX.5&gt;</w:t>
      </w:r>
    </w:p>
    <w:p w14:paraId="3B97D5C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&lt;CX.7&gt;20140519&lt;/CX.7&gt;</w:t>
      </w:r>
    </w:p>
    <w:p w14:paraId="4AF224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&lt;/MRG.1&gt;</w:t>
      </w:r>
    </w:p>
    <w:p w14:paraId="4662416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&lt;/MRG&gt;</w:t>
      </w:r>
    </w:p>
    <w:p w14:paraId="4274576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&lt;/ADT_A39.PATIENT&gt;</w:t>
      </w:r>
    </w:p>
    <w:p w14:paraId="0449C05F" w14:textId="77777777" w:rsidR="002B4B0C"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&lt;/ADT_A39&gt;</w:t>
      </w:r>
    </w:p>
    <w:p w14:paraId="1C65A79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p>
    <w:p w14:paraId="02DB5D12" w14:textId="77777777" w:rsidR="002B4B0C" w:rsidRPr="00823203" w:rsidRDefault="002B4B0C" w:rsidP="002B4B0C">
      <w:pPr>
        <w:pStyle w:val="Titolo3"/>
        <w:numPr>
          <w:ilvl w:val="3"/>
          <w:numId w:val="72"/>
        </w:numPr>
        <w:rPr>
          <w:sz w:val="22"/>
          <w:szCs w:val="22"/>
          <w:u w:val="single"/>
        </w:rPr>
      </w:pPr>
      <w:bookmarkStart w:id="332" w:name="_Toc463011776"/>
      <w:bookmarkStart w:id="333" w:name="_Toc468790501"/>
      <w:bookmarkStart w:id="334" w:name="_Toc483908183"/>
      <w:r w:rsidRPr="00823203">
        <w:rPr>
          <w:sz w:val="22"/>
          <w:szCs w:val="22"/>
          <w:u w:val="single"/>
        </w:rPr>
        <w:t>Standard HL7 V3</w:t>
      </w:r>
      <w:bookmarkEnd w:id="332"/>
      <w:bookmarkEnd w:id="333"/>
      <w:bookmarkEnd w:id="334"/>
    </w:p>
    <w:p w14:paraId="348E2FC4" w14:textId="77777777" w:rsidR="002B4B0C" w:rsidRDefault="002B4B0C" w:rsidP="002B4B0C">
      <w:pPr>
        <w:rPr>
          <w:lang w:eastAsia="en-US"/>
        </w:rPr>
      </w:pPr>
      <w:r w:rsidRPr="00E754E5">
        <w:rPr>
          <w:lang w:eastAsia="en-US"/>
        </w:rPr>
        <w:t>Per eseguire una</w:t>
      </w:r>
      <w:r>
        <w:rPr>
          <w:lang w:eastAsia="en-US"/>
        </w:rPr>
        <w:t xml:space="preserve"> richiesta di </w:t>
      </w:r>
      <w:r>
        <w:rPr>
          <w:b/>
          <w:lang w:eastAsia="en-US"/>
        </w:rPr>
        <w:t>Unificazione anagrafica</w:t>
      </w:r>
      <w:r w:rsidRPr="00E754E5">
        <w:rPr>
          <w:b/>
          <w:lang w:eastAsia="en-US"/>
        </w:rPr>
        <w:t xml:space="preserve"> in ASR-EMPI</w:t>
      </w:r>
      <w:r w:rsidRPr="00E754E5">
        <w:rPr>
          <w:lang w:eastAsia="en-US"/>
        </w:rPr>
        <w:t xml:space="preserve"> occorre la compi</w:t>
      </w:r>
      <w:r>
        <w:rPr>
          <w:lang w:eastAsia="en-US"/>
        </w:rPr>
        <w:t>lazione di un Messaggio di Unificazione a cura del fruitore del servizio.</w:t>
      </w:r>
    </w:p>
    <w:p w14:paraId="4DCB3CD5" w14:textId="77777777" w:rsidR="002B4B0C" w:rsidRPr="00E754E5" w:rsidRDefault="002B4B0C" w:rsidP="002B4B0C">
      <w:pPr>
        <w:rPr>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0"/>
        <w:gridCol w:w="5486"/>
        <w:gridCol w:w="2693"/>
      </w:tblGrid>
      <w:tr w:rsidR="002B4B0C" w:rsidRPr="00A83D30" w14:paraId="30BF3706" w14:textId="77777777" w:rsidTr="00E259E3">
        <w:trPr>
          <w:trHeight w:val="576"/>
        </w:trPr>
        <w:tc>
          <w:tcPr>
            <w:tcW w:w="1460" w:type="dxa"/>
            <w:shd w:val="clear" w:color="auto" w:fill="auto"/>
            <w:noWrap/>
            <w:vAlign w:val="bottom"/>
            <w:hideMark/>
          </w:tcPr>
          <w:p w14:paraId="08E9A4EE"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Servizio del progetto</w:t>
            </w:r>
          </w:p>
        </w:tc>
        <w:tc>
          <w:tcPr>
            <w:tcW w:w="5486" w:type="dxa"/>
            <w:shd w:val="clear" w:color="auto" w:fill="auto"/>
            <w:vAlign w:val="bottom"/>
            <w:hideMark/>
          </w:tcPr>
          <w:p w14:paraId="0668E102"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Descrizione del</w:t>
            </w:r>
            <w:r>
              <w:rPr>
                <w:rFonts w:ascii="Calibri" w:hAnsi="Calibri" w:cs="Calibri"/>
                <w:b/>
                <w:color w:val="000000"/>
                <w:sz w:val="22"/>
                <w:szCs w:val="22"/>
              </w:rPr>
              <w:t xml:space="preserve"> s</w:t>
            </w:r>
            <w:r w:rsidRPr="00A83D30">
              <w:rPr>
                <w:rFonts w:ascii="Calibri" w:hAnsi="Calibri" w:cs="Calibri"/>
                <w:b/>
                <w:color w:val="000000"/>
                <w:sz w:val="22"/>
                <w:szCs w:val="22"/>
              </w:rPr>
              <w:t>ervizio</w:t>
            </w:r>
          </w:p>
        </w:tc>
        <w:tc>
          <w:tcPr>
            <w:tcW w:w="2693" w:type="dxa"/>
            <w:shd w:val="clear" w:color="auto" w:fill="auto"/>
            <w:vAlign w:val="bottom"/>
            <w:hideMark/>
          </w:tcPr>
          <w:p w14:paraId="008CB317" w14:textId="77777777" w:rsidR="002B4B0C" w:rsidRPr="00A83D30" w:rsidRDefault="002B4B0C" w:rsidP="00FA236A">
            <w:pPr>
              <w:spacing w:before="0"/>
              <w:jc w:val="left"/>
              <w:rPr>
                <w:rFonts w:ascii="Calibri" w:hAnsi="Calibri" w:cs="Calibri"/>
                <w:b/>
                <w:color w:val="000000"/>
                <w:sz w:val="22"/>
                <w:szCs w:val="22"/>
              </w:rPr>
            </w:pPr>
            <w:r w:rsidRPr="00A83D30">
              <w:rPr>
                <w:rFonts w:ascii="Calibri" w:hAnsi="Calibri" w:cs="Calibri"/>
                <w:b/>
                <w:color w:val="000000"/>
                <w:sz w:val="22"/>
                <w:szCs w:val="22"/>
              </w:rPr>
              <w:t>WS implementato</w:t>
            </w:r>
          </w:p>
        </w:tc>
      </w:tr>
      <w:tr w:rsidR="002B4B0C" w:rsidRPr="00A83D30" w14:paraId="793C8407" w14:textId="77777777" w:rsidTr="00E259E3">
        <w:trPr>
          <w:trHeight w:val="864"/>
        </w:trPr>
        <w:tc>
          <w:tcPr>
            <w:tcW w:w="1460" w:type="dxa"/>
            <w:shd w:val="clear" w:color="auto" w:fill="auto"/>
            <w:noWrap/>
            <w:vAlign w:val="bottom"/>
            <w:hideMark/>
          </w:tcPr>
          <w:p w14:paraId="32AEA777" w14:textId="77777777" w:rsidR="002B4B0C" w:rsidRPr="00A83D30" w:rsidRDefault="002B4B0C" w:rsidP="00FA236A">
            <w:pPr>
              <w:spacing w:before="0"/>
              <w:jc w:val="left"/>
              <w:rPr>
                <w:rFonts w:ascii="Calibri" w:hAnsi="Calibri" w:cs="Calibri"/>
                <w:color w:val="000000"/>
                <w:sz w:val="22"/>
                <w:szCs w:val="22"/>
              </w:rPr>
            </w:pPr>
            <w:r>
              <w:rPr>
                <w:rFonts w:ascii="Calibri" w:hAnsi="Calibri" w:cs="Calibri"/>
                <w:color w:val="000000"/>
                <w:sz w:val="22"/>
                <w:szCs w:val="22"/>
              </w:rPr>
              <w:t>Unificazione</w:t>
            </w:r>
          </w:p>
        </w:tc>
        <w:tc>
          <w:tcPr>
            <w:tcW w:w="5486" w:type="dxa"/>
            <w:shd w:val="clear" w:color="auto" w:fill="auto"/>
            <w:vAlign w:val="bottom"/>
            <w:hideMark/>
          </w:tcPr>
          <w:p w14:paraId="715B4DBE" w14:textId="77777777" w:rsidR="002B4B0C" w:rsidRPr="00A83D30" w:rsidRDefault="002B4B0C" w:rsidP="00FA236A">
            <w:pPr>
              <w:spacing w:before="0"/>
              <w:jc w:val="left"/>
              <w:rPr>
                <w:rFonts w:ascii="Calibri" w:hAnsi="Calibri" w:cs="Calibri"/>
                <w:color w:val="000000"/>
                <w:sz w:val="22"/>
                <w:szCs w:val="22"/>
              </w:rPr>
            </w:pPr>
            <w:r w:rsidRPr="00ED2BF7">
              <w:rPr>
                <w:rFonts w:ascii="Calibri" w:hAnsi="Calibri" w:cs="Calibri"/>
                <w:color w:val="000000"/>
                <w:sz w:val="22"/>
                <w:szCs w:val="22"/>
              </w:rPr>
              <w:t>Richiesta di unificazione di due profili Anagrafici</w:t>
            </w:r>
          </w:p>
        </w:tc>
        <w:tc>
          <w:tcPr>
            <w:tcW w:w="2693" w:type="dxa"/>
            <w:shd w:val="clear" w:color="auto" w:fill="auto"/>
            <w:vAlign w:val="bottom"/>
            <w:hideMark/>
          </w:tcPr>
          <w:p w14:paraId="56C25B7C" w14:textId="77777777" w:rsidR="002B4B0C" w:rsidRPr="00A83D30" w:rsidRDefault="002B4B0C" w:rsidP="00FA236A">
            <w:pPr>
              <w:spacing w:before="0"/>
              <w:jc w:val="left"/>
              <w:rPr>
                <w:rFonts w:ascii="Calibri" w:hAnsi="Calibri" w:cs="Calibri"/>
                <w:color w:val="000000"/>
                <w:sz w:val="22"/>
                <w:szCs w:val="22"/>
              </w:rPr>
            </w:pPr>
            <w:r w:rsidRPr="00ED2BF7">
              <w:rPr>
                <w:rFonts w:ascii="Calibri" w:hAnsi="Calibri" w:cs="Calibri"/>
                <w:color w:val="000000"/>
                <w:sz w:val="22"/>
                <w:szCs w:val="22"/>
              </w:rPr>
              <w:t>AssistitoSet</w:t>
            </w:r>
          </w:p>
        </w:tc>
      </w:tr>
    </w:tbl>
    <w:p w14:paraId="21A1F489" w14:textId="77777777" w:rsidR="002B4B0C" w:rsidRDefault="002B4B0C" w:rsidP="002B4B0C">
      <w:pPr>
        <w:rPr>
          <w:lang w:eastAsia="en-US"/>
        </w:rPr>
      </w:pPr>
    </w:p>
    <w:p w14:paraId="5D2EE623" w14:textId="77777777" w:rsidR="002B4B0C" w:rsidRDefault="002B4B0C" w:rsidP="002B4B0C">
      <w:pPr>
        <w:rPr>
          <w:lang w:eastAsia="en-US"/>
        </w:rPr>
      </w:pPr>
      <w:r w:rsidRPr="00E754E5">
        <w:rPr>
          <w:lang w:eastAsia="en-US"/>
        </w:rPr>
        <w:t>I</w:t>
      </w:r>
      <w:r w:rsidRPr="00E754E5">
        <w:rPr>
          <w:rFonts w:cs="Arial"/>
        </w:rPr>
        <w:t xml:space="preserve">l flusso dell’interazione è </w:t>
      </w:r>
      <w:r>
        <w:rPr>
          <w:lang w:eastAsia="en-US"/>
        </w:rPr>
        <w:t>descritto</w:t>
      </w:r>
      <w:r w:rsidRPr="00E754E5">
        <w:rPr>
          <w:lang w:eastAsia="en-US"/>
        </w:rPr>
        <w:t xml:space="preserve"> nel </w:t>
      </w:r>
      <w:r w:rsidRPr="00E754E5">
        <w:rPr>
          <w:b/>
          <w:lang w:eastAsia="en-US"/>
        </w:rPr>
        <w:t>capitolo 4.2</w:t>
      </w:r>
      <w:r w:rsidRPr="00E754E5">
        <w:rPr>
          <w:lang w:eastAsia="en-US"/>
        </w:rPr>
        <w:t xml:space="preserve"> di questo documento.</w:t>
      </w:r>
    </w:p>
    <w:p w14:paraId="6B3FB9A9" w14:textId="77777777" w:rsidR="002B4B0C" w:rsidRPr="00E754E5" w:rsidRDefault="002B4B0C" w:rsidP="002B4B0C">
      <w:pPr>
        <w:rPr>
          <w:rFonts w:cs="Arial"/>
        </w:rPr>
      </w:pPr>
    </w:p>
    <w:p w14:paraId="06C26649" w14:textId="77777777" w:rsidR="002B4B0C" w:rsidRPr="00E754E5" w:rsidRDefault="002B4B0C" w:rsidP="002B4B0C">
      <w:pPr>
        <w:rPr>
          <w:rFonts w:cs="Arial"/>
          <w:b/>
        </w:rPr>
      </w:pPr>
      <w:r w:rsidRPr="00E754E5">
        <w:rPr>
          <w:rFonts w:cs="Arial"/>
          <w:b/>
        </w:rPr>
        <w:t xml:space="preserve">ESEMPI DI MESSAGGI </w:t>
      </w:r>
    </w:p>
    <w:p w14:paraId="6ADAA28F" w14:textId="77777777" w:rsidR="002B4B0C" w:rsidRDefault="002B4B0C" w:rsidP="002B4B0C">
      <w:pPr>
        <w:rPr>
          <w:lang w:eastAsia="en-US"/>
        </w:rPr>
      </w:pPr>
      <w:r w:rsidRPr="00E754E5">
        <w:rPr>
          <w:lang w:eastAsia="en-US"/>
        </w:rPr>
        <w:t>Si riportano i seguenti esempi di messag</w:t>
      </w:r>
      <w:r>
        <w:rPr>
          <w:lang w:eastAsia="en-US"/>
        </w:rPr>
        <w:t>gi HL7 per il merge di anagrafiche.</w:t>
      </w:r>
    </w:p>
    <w:p w14:paraId="609B2FF3" w14:textId="77777777" w:rsidR="002B4B0C" w:rsidRDefault="002B4B0C" w:rsidP="002B4B0C">
      <w:pPr>
        <w:rPr>
          <w:lang w:eastAsia="en-US"/>
        </w:rPr>
      </w:pPr>
    </w:p>
    <w:p w14:paraId="3C8B5B9D" w14:textId="77777777" w:rsidR="002B4B0C" w:rsidRDefault="002B4B0C" w:rsidP="002B4B0C">
      <w:pPr>
        <w:rPr>
          <w:b/>
          <w:u w:val="single"/>
        </w:rPr>
      </w:pPr>
      <w:r w:rsidRPr="00742D88">
        <w:rPr>
          <w:b/>
          <w:u w:val="single"/>
        </w:rPr>
        <w:t>Esempi relativi ad Assistito</w:t>
      </w:r>
      <w:r>
        <w:rPr>
          <w:b/>
          <w:u w:val="single"/>
        </w:rPr>
        <w:t>Set</w:t>
      </w:r>
    </w:p>
    <w:p w14:paraId="494663CF" w14:textId="77777777" w:rsidR="002B4B0C" w:rsidRDefault="002B4B0C" w:rsidP="002B4B0C">
      <w:pPr>
        <w:rPr>
          <w:lang w:eastAsia="en-US"/>
        </w:rPr>
      </w:pPr>
      <w:r w:rsidRPr="00ED2BF7">
        <w:rPr>
          <w:lang w:eastAsia="en-US"/>
        </w:rPr>
        <w:t>Richiesta di unificazione di due profili Anagrafici</w:t>
      </w:r>
      <w:r>
        <w:rPr>
          <w:lang w:eastAsia="en-US"/>
        </w:rPr>
        <w:t xml:space="preserve"> :</w:t>
      </w:r>
    </w:p>
    <w:p w14:paraId="2C6FEADF" w14:textId="77777777" w:rsidR="002B4B0C" w:rsidRPr="00ED2BF7" w:rsidRDefault="002B4B0C" w:rsidP="002B4B0C">
      <w:pPr>
        <w:pStyle w:val="Paragrafoelenco"/>
        <w:numPr>
          <w:ilvl w:val="0"/>
          <w:numId w:val="78"/>
        </w:numPr>
        <w:rPr>
          <w:lang w:eastAsia="en-US"/>
        </w:rPr>
      </w:pPr>
      <w:r>
        <w:rPr>
          <w:lang w:eastAsia="en-US"/>
        </w:rPr>
        <w:t xml:space="preserve">Con </w:t>
      </w:r>
      <w:r w:rsidRPr="00947A6D">
        <w:rPr>
          <w:i/>
          <w:lang w:eastAsia="en-US"/>
        </w:rPr>
        <w:t>root="APC"</w:t>
      </w:r>
      <w:r w:rsidRPr="00ED2BF7">
        <w:rPr>
          <w:lang w:eastAsia="en-US"/>
        </w:rPr>
        <w:t xml:space="preserve"> si identifica la posizione anagrafica corretta</w:t>
      </w:r>
    </w:p>
    <w:p w14:paraId="5C922B5A" w14:textId="77777777" w:rsidR="002B4B0C" w:rsidRPr="00ED2BF7" w:rsidRDefault="002B4B0C" w:rsidP="002B4B0C">
      <w:pPr>
        <w:pStyle w:val="Paragrafoelenco"/>
        <w:numPr>
          <w:ilvl w:val="0"/>
          <w:numId w:val="78"/>
        </w:numPr>
        <w:rPr>
          <w:lang w:eastAsia="en-US"/>
        </w:rPr>
      </w:pPr>
      <w:r w:rsidRPr="00ED2BF7">
        <w:rPr>
          <w:lang w:eastAsia="en-US"/>
        </w:rPr>
        <w:t xml:space="preserve">Con </w:t>
      </w:r>
      <w:r w:rsidRPr="00947A6D">
        <w:rPr>
          <w:i/>
          <w:lang w:eastAsia="en-US"/>
        </w:rPr>
        <w:t>root="SLAVE"</w:t>
      </w:r>
      <w:r w:rsidRPr="00ED2BF7">
        <w:rPr>
          <w:lang w:eastAsia="en-US"/>
        </w:rPr>
        <w:t xml:space="preserve"> si identifica la posizione anagrafica da unificare a quella corretta (posizione </w:t>
      </w:r>
      <w:r>
        <w:rPr>
          <w:lang w:eastAsia="en-US"/>
        </w:rPr>
        <w:t>deprecata</w:t>
      </w:r>
      <w:r w:rsidRPr="00ED2BF7">
        <w:rPr>
          <w:lang w:eastAsia="en-US"/>
        </w:rPr>
        <w:t>)</w:t>
      </w:r>
    </w:p>
    <w:p w14:paraId="6E95FA54" w14:textId="77777777" w:rsidR="002B4B0C" w:rsidRPr="00ED2BF7" w:rsidRDefault="002B4B0C" w:rsidP="002B4B0C">
      <w:pPr>
        <w:pStyle w:val="Paragrafoelenco"/>
        <w:numPr>
          <w:ilvl w:val="0"/>
          <w:numId w:val="78"/>
        </w:numPr>
        <w:rPr>
          <w:lang w:eastAsia="en-US"/>
        </w:rPr>
      </w:pPr>
      <w:r w:rsidRPr="00ED2BF7">
        <w:rPr>
          <w:lang w:eastAsia="en-US"/>
        </w:rPr>
        <w:t>I restanti dati riportati nel messaggio sono dati di dettaglio riferiti alla posizione corretta.</w:t>
      </w:r>
    </w:p>
    <w:p w14:paraId="0AB1522B" w14:textId="77777777" w:rsidR="002B4B0C" w:rsidRDefault="002B4B0C" w:rsidP="002B4B0C">
      <w:pPr>
        <w:rPr>
          <w:lang w:eastAsia="en-US"/>
        </w:rPr>
      </w:pPr>
    </w:p>
    <w:p w14:paraId="4FA9F398" w14:textId="77777777" w:rsidR="002B4B0C" w:rsidRPr="007724D1" w:rsidRDefault="002B4B0C" w:rsidP="002B4B0C">
      <w:pPr>
        <w:rPr>
          <w:b/>
          <w:lang w:val="en-US"/>
        </w:rPr>
      </w:pPr>
      <w:bookmarkStart w:id="335" w:name="_Toc468744153"/>
      <w:r w:rsidRPr="007724D1">
        <w:rPr>
          <w:b/>
          <w:lang w:val="en-US"/>
        </w:rPr>
        <w:t>Request</w:t>
      </w:r>
      <w:bookmarkEnd w:id="335"/>
    </w:p>
    <w:p w14:paraId="45F2DBF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Pr>
          <w:rFonts w:ascii="Courier New" w:hAnsi="Courier New" w:cs="Courier New"/>
          <w:color w:val="0000FF"/>
          <w:sz w:val="16"/>
          <w:szCs w:val="16"/>
          <w:lang w:val="en-US"/>
        </w:rPr>
        <w:t xml:space="preserve">&lt;soapenv:Envelope </w:t>
      </w:r>
      <w:r w:rsidRPr="00ED2BF7">
        <w:rPr>
          <w:rFonts w:ascii="Courier New" w:hAnsi="Courier New" w:cs="Courier New"/>
          <w:color w:val="0000FF"/>
          <w:sz w:val="16"/>
          <w:szCs w:val="16"/>
          <w:lang w:val="en-US"/>
        </w:rPr>
        <w:t>xmlns:soapenv="http://schemas.xmlsoap.org/soap/envelope/" xmlns:hl7="http://www.finmatica.it/schema/HL7"&gt;</w:t>
      </w:r>
    </w:p>
    <w:p w14:paraId="10EE8DF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&lt;soapenv:Header/&gt;</w:t>
      </w:r>
    </w:p>
    <w:p w14:paraId="2AC83B4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&lt;soapenv:Body&gt;</w:t>
      </w:r>
    </w:p>
    <w:p w14:paraId="5E960B3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&lt;hl7:Request&gt;</w:t>
      </w:r>
    </w:p>
    <w:p w14:paraId="3D3A5989"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D2BF7">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&lt;hl7:Message&gt;&lt;![CDATA[&lt;AssistitoMerge versione="3"&gt;</w:t>
      </w:r>
    </w:p>
    <w:p w14:paraId="0289BAF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ED2BF7">
        <w:rPr>
          <w:rFonts w:ascii="Courier New" w:hAnsi="Courier New" w:cs="Courier New"/>
          <w:color w:val="0000FF"/>
          <w:sz w:val="16"/>
          <w:szCs w:val="16"/>
          <w:lang w:val="en-US"/>
        </w:rPr>
        <w:t>&lt;asOtherIDs classCode="PAT"&gt;</w:t>
      </w:r>
    </w:p>
    <w:p w14:paraId="78D608D7" w14:textId="77777777" w:rsidR="002B4B0C" w:rsidRPr="009315ED" w:rsidRDefault="002B4B0C" w:rsidP="002B4B0C">
      <w:pPr>
        <w:autoSpaceDE w:val="0"/>
        <w:autoSpaceDN w:val="0"/>
        <w:adjustRightInd w:val="0"/>
        <w:spacing w:before="0"/>
        <w:jc w:val="left"/>
        <w:rPr>
          <w:rFonts w:ascii="Courier New" w:hAnsi="Courier New" w:cs="Courier New"/>
          <w:b/>
          <w:sz w:val="16"/>
          <w:szCs w:val="16"/>
          <w:lang w:val="en-US"/>
        </w:rPr>
      </w:pPr>
      <w:r w:rsidRPr="00ED2BF7">
        <w:rPr>
          <w:rFonts w:ascii="Courier New" w:hAnsi="Courier New" w:cs="Courier New"/>
          <w:color w:val="0000FF"/>
          <w:sz w:val="16"/>
          <w:szCs w:val="16"/>
          <w:lang w:val="en-US"/>
        </w:rPr>
        <w:t xml:space="preserve">    </w:t>
      </w:r>
      <w:r w:rsidRPr="009315ED">
        <w:rPr>
          <w:rFonts w:ascii="Courier New" w:hAnsi="Courier New" w:cs="Courier New"/>
          <w:b/>
          <w:sz w:val="16"/>
          <w:szCs w:val="16"/>
          <w:lang w:val="en-US"/>
        </w:rPr>
        <w:t>&lt;id root="APC" extension="*SSS000000000006" assigningAuthorityName="HL7 Italia" displayable="true"/&gt;</w:t>
      </w:r>
    </w:p>
    <w:p w14:paraId="461E170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&lt;/asOtherIDs&gt;</w:t>
      </w:r>
    </w:p>
    <w:p w14:paraId="0B65EF6A"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 classCode="PAT"&gt;</w:t>
      </w:r>
    </w:p>
    <w:p w14:paraId="609E6BC1" w14:textId="77777777" w:rsidR="002B4B0C" w:rsidRPr="009315ED" w:rsidRDefault="002B4B0C" w:rsidP="002B4B0C">
      <w:pPr>
        <w:autoSpaceDE w:val="0"/>
        <w:autoSpaceDN w:val="0"/>
        <w:adjustRightInd w:val="0"/>
        <w:spacing w:before="0"/>
        <w:jc w:val="left"/>
        <w:rPr>
          <w:rFonts w:ascii="Courier New" w:hAnsi="Courier New" w:cs="Courier New"/>
          <w:b/>
          <w:sz w:val="16"/>
          <w:szCs w:val="16"/>
          <w:lang w:val="en-US"/>
        </w:rPr>
      </w:pPr>
      <w:r w:rsidRPr="009315ED">
        <w:rPr>
          <w:rFonts w:ascii="Courier New" w:hAnsi="Courier New" w:cs="Courier New"/>
          <w:b/>
          <w:sz w:val="16"/>
          <w:szCs w:val="16"/>
          <w:lang w:val="en-US"/>
        </w:rPr>
        <w:t xml:space="preserve">    &lt;id root="SLAVE" extension="*SSS000000004444" assigningAuthorityName="HL7 Italia" displayable="true"/&gt;</w:t>
      </w:r>
    </w:p>
    <w:p w14:paraId="3898B86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&lt;/asOtherIDs&gt;</w:t>
      </w:r>
    </w:p>
    <w:p w14:paraId="55E854B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 classCode="PAT"&gt;</w:t>
      </w:r>
    </w:p>
    <w:p w14:paraId="4D05C00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&lt;id root="ASS-TOSI" extension="*SSS000000000006" assigningAuthorityName="HL7 Italia" displayable="true"/&gt;</w:t>
      </w:r>
    </w:p>
    <w:p w14:paraId="70A4891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&lt;/asOtherIDs&gt;</w:t>
      </w:r>
    </w:p>
    <w:p w14:paraId="732BE1D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&lt;livingSubjectName&gt;</w:t>
      </w:r>
    </w:p>
    <w:p w14:paraId="7583CEA4"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&lt;value&gt;</w:t>
      </w:r>
    </w:p>
    <w:p w14:paraId="5C9B6C2D"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&lt;given&gt;ADAL&lt;/given&gt;</w:t>
      </w:r>
    </w:p>
    <w:p w14:paraId="5191EB44"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&lt;family&gt;ORLANDINI&lt;/family&gt;</w:t>
      </w:r>
    </w:p>
    <w:p w14:paraId="65FB5F4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&lt;/value&gt;</w:t>
      </w:r>
    </w:p>
    <w:p w14:paraId="7782FCE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&lt;/livingSubjectName&gt;</w:t>
      </w:r>
    </w:p>
    <w:p w14:paraId="772C5EFD"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&lt;administrativeGenderCode code="M"/&gt;</w:t>
      </w:r>
    </w:p>
    <w:p w14:paraId="7C44F78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&lt;birthTime value="19571018"/&gt;</w:t>
      </w:r>
    </w:p>
    <w:p w14:paraId="7CD924B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&lt;livingSubjectBirthPlaceAddress&gt;</w:t>
      </w:r>
    </w:p>
    <w:p w14:paraId="3161D074"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&lt;value&gt;</w:t>
      </w:r>
    </w:p>
    <w:p w14:paraId="1086BB8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&lt;country&gt;100&lt;/country&gt;</w:t>
      </w:r>
    </w:p>
    <w:p w14:paraId="1BD3CA4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&lt;censusTract&gt;037006&lt;/censusTract&gt;</w:t>
      </w:r>
    </w:p>
    <w:p w14:paraId="2705040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&lt;city&gt;BOLOGNA&lt;/city&gt;</w:t>
      </w:r>
    </w:p>
    <w:p w14:paraId="067762E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&lt;county&gt;BO&lt;/county&gt;</w:t>
      </w:r>
    </w:p>
    <w:p w14:paraId="2D19BE7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&lt;/value&gt;</w:t>
      </w:r>
    </w:p>
    <w:p w14:paraId="4FABA0F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&lt;/livingSubjectBirthPlaceAddress&gt;</w:t>
      </w:r>
    </w:p>
    <w:p w14:paraId="064AC1C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 classCode="PAT"&gt;</w:t>
      </w:r>
    </w:p>
    <w:p w14:paraId="7CF8C2E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&lt;id root="2.16.840.1.113883.2.9.4.3.2" extension="RLNDLA57R18A944Y" assigningAuthorityName="Ministero delle Finanze" displayable="true"/&gt;</w:t>
      </w:r>
    </w:p>
    <w:p w14:paraId="6E5A59C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&lt;statusCode code="active"/&gt;</w:t>
      </w:r>
    </w:p>
    <w:p w14:paraId="1B323DB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&lt;/asOtherIDs&gt;</w:t>
      </w:r>
    </w:p>
    <w:p w14:paraId="7176986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 classCode="PAT"&gt;</w:t>
      </w:r>
    </w:p>
    <w:p w14:paraId="6DC0A79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&lt;id root="ASL" extension="1230898" assigningAuthorityName="ASL" displayable="true"/&gt;</w:t>
      </w:r>
    </w:p>
    <w:p w14:paraId="12EA2A7E"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&lt;statusCode code="active"/&gt;</w:t>
      </w:r>
    </w:p>
    <w:p w14:paraId="3C6CE72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38EBE88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&lt;high/&gt;</w:t>
      </w:r>
    </w:p>
    <w:p w14:paraId="4D437EF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3169DAD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&lt;/asOtherIDs&gt;</w:t>
      </w:r>
    </w:p>
    <w:p w14:paraId="44FD242D"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 classCode="PAT"&gt;</w:t>
      </w:r>
    </w:p>
    <w:p w14:paraId="3E61A36C"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&lt;id root="STP" assigningAuthorityName="STP" displayable="true"/&gt;</w:t>
      </w:r>
    </w:p>
    <w:p w14:paraId="42C72E3E"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6E45C95A"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&lt;low/&gt;</w:t>
      </w:r>
    </w:p>
    <w:p w14:paraId="064A70D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&lt;high/&gt;</w:t>
      </w:r>
    </w:p>
    <w:p w14:paraId="70D6C3C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7A21E94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&lt;/asOtherIDs&gt;</w:t>
      </w:r>
    </w:p>
    <w:p w14:paraId="01FE70E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&lt;asCitizen&gt;</w:t>
      </w:r>
    </w:p>
    <w:p w14:paraId="193E255D"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&lt;politicalNation&gt;</w:t>
      </w:r>
    </w:p>
    <w:p w14:paraId="002C134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&lt;code&gt;100&lt;/code&gt;</w:t>
      </w:r>
    </w:p>
    <w:p w14:paraId="35ECD8B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&lt;name&gt;ARGENTINA&lt;/name&gt;</w:t>
      </w:r>
    </w:p>
    <w:p w14:paraId="5A42043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&lt;/politicalNation&gt;</w:t>
      </w:r>
    </w:p>
    <w:p w14:paraId="31A7F11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&lt;/asCitizen&gt;</w:t>
      </w:r>
    </w:p>
    <w:p w14:paraId="12D8F40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&lt;addr use="H"&gt;</w:t>
      </w:r>
    </w:p>
    <w:p w14:paraId="2816368A"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&lt;country&gt;100&lt;/country&gt;</w:t>
      </w:r>
    </w:p>
    <w:p w14:paraId="773713FC"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&lt;censusTrack&gt;037006&lt;/censusTrack&gt;</w:t>
      </w:r>
    </w:p>
    <w:p w14:paraId="1706B22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&lt;streetAddressLine&gt;VIA </w:t>
      </w:r>
      <w:r>
        <w:rPr>
          <w:rFonts w:ascii="Courier New" w:hAnsi="Courier New" w:cs="Courier New"/>
          <w:color w:val="0000FF"/>
          <w:sz w:val="16"/>
          <w:szCs w:val="16"/>
          <w:lang w:val="en-US"/>
        </w:rPr>
        <w:t>VECCHIA</w:t>
      </w:r>
      <w:r w:rsidRPr="00ED2BF7">
        <w:rPr>
          <w:rFonts w:ascii="Courier New" w:hAnsi="Courier New" w:cs="Courier New"/>
          <w:color w:val="0000FF"/>
          <w:sz w:val="16"/>
          <w:szCs w:val="16"/>
          <w:lang w:val="en-US"/>
        </w:rPr>
        <w:t>, 21&lt;/streetAddressLine&gt;</w:t>
      </w:r>
    </w:p>
    <w:p w14:paraId="76EDECC4"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D2BF7">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&lt;postalCode&gt;40127&lt;/postalCode&gt;</w:t>
      </w:r>
    </w:p>
    <w:p w14:paraId="20A1108B"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&lt;city&gt;BOLOGNA&lt;/city&gt;</w:t>
      </w:r>
    </w:p>
    <w:p w14:paraId="5E04695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ED2BF7">
        <w:rPr>
          <w:rFonts w:ascii="Courier New" w:hAnsi="Courier New" w:cs="Courier New"/>
          <w:color w:val="0000FF"/>
          <w:sz w:val="16"/>
          <w:szCs w:val="16"/>
          <w:lang w:val="en-US"/>
        </w:rPr>
        <w:t>&lt;county&gt;BO&lt;/county&gt;</w:t>
      </w:r>
    </w:p>
    <w:p w14:paraId="6A4A9F1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&lt;/addr&gt;</w:t>
      </w:r>
    </w:p>
    <w:p w14:paraId="4BC76B0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&lt;addr use="HP"&gt;</w:t>
      </w:r>
    </w:p>
    <w:p w14:paraId="3C612A8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&lt;country&gt;100&lt;/country&gt;</w:t>
      </w:r>
    </w:p>
    <w:p w14:paraId="76A87D9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&lt;censusTrack&gt;038008&lt;/censusTrack&gt;</w:t>
      </w:r>
    </w:p>
    <w:p w14:paraId="38E6E4D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&lt;streetAddressLine&gt;VIA </w:t>
      </w:r>
      <w:r>
        <w:rPr>
          <w:rFonts w:ascii="Courier New" w:hAnsi="Courier New" w:cs="Courier New"/>
          <w:color w:val="0000FF"/>
          <w:sz w:val="16"/>
          <w:szCs w:val="16"/>
          <w:lang w:val="en-US"/>
        </w:rPr>
        <w:t>NUOVA</w:t>
      </w:r>
      <w:r w:rsidRPr="00ED2BF7">
        <w:rPr>
          <w:rFonts w:ascii="Courier New" w:hAnsi="Courier New" w:cs="Courier New"/>
          <w:color w:val="0000FF"/>
          <w:sz w:val="16"/>
          <w:szCs w:val="16"/>
          <w:lang w:val="en-US"/>
        </w:rPr>
        <w:t>, 151&lt;/streetAddressLine&gt;</w:t>
      </w:r>
    </w:p>
    <w:p w14:paraId="0CE5138D"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D2BF7">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&lt;postalCode&gt;43230&lt;/postalCode&gt;</w:t>
      </w:r>
    </w:p>
    <w:p w14:paraId="4B2BB1BC"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&lt;city&gt;FERRARA&lt;/city&gt;</w:t>
      </w:r>
    </w:p>
    <w:p w14:paraId="664E44E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ED2BF7">
        <w:rPr>
          <w:rFonts w:ascii="Courier New" w:hAnsi="Courier New" w:cs="Courier New"/>
          <w:color w:val="0000FF"/>
          <w:sz w:val="16"/>
          <w:szCs w:val="16"/>
          <w:lang w:val="en-US"/>
        </w:rPr>
        <w:t>&lt;county&gt;FE&lt;/county&gt;</w:t>
      </w:r>
    </w:p>
    <w:p w14:paraId="63B60FF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&lt;/addr&gt;</w:t>
      </w:r>
    </w:p>
    <w:p w14:paraId="5A8F132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&lt;telecom use="H" value="3453453453"/&gt;</w:t>
      </w:r>
    </w:p>
    <w:p w14:paraId="3DDDACC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&lt;telecom use="HP" value="55444554454"/&gt;</w:t>
      </w:r>
    </w:p>
    <w:p w14:paraId="7C396B2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&lt;deceasedTime/&gt;</w:t>
      </w:r>
    </w:p>
    <w:p w14:paraId="41D0F82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&lt;maritalStatusCode code="M" codeSystem="2.16.840.1.113883.5.2"/&gt;</w:t>
      </w:r>
    </w:p>
    <w:p w14:paraId="08CDF95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&lt;careProvision classCode="PCPR" moodCode="EVN"&gt;</w:t>
      </w:r>
    </w:p>
    <w:p w14:paraId="60E274E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&lt;performer&gt;</w:t>
      </w:r>
    </w:p>
    <w:p w14:paraId="6AAB07D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&lt;assignedProvider&gt;</w:t>
      </w:r>
    </w:p>
    <w:p w14:paraId="3E58F27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&lt;id extension="</w:t>
      </w:r>
      <w:r>
        <w:rPr>
          <w:rFonts w:ascii="Courier New" w:hAnsi="Courier New" w:cs="Courier New"/>
          <w:color w:val="0000FF"/>
          <w:sz w:val="16"/>
          <w:szCs w:val="16"/>
          <w:lang w:val="en-US"/>
        </w:rPr>
        <w:t>XXXYYY</w:t>
      </w:r>
      <w:r w:rsidRPr="00ED2BF7">
        <w:rPr>
          <w:rFonts w:ascii="Courier New" w:hAnsi="Courier New" w:cs="Courier New"/>
          <w:color w:val="0000FF"/>
          <w:sz w:val="16"/>
          <w:szCs w:val="16"/>
          <w:lang w:val="en-US"/>
        </w:rPr>
        <w:t>72D05C351Q" root="2.16.840.1.113883.2.9.4.3.2"/&gt;</w:t>
      </w:r>
    </w:p>
    <w:p w14:paraId="75598E0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&lt;name&gt;MANGAN</w:t>
      </w:r>
      <w:r>
        <w:rPr>
          <w:rFonts w:ascii="Courier New" w:hAnsi="Courier New" w:cs="Courier New"/>
          <w:color w:val="0000FF"/>
          <w:sz w:val="16"/>
          <w:szCs w:val="16"/>
          <w:lang w:val="en-US"/>
        </w:rPr>
        <w:t>XXX</w:t>
      </w:r>
      <w:r w:rsidRPr="00ED2BF7">
        <w:rPr>
          <w:rFonts w:ascii="Courier New" w:hAnsi="Courier New" w:cs="Courier New"/>
          <w:color w:val="0000FF"/>
          <w:sz w:val="16"/>
          <w:szCs w:val="16"/>
          <w:lang w:val="en-US"/>
        </w:rPr>
        <w:t xml:space="preserve"> DOMEN</w:t>
      </w:r>
      <w:r>
        <w:rPr>
          <w:rFonts w:ascii="Courier New" w:hAnsi="Courier New" w:cs="Courier New"/>
          <w:color w:val="0000FF"/>
          <w:sz w:val="16"/>
          <w:szCs w:val="16"/>
          <w:lang w:val="en-US"/>
        </w:rPr>
        <w:t>YYY</w:t>
      </w:r>
      <w:r w:rsidRPr="00ED2BF7">
        <w:rPr>
          <w:rFonts w:ascii="Courier New" w:hAnsi="Courier New" w:cs="Courier New"/>
          <w:color w:val="0000FF"/>
          <w:sz w:val="16"/>
          <w:szCs w:val="16"/>
          <w:lang w:val="en-US"/>
        </w:rPr>
        <w:t>&lt;/name&gt;</w:t>
      </w:r>
    </w:p>
    <w:p w14:paraId="07AA662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2F1CD3D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&lt;low value="20161101"/&gt;</w:t>
      </w:r>
    </w:p>
    <w:p w14:paraId="7FF7760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&lt;high/&gt;</w:t>
      </w:r>
    </w:p>
    <w:p w14:paraId="5378011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3DCE0C9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&lt;/assignedProvider&gt;</w:t>
      </w:r>
    </w:p>
    <w:p w14:paraId="24C6032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&lt;/performer&gt;</w:t>
      </w:r>
    </w:p>
    <w:p w14:paraId="5B72CFA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&lt;/careProvision&gt;</w:t>
      </w:r>
    </w:p>
    <w:p w14:paraId="5E94D1C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&lt;coverageRecord classCode="COV&amp;quot;" moodCode="EVN"&gt;</w:t>
      </w:r>
    </w:p>
    <w:p w14:paraId="0E41455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&lt;component typeCode="COMP&amp;quot;"&gt;</w:t>
      </w:r>
    </w:p>
    <w:p w14:paraId="790D15D4"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&lt;policyOrProgram classCode="COV&amp;quot;" moodCode="EVN"&gt;</w:t>
      </w:r>
    </w:p>
    <w:p w14:paraId="060B6B5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&lt;code code="013.250"/&gt;</w:t>
      </w:r>
    </w:p>
    <w:p w14:paraId="7F20BB4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25BE274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&lt;low value="20151103"/&gt;</w:t>
      </w:r>
    </w:p>
    <w:p w14:paraId="0AF5B287"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&lt;high/&gt;</w:t>
      </w:r>
    </w:p>
    <w:p w14:paraId="0ECE8F7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256227A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&lt;definition typeCode="INST"&gt;</w:t>
      </w:r>
    </w:p>
    <w:p w14:paraId="41977188"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&lt;coverageDefinition&gt;</w:t>
      </w:r>
    </w:p>
    <w:p w14:paraId="69EB35A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&lt;text&gt;DIABETE MELLITO - DIABETE MELLITO&lt;/text&gt;</w:t>
      </w:r>
    </w:p>
    <w:p w14:paraId="7F768AA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&lt;/coverageDefinition&gt;</w:t>
      </w:r>
    </w:p>
    <w:p w14:paraId="01B1347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&lt;/definition&gt;</w:t>
      </w:r>
    </w:p>
    <w:p w14:paraId="06362AA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&lt;/policyOrProgram&gt;</w:t>
      </w:r>
    </w:p>
    <w:p w14:paraId="670DDF7E"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&lt;/component&gt;</w:t>
      </w:r>
    </w:p>
    <w:p w14:paraId="1A43CB6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&lt;/coverageRecord&gt;</w:t>
      </w:r>
    </w:p>
    <w:p w14:paraId="35DF8C9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&lt;coverageRecord classCode="COV&amp;quot;" moodCode="EVN"&gt;</w:t>
      </w:r>
    </w:p>
    <w:p w14:paraId="5C20F94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&lt;component typeCode="COMP&amp;quot;"&gt;</w:t>
      </w:r>
    </w:p>
    <w:p w14:paraId="78073D9A"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&lt;policyOrProgram classCode="COV&amp;quot;" moodCode="EVN"&gt;</w:t>
      </w:r>
    </w:p>
    <w:p w14:paraId="48D33AF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&lt;code code="0031"/&gt;</w:t>
      </w:r>
    </w:p>
    <w:p w14:paraId="6A8A506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573A5E9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&lt;low value="20161101"/&gt;</w:t>
      </w:r>
    </w:p>
    <w:p w14:paraId="754CDB3E"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&lt;high value="20181123"/&gt;</w:t>
      </w:r>
    </w:p>
    <w:p w14:paraId="2083BF6E"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&lt;/effectiveTime&gt;</w:t>
      </w:r>
    </w:p>
    <w:p w14:paraId="795393A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&lt;definition typeCode="INST"&gt;</w:t>
      </w:r>
    </w:p>
    <w:p w14:paraId="1653A24B"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D2BF7">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&lt;coverageDefinition&gt;</w:t>
      </w:r>
    </w:p>
    <w:p w14:paraId="2185D537"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&lt;text&gt;IPERTENSIONE ARTERIOSA IN PRESENZA DI DANNO D’ORGANO&lt;/text&gt;</w:t>
      </w:r>
    </w:p>
    <w:p w14:paraId="26515AC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7724D1">
        <w:rPr>
          <w:rFonts w:ascii="Courier New" w:hAnsi="Courier New" w:cs="Courier New"/>
          <w:color w:val="0000FF"/>
          <w:sz w:val="16"/>
          <w:szCs w:val="16"/>
        </w:rPr>
        <w:t xml:space="preserve">          </w:t>
      </w:r>
      <w:r w:rsidRPr="00ED2BF7">
        <w:rPr>
          <w:rFonts w:ascii="Courier New" w:hAnsi="Courier New" w:cs="Courier New"/>
          <w:color w:val="0000FF"/>
          <w:sz w:val="16"/>
          <w:szCs w:val="16"/>
          <w:lang w:val="en-US"/>
        </w:rPr>
        <w:t>&lt;/coverageDefinition&gt;</w:t>
      </w:r>
    </w:p>
    <w:p w14:paraId="1A1435D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&lt;/definition&gt;</w:t>
      </w:r>
    </w:p>
    <w:p w14:paraId="1461959B"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&lt;/policyOrProgram&gt;</w:t>
      </w:r>
    </w:p>
    <w:p w14:paraId="7EB50664"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&lt;/component&gt;</w:t>
      </w:r>
    </w:p>
    <w:p w14:paraId="01C3152E"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&lt;/coverageRecord&gt;</w:t>
      </w:r>
    </w:p>
    <w:p w14:paraId="34103A1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&lt;/AssistitoMerge&gt;]]&gt;&lt;/hl7:Message&gt;</w:t>
      </w:r>
    </w:p>
    <w:p w14:paraId="6D91368F"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&lt;hl7:Creator&gt;APCV3-ADAL&lt;/hl7:Creator&gt;</w:t>
      </w:r>
    </w:p>
    <w:p w14:paraId="76E6F140"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&lt;/hl7:Request&gt;</w:t>
      </w:r>
    </w:p>
    <w:p w14:paraId="14C21445"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&lt;/soapenv:Body&gt;</w:t>
      </w:r>
    </w:p>
    <w:p w14:paraId="749063D2"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&lt;/soapenv:Envelope&gt;</w:t>
      </w:r>
    </w:p>
    <w:p w14:paraId="62525770" w14:textId="77777777" w:rsidR="002B4B0C" w:rsidRPr="007724D1" w:rsidRDefault="002B4B0C" w:rsidP="002B4B0C">
      <w:pPr>
        <w:rPr>
          <w:rFonts w:ascii="Courier New" w:hAnsi="Courier New" w:cs="Courier New"/>
          <w:lang w:val="en-US"/>
        </w:rPr>
      </w:pPr>
    </w:p>
    <w:p w14:paraId="0BF1501D" w14:textId="77777777" w:rsidR="002B4B0C" w:rsidRPr="007724D1" w:rsidRDefault="002B4B0C" w:rsidP="002B4B0C">
      <w:pPr>
        <w:rPr>
          <w:b/>
          <w:lang w:val="en-US"/>
        </w:rPr>
      </w:pPr>
      <w:bookmarkStart w:id="336" w:name="_Toc468744154"/>
      <w:r w:rsidRPr="007724D1">
        <w:rPr>
          <w:b/>
          <w:lang w:val="en-US"/>
        </w:rPr>
        <w:t>Response</w:t>
      </w:r>
      <w:bookmarkEnd w:id="336"/>
    </w:p>
    <w:p w14:paraId="439B15A4"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&lt;S:Envelope xmlns:S="http://schemas.xmlsoap.org/soap/envelope/"&gt;</w:t>
      </w:r>
    </w:p>
    <w:p w14:paraId="2F9A1BC1"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&lt;S:Body&gt;</w:t>
      </w:r>
    </w:p>
    <w:p w14:paraId="4627998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&lt;Response xmlns="http://www.finmatica.it/schema/HL7"&gt;</w:t>
      </w:r>
    </w:p>
    <w:p w14:paraId="78397E6C"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ED2BF7">
        <w:rPr>
          <w:rFonts w:ascii="Courier New" w:hAnsi="Courier New" w:cs="Courier New"/>
          <w:color w:val="0000FF"/>
          <w:sz w:val="16"/>
          <w:szCs w:val="16"/>
          <w:lang w:val="en-US"/>
        </w:rPr>
        <w:t xml:space="preserve">         </w:t>
      </w:r>
      <w:r w:rsidRPr="007724D1">
        <w:rPr>
          <w:rFonts w:ascii="Courier New" w:hAnsi="Courier New" w:cs="Courier New"/>
          <w:color w:val="0000FF"/>
          <w:sz w:val="16"/>
          <w:szCs w:val="16"/>
        </w:rPr>
        <w:t>&lt;Message&gt;&lt;AssistitoSetResponse&gt;</w:t>
      </w:r>
    </w:p>
    <w:p w14:paraId="50B3DFC8" w14:textId="77777777" w:rsidR="002B4B0C" w:rsidRPr="007724D1" w:rsidRDefault="002B4B0C" w:rsidP="002B4B0C">
      <w:pPr>
        <w:autoSpaceDE w:val="0"/>
        <w:autoSpaceDN w:val="0"/>
        <w:adjustRightInd w:val="0"/>
        <w:spacing w:before="0"/>
        <w:jc w:val="left"/>
        <w:rPr>
          <w:rFonts w:ascii="Courier New" w:hAnsi="Courier New" w:cs="Courier New"/>
          <w:color w:val="0000FF"/>
          <w:sz w:val="16"/>
          <w:szCs w:val="16"/>
        </w:rPr>
      </w:pPr>
      <w:r w:rsidRPr="007724D1">
        <w:rPr>
          <w:rFonts w:ascii="Courier New" w:hAnsi="Courier New" w:cs="Courier New"/>
          <w:color w:val="0000FF"/>
          <w:sz w:val="16"/>
          <w:szCs w:val="16"/>
        </w:rPr>
        <w:t xml:space="preserve">  &lt;Esito&gt;OK&lt;/Esito&gt;</w:t>
      </w:r>
    </w:p>
    <w:p w14:paraId="1F9CE0E3"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&lt;/AssistitoSetResponse&gt;&lt;/Message&gt;</w:t>
      </w:r>
    </w:p>
    <w:p w14:paraId="606C272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&lt;/Response&gt;</w:t>
      </w:r>
    </w:p>
    <w:p w14:paraId="3026CFF9"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 xml:space="preserve">   &lt;/S:Body&gt;</w:t>
      </w:r>
    </w:p>
    <w:p w14:paraId="5C053DE6" w14:textId="77777777" w:rsidR="002B4B0C" w:rsidRPr="00ED2BF7" w:rsidRDefault="002B4B0C" w:rsidP="002B4B0C">
      <w:pPr>
        <w:autoSpaceDE w:val="0"/>
        <w:autoSpaceDN w:val="0"/>
        <w:adjustRightInd w:val="0"/>
        <w:spacing w:before="0"/>
        <w:jc w:val="left"/>
        <w:rPr>
          <w:rFonts w:ascii="Courier New" w:hAnsi="Courier New" w:cs="Courier New"/>
          <w:color w:val="0000FF"/>
          <w:sz w:val="16"/>
          <w:szCs w:val="16"/>
          <w:lang w:val="en-US"/>
        </w:rPr>
      </w:pPr>
      <w:r w:rsidRPr="00ED2BF7">
        <w:rPr>
          <w:rFonts w:ascii="Courier New" w:hAnsi="Courier New" w:cs="Courier New"/>
          <w:color w:val="0000FF"/>
          <w:sz w:val="16"/>
          <w:szCs w:val="16"/>
          <w:lang w:val="en-US"/>
        </w:rPr>
        <w:t>&lt;/S:Envelope&gt;</w:t>
      </w:r>
    </w:p>
    <w:p w14:paraId="50249478" w14:textId="77777777" w:rsidR="002B4B0C" w:rsidRDefault="002B4B0C" w:rsidP="002B4B0C">
      <w:pPr>
        <w:autoSpaceDE w:val="0"/>
        <w:autoSpaceDN w:val="0"/>
        <w:adjustRightInd w:val="0"/>
        <w:spacing w:before="0"/>
        <w:jc w:val="left"/>
        <w:rPr>
          <w:rFonts w:ascii="Courier New" w:hAnsi="Courier New" w:cs="Courier New"/>
          <w:color w:val="0000FF"/>
          <w:sz w:val="16"/>
          <w:szCs w:val="16"/>
          <w:lang w:val="en-US"/>
        </w:rPr>
      </w:pPr>
    </w:p>
    <w:p w14:paraId="472B63EB" w14:textId="77777777" w:rsidR="001E5428" w:rsidRDefault="001E5428" w:rsidP="002B4B0C">
      <w:pPr>
        <w:autoSpaceDE w:val="0"/>
        <w:autoSpaceDN w:val="0"/>
        <w:adjustRightInd w:val="0"/>
        <w:spacing w:before="0"/>
        <w:jc w:val="left"/>
        <w:rPr>
          <w:rFonts w:ascii="Courier New" w:hAnsi="Courier New" w:cs="Courier New"/>
          <w:color w:val="0000FF"/>
          <w:sz w:val="16"/>
          <w:szCs w:val="16"/>
          <w:lang w:val="en-US"/>
        </w:rPr>
      </w:pPr>
    </w:p>
    <w:p w14:paraId="06625773" w14:textId="77777777" w:rsidR="001E5428" w:rsidRDefault="001E5428" w:rsidP="002B4B0C">
      <w:pPr>
        <w:autoSpaceDE w:val="0"/>
        <w:autoSpaceDN w:val="0"/>
        <w:adjustRightInd w:val="0"/>
        <w:spacing w:before="0"/>
        <w:jc w:val="left"/>
        <w:rPr>
          <w:rFonts w:ascii="Courier New" w:hAnsi="Courier New" w:cs="Courier New"/>
          <w:color w:val="0000FF"/>
          <w:sz w:val="16"/>
          <w:szCs w:val="16"/>
          <w:lang w:val="en-US"/>
        </w:rPr>
      </w:pPr>
    </w:p>
    <w:p w14:paraId="46DB5CB9" w14:textId="77777777" w:rsidR="001E5428" w:rsidRPr="00E1053B" w:rsidRDefault="001E5428" w:rsidP="002B4B0C">
      <w:pPr>
        <w:autoSpaceDE w:val="0"/>
        <w:autoSpaceDN w:val="0"/>
        <w:adjustRightInd w:val="0"/>
        <w:spacing w:before="0"/>
        <w:jc w:val="left"/>
        <w:rPr>
          <w:rFonts w:ascii="Courier New" w:hAnsi="Courier New" w:cs="Courier New"/>
          <w:color w:val="0000FF"/>
          <w:sz w:val="16"/>
          <w:szCs w:val="16"/>
          <w:lang w:val="en-US"/>
        </w:rPr>
      </w:pPr>
    </w:p>
    <w:p w14:paraId="2B5BE432" w14:textId="77777777" w:rsidR="001E5428" w:rsidRPr="00EB0A8A" w:rsidRDefault="001E5428" w:rsidP="001E5428">
      <w:pPr>
        <w:pStyle w:val="Titolo3"/>
        <w:numPr>
          <w:ilvl w:val="2"/>
          <w:numId w:val="72"/>
        </w:numPr>
      </w:pPr>
      <w:bookmarkStart w:id="337" w:name="_Toc463011777"/>
      <w:bookmarkStart w:id="338" w:name="_Toc410923312"/>
      <w:bookmarkStart w:id="339" w:name="_Toc468790502"/>
      <w:bookmarkStart w:id="340" w:name="_Toc478136829"/>
      <w:bookmarkStart w:id="341" w:name="_Toc483908184"/>
      <w:r w:rsidRPr="00EB0A8A">
        <w:t>Servizio di Notifica variazioni anagrafica</w:t>
      </w:r>
      <w:bookmarkEnd w:id="337"/>
      <w:bookmarkEnd w:id="338"/>
      <w:bookmarkEnd w:id="339"/>
      <w:bookmarkEnd w:id="340"/>
      <w:bookmarkEnd w:id="341"/>
    </w:p>
    <w:p w14:paraId="7F4E0DBB" w14:textId="77777777" w:rsidR="001E5428" w:rsidRPr="00EB0A8A" w:rsidRDefault="001E5428" w:rsidP="001E5428">
      <w:pPr>
        <w:rPr>
          <w:lang w:eastAsia="en-US"/>
        </w:rPr>
      </w:pPr>
      <w:r w:rsidRPr="00EB0A8A">
        <w:rPr>
          <w:lang w:eastAsia="en-US"/>
        </w:rPr>
        <w:t>ASR-EMPI può notificare le variazioni anagrafiche recepite ai nodi cooperanti interessati a riceverle.</w:t>
      </w:r>
    </w:p>
    <w:p w14:paraId="7071A848" w14:textId="77777777" w:rsidR="001E5428" w:rsidRPr="00EB0A8A" w:rsidRDefault="001E5428" w:rsidP="001E5428">
      <w:pPr>
        <w:rPr>
          <w:lang w:eastAsia="en-US"/>
        </w:rPr>
      </w:pPr>
      <w:r w:rsidRPr="00EB0A8A">
        <w:rPr>
          <w:lang w:eastAsia="en-US"/>
        </w:rPr>
        <w:t xml:space="preserve">Per questo servizio di </w:t>
      </w:r>
      <w:r w:rsidRPr="00EB0A8A">
        <w:rPr>
          <w:b/>
          <w:lang w:eastAsia="en-US"/>
        </w:rPr>
        <w:t xml:space="preserve">Notifica ai Nodi </w:t>
      </w:r>
      <w:r w:rsidRPr="00EB0A8A">
        <w:rPr>
          <w:lang w:eastAsia="en-US"/>
        </w:rPr>
        <w:t xml:space="preserve">si consideri che ASR-EMPI è in grado di confezionare messaggi anche selettivi (secondo regole opportunamente configurabili) e propagarli ai Nodi </w:t>
      </w:r>
      <w:r w:rsidRPr="00EB0A8A">
        <w:rPr>
          <w:rFonts w:ascii="Helv" w:hAnsi="Helv" w:cs="Helv"/>
          <w:color w:val="000000"/>
        </w:rPr>
        <w:t xml:space="preserve">richiedendo la esposizione di un </w:t>
      </w:r>
      <w:r w:rsidRPr="00EB0A8A">
        <w:rPr>
          <w:lang w:eastAsia="en-US"/>
        </w:rPr>
        <w:t>Servizio Web ricettore da costruire sulla base del medesimo WSDL utilizzato da ASR-EMPI.</w:t>
      </w:r>
    </w:p>
    <w:p w14:paraId="5351BAFB" w14:textId="77777777" w:rsidR="001E5428" w:rsidRPr="00EB0A8A" w:rsidRDefault="001E5428" w:rsidP="001E5428">
      <w:pPr>
        <w:rPr>
          <w:lang w:eastAsia="en-US"/>
        </w:rPr>
      </w:pPr>
      <w:r w:rsidRPr="00EB0A8A">
        <w:rPr>
          <w:lang w:eastAsia="en-US"/>
        </w:rPr>
        <w:t>La propagazione di messaggi in uscita può essere anche schedulata per un insieme di Anagrafiche di ASR-EMPI (o per tutta la popolazione ASR) per le operazioni di Popolamento iniziale o Riallineamento di un archivio anagrafico cooperante.</w:t>
      </w:r>
    </w:p>
    <w:p w14:paraId="017F0D86" w14:textId="77777777" w:rsidR="001E5428" w:rsidRPr="00EB0A8A" w:rsidRDefault="001E5428" w:rsidP="001E5428">
      <w:pPr>
        <w:pStyle w:val="Titolo3"/>
        <w:numPr>
          <w:ilvl w:val="3"/>
          <w:numId w:val="72"/>
        </w:numPr>
        <w:rPr>
          <w:sz w:val="22"/>
          <w:szCs w:val="22"/>
          <w:u w:val="single"/>
        </w:rPr>
      </w:pPr>
      <w:bookmarkStart w:id="342" w:name="_Toc463011778"/>
      <w:bookmarkStart w:id="343" w:name="_Toc468790503"/>
      <w:bookmarkStart w:id="344" w:name="_Toc478136830"/>
      <w:bookmarkStart w:id="345" w:name="_Toc483908185"/>
      <w:r w:rsidRPr="00EB0A8A">
        <w:rPr>
          <w:sz w:val="22"/>
          <w:szCs w:val="22"/>
          <w:u w:val="single"/>
        </w:rPr>
        <w:t>Standard HL7 V2.5</w:t>
      </w:r>
      <w:bookmarkEnd w:id="342"/>
      <w:bookmarkEnd w:id="343"/>
      <w:bookmarkEnd w:id="344"/>
      <w:bookmarkEnd w:id="345"/>
    </w:p>
    <w:p w14:paraId="02367519" w14:textId="77777777" w:rsidR="001E5428" w:rsidRPr="00EB0A8A" w:rsidRDefault="001E5428" w:rsidP="001E5428">
      <w:pPr>
        <w:rPr>
          <w:lang w:eastAsia="en-US"/>
        </w:rPr>
      </w:pPr>
      <w:r w:rsidRPr="00EB0A8A">
        <w:rPr>
          <w:lang w:eastAsia="en-US"/>
        </w:rPr>
        <w:t>La messaggistica HL7 utilizzata dall’anagrafe regionale in caso di notifica è la medesima precedentemente descritta per i servizi di Censimento (ADT^A28), Aggiornamento e Utilizzo di anagrafica (ADT^A31),  Unificazione anagrafica (ADT^A40) utilizzati dai nodi cooperanti con ASR-EMPI.</w:t>
      </w:r>
    </w:p>
    <w:p w14:paraId="7E36E206" w14:textId="77777777" w:rsidR="001E5428" w:rsidRPr="00EB0A8A" w:rsidRDefault="001E5428" w:rsidP="001E5428">
      <w:pPr>
        <w:rPr>
          <w:lang w:eastAsia="en-US"/>
        </w:rPr>
      </w:pPr>
      <w:r w:rsidRPr="00EB0A8A">
        <w:rPr>
          <w:lang w:eastAsia="en-US"/>
        </w:rPr>
        <w:t xml:space="preserve">Si faccia riferimento alle interazioni utilizzate nei servizi rilasciati da questo progetto e descritte nel </w:t>
      </w:r>
      <w:r w:rsidRPr="00EB0A8A">
        <w:rPr>
          <w:b/>
          <w:lang w:eastAsia="en-US"/>
        </w:rPr>
        <w:t>capitolo 4.2</w:t>
      </w:r>
      <w:r w:rsidRPr="00EB0A8A">
        <w:rPr>
          <w:lang w:eastAsia="en-US"/>
        </w:rPr>
        <w:t xml:space="preserve"> di questo documento.</w:t>
      </w:r>
    </w:p>
    <w:p w14:paraId="1A89F063" w14:textId="77777777" w:rsidR="001E5428" w:rsidRPr="00EB0A8A" w:rsidRDefault="001E5428" w:rsidP="001E5428">
      <w:pPr>
        <w:pStyle w:val="Titolo3"/>
        <w:numPr>
          <w:ilvl w:val="3"/>
          <w:numId w:val="72"/>
        </w:numPr>
        <w:rPr>
          <w:sz w:val="22"/>
          <w:szCs w:val="22"/>
          <w:u w:val="single"/>
        </w:rPr>
      </w:pPr>
      <w:bookmarkStart w:id="346" w:name="_Toc463011779"/>
      <w:bookmarkStart w:id="347" w:name="_Toc468790504"/>
      <w:bookmarkStart w:id="348" w:name="_Toc478136831"/>
      <w:bookmarkStart w:id="349" w:name="_Toc483908186"/>
      <w:r w:rsidRPr="00EB0A8A">
        <w:rPr>
          <w:sz w:val="22"/>
          <w:szCs w:val="22"/>
          <w:u w:val="single"/>
        </w:rPr>
        <w:t>Standard HL7 V3</w:t>
      </w:r>
      <w:bookmarkEnd w:id="346"/>
      <w:bookmarkEnd w:id="347"/>
      <w:bookmarkEnd w:id="348"/>
      <w:bookmarkEnd w:id="349"/>
    </w:p>
    <w:p w14:paraId="38D7B5FF" w14:textId="77777777" w:rsidR="001E5428" w:rsidRPr="00EB0A8A" w:rsidRDefault="001E5428" w:rsidP="001E5428">
      <w:pPr>
        <w:rPr>
          <w:lang w:eastAsia="en-US"/>
        </w:rPr>
      </w:pPr>
      <w:r w:rsidRPr="00EB0A8A">
        <w:rPr>
          <w:lang w:eastAsia="en-US"/>
        </w:rPr>
        <w:t>La messaggistica HL7 utilizzata dall’anagrafe regionale in caso di notifica è la medesima precedentemente descritta per i servizi di Censimento (AssistitoSet), Aggiornamento e Utilizzo di anagrafica (AssistitoSet),  Unificazione anagrafica (AssistitoSet) utilizzati dai nodi cooperanti con ASR-EMPI.</w:t>
      </w:r>
    </w:p>
    <w:p w14:paraId="466DBBAC" w14:textId="77777777" w:rsidR="001E5428" w:rsidRPr="00E754E5" w:rsidRDefault="001E5428" w:rsidP="001E5428">
      <w:pPr>
        <w:rPr>
          <w:lang w:eastAsia="en-US"/>
        </w:rPr>
      </w:pPr>
      <w:r w:rsidRPr="00EB0A8A">
        <w:rPr>
          <w:lang w:eastAsia="en-US"/>
        </w:rPr>
        <w:t xml:space="preserve">Si faccia riferimento alle interazioni utilizzate nei servizi rilasciati da questo progetto e descritte nel </w:t>
      </w:r>
      <w:r w:rsidRPr="00EB0A8A">
        <w:rPr>
          <w:b/>
          <w:lang w:eastAsia="en-US"/>
        </w:rPr>
        <w:t>capitolo 4.2</w:t>
      </w:r>
      <w:r w:rsidRPr="00EB0A8A">
        <w:rPr>
          <w:lang w:eastAsia="en-US"/>
        </w:rPr>
        <w:t xml:space="preserve"> di questo documento.</w:t>
      </w:r>
    </w:p>
    <w:p w14:paraId="7AC58C9F" w14:textId="77777777" w:rsidR="001E5428" w:rsidRPr="00E754E5" w:rsidRDefault="001E5428" w:rsidP="001E5428">
      <w:pPr>
        <w:rPr>
          <w:lang w:eastAsia="en-US"/>
        </w:rPr>
      </w:pPr>
    </w:p>
    <w:p w14:paraId="12AFFD84" w14:textId="77777777" w:rsidR="002B4B0C" w:rsidRPr="00E754E5" w:rsidRDefault="002B4B0C" w:rsidP="002B4B0C">
      <w:pPr>
        <w:pStyle w:val="Titolo3"/>
        <w:numPr>
          <w:ilvl w:val="2"/>
          <w:numId w:val="72"/>
        </w:numPr>
      </w:pPr>
      <w:bookmarkStart w:id="350" w:name="_Toc463011780"/>
      <w:bookmarkStart w:id="351" w:name="_Toc410923313"/>
      <w:bookmarkStart w:id="352" w:name="_Toc468790505"/>
      <w:bookmarkStart w:id="353" w:name="_Toc483908187"/>
      <w:r w:rsidRPr="00E754E5">
        <w:t>Servizio di Aggiornamento catalogo</w:t>
      </w:r>
      <w:bookmarkEnd w:id="350"/>
      <w:bookmarkEnd w:id="351"/>
      <w:bookmarkEnd w:id="352"/>
      <w:bookmarkEnd w:id="353"/>
    </w:p>
    <w:p w14:paraId="049D6901" w14:textId="77777777" w:rsidR="002B4B0C" w:rsidRPr="00E754E5" w:rsidRDefault="002B4B0C" w:rsidP="002B4B0C">
      <w:pPr>
        <w:rPr>
          <w:lang w:eastAsia="en-US"/>
        </w:rPr>
      </w:pPr>
      <w:r w:rsidRPr="00E754E5">
        <w:rPr>
          <w:lang w:eastAsia="en-US"/>
        </w:rPr>
        <w:t xml:space="preserve">ASR-EMPI recepisce dai sistemi che gestiscono la fonte dati l'inserimento, l'aggiornamento, la cancellazione logica o la riattivazione di una referenza dei relativi </w:t>
      </w:r>
      <w:r w:rsidRPr="00E754E5">
        <w:rPr>
          <w:b/>
          <w:lang w:eastAsia="en-US"/>
        </w:rPr>
        <w:t>Cataloghi</w:t>
      </w:r>
      <w:r w:rsidRPr="00E754E5">
        <w:rPr>
          <w:lang w:eastAsia="en-US"/>
        </w:rPr>
        <w:t xml:space="preserve"> mediante un Messaggio HL7 di Tipo MFN^M13, opportunamente sottoclassificato grazie alla specificazione in MFE-1.</w:t>
      </w:r>
    </w:p>
    <w:p w14:paraId="25D1F9BF" w14:textId="77777777" w:rsidR="002B4B0C" w:rsidRPr="00E754E5" w:rsidRDefault="002B4B0C" w:rsidP="002B4B0C">
      <w:pPr>
        <w:rPr>
          <w:rFonts w:cs="Arial"/>
        </w:rPr>
      </w:pPr>
      <w:r w:rsidRPr="00E754E5">
        <w:rPr>
          <w:lang w:eastAsia="en-US"/>
        </w:rPr>
        <w:t>I</w:t>
      </w:r>
      <w:r w:rsidRPr="00E754E5">
        <w:rPr>
          <w:rFonts w:cs="Arial"/>
        </w:rPr>
        <w:t xml:space="preserve">l flusso dell’interazione è rappresentato nella tabella sottostante. </w:t>
      </w:r>
    </w:p>
    <w:p w14:paraId="0366D893" w14:textId="77777777" w:rsidR="002B4B0C" w:rsidRPr="00E754E5" w:rsidRDefault="002B4B0C" w:rsidP="002B4B0C">
      <w:pPr>
        <w:rPr>
          <w:lang w:eastAsia="en-US"/>
        </w:rPr>
      </w:pPr>
    </w:p>
    <w:p w14:paraId="1B8F3E1F" w14:textId="77777777" w:rsidR="002B4B0C" w:rsidRPr="00E754E5" w:rsidRDefault="002B4B0C" w:rsidP="002B4B0C">
      <w:pPr>
        <w:spacing w:before="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42"/>
      </w:tblGrid>
      <w:tr w:rsidR="002B4B0C" w:rsidRPr="00E754E5" w14:paraId="29E30069"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shd w:val="clear" w:color="auto" w:fill="F79646"/>
            <w:hideMark/>
          </w:tcPr>
          <w:p w14:paraId="614EE002" w14:textId="77777777" w:rsidR="002B4B0C" w:rsidRPr="00E754E5" w:rsidRDefault="002B4B0C" w:rsidP="00FA236A">
            <w:pPr>
              <w:keepNext/>
              <w:keepLines/>
              <w:jc w:val="center"/>
              <w:rPr>
                <w:b/>
              </w:rPr>
            </w:pPr>
            <w:r w:rsidRPr="00E754E5">
              <w:rPr>
                <w:b/>
              </w:rPr>
              <w:t>Notifica</w:t>
            </w:r>
          </w:p>
        </w:tc>
        <w:tc>
          <w:tcPr>
            <w:tcW w:w="2142" w:type="dxa"/>
            <w:tcBorders>
              <w:top w:val="single" w:sz="4" w:space="0" w:color="auto"/>
              <w:left w:val="single" w:sz="4" w:space="0" w:color="auto"/>
              <w:bottom w:val="single" w:sz="4" w:space="0" w:color="auto"/>
              <w:right w:val="single" w:sz="4" w:space="0" w:color="auto"/>
            </w:tcBorders>
            <w:shd w:val="clear" w:color="auto" w:fill="F79646"/>
            <w:hideMark/>
          </w:tcPr>
          <w:p w14:paraId="29F4A823" w14:textId="77777777" w:rsidR="002B4B0C" w:rsidRPr="00E754E5" w:rsidRDefault="002B4B0C" w:rsidP="00FA236A">
            <w:pPr>
              <w:keepNext/>
              <w:keepLines/>
              <w:jc w:val="center"/>
              <w:rPr>
                <w:b/>
              </w:rPr>
            </w:pPr>
            <w:r w:rsidRPr="00E754E5">
              <w:rPr>
                <w:b/>
              </w:rPr>
              <w:t>Risposta</w:t>
            </w:r>
          </w:p>
        </w:tc>
      </w:tr>
      <w:tr w:rsidR="002B4B0C" w:rsidRPr="00E754E5" w14:paraId="0F336764"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hideMark/>
          </w:tcPr>
          <w:p w14:paraId="049390BE" w14:textId="77777777" w:rsidR="002B4B0C" w:rsidRPr="00E754E5" w:rsidRDefault="002B4B0C" w:rsidP="00FA236A">
            <w:pPr>
              <w:keepNext/>
              <w:keepLines/>
              <w:jc w:val="center"/>
            </w:pPr>
            <w:r w:rsidRPr="00E754E5">
              <w:t>MFN^M13</w:t>
            </w:r>
          </w:p>
        </w:tc>
        <w:tc>
          <w:tcPr>
            <w:tcW w:w="2142" w:type="dxa"/>
            <w:tcBorders>
              <w:top w:val="single" w:sz="4" w:space="0" w:color="auto"/>
              <w:left w:val="single" w:sz="4" w:space="0" w:color="auto"/>
              <w:bottom w:val="single" w:sz="4" w:space="0" w:color="auto"/>
              <w:right w:val="single" w:sz="4" w:space="0" w:color="auto"/>
            </w:tcBorders>
            <w:hideMark/>
          </w:tcPr>
          <w:p w14:paraId="2C247F46" w14:textId="77777777" w:rsidR="002B4B0C" w:rsidRPr="00E754E5" w:rsidRDefault="002B4B0C" w:rsidP="00FA236A">
            <w:pPr>
              <w:keepNext/>
              <w:keepLines/>
              <w:jc w:val="center"/>
            </w:pPr>
            <w:r w:rsidRPr="00E754E5">
              <w:t>MFK^M13</w:t>
            </w:r>
          </w:p>
        </w:tc>
      </w:tr>
    </w:tbl>
    <w:p w14:paraId="42121B54" w14:textId="77777777" w:rsidR="002B4B0C" w:rsidRPr="00E754E5" w:rsidRDefault="002B4B0C" w:rsidP="002B4B0C">
      <w:pPr>
        <w:rPr>
          <w:lang w:eastAsia="en-US"/>
        </w:rPr>
      </w:pPr>
    </w:p>
    <w:p w14:paraId="4BAF419A" w14:textId="77777777" w:rsidR="002B4B0C" w:rsidRPr="00E754E5" w:rsidRDefault="002B4B0C" w:rsidP="002B4B0C">
      <w:pPr>
        <w:spacing w:before="0"/>
      </w:pPr>
      <w:r w:rsidRPr="00E754E5">
        <w:t>I messaggi HL7 sopra indicati sono costituiti dai seguenti segmenti :</w:t>
      </w:r>
    </w:p>
    <w:p w14:paraId="1D7493DA" w14:textId="77777777" w:rsidR="002B4B0C" w:rsidRPr="00E754E5" w:rsidRDefault="002B4B0C" w:rsidP="002B4B0C">
      <w:pPr>
        <w:pStyle w:val="Didascalia"/>
        <w:jc w:val="left"/>
        <w:rPr>
          <w:rFonts w:ascii="Tahoma" w:hAnsi="Tahoma" w:cs="Tahoma"/>
          <w:sz w:val="16"/>
          <w:szCs w:val="16"/>
        </w:rPr>
      </w:pPr>
      <w:r w:rsidRPr="00E754E5">
        <w:rPr>
          <w:rFonts w:ascii="Tahoma" w:hAnsi="Tahoma" w:cs="Tahoma"/>
          <w:sz w:val="16"/>
          <w:szCs w:val="16"/>
        </w:rPr>
        <w:t>Note sulla composizione dei messaggi (segmenti)</w:t>
      </w:r>
    </w:p>
    <w:p w14:paraId="1C58E30C"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Gli elementi racchiusi fra parentesi quadre […] sono opzionali.</w:t>
      </w:r>
    </w:p>
    <w:p w14:paraId="190AF677"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 xml:space="preserve">Le parentesi graffe </w:t>
      </w:r>
      <w:r w:rsidRPr="00E754E5">
        <w:rPr>
          <w:rFonts w:ascii="Tahoma" w:hAnsi="Tahoma" w:cs="Tahoma"/>
          <w:sz w:val="16"/>
          <w:szCs w:val="16"/>
        </w:rPr>
        <w:sym w:font="Symbol" w:char="F0ED"/>
      </w:r>
      <w:r w:rsidRPr="00E754E5">
        <w:rPr>
          <w:rFonts w:ascii="Tahoma" w:hAnsi="Tahoma" w:cs="Tahoma"/>
          <w:sz w:val="16"/>
          <w:szCs w:val="16"/>
        </w:rPr>
        <w:t>…</w:t>
      </w:r>
      <w:r w:rsidRPr="00E754E5">
        <w:rPr>
          <w:rFonts w:ascii="Tahoma" w:hAnsi="Tahoma" w:cs="Tahoma"/>
          <w:sz w:val="16"/>
          <w:szCs w:val="16"/>
        </w:rPr>
        <w:sym w:font="Symbol" w:char="F0FD"/>
      </w:r>
      <w:r w:rsidRPr="00E754E5">
        <w:rPr>
          <w:rFonts w:ascii="Tahoma" w:hAnsi="Tahoma" w:cs="Tahoma"/>
          <w:sz w:val="16"/>
          <w:szCs w:val="16"/>
        </w:rPr>
        <w:t xml:space="preserve">  indicano che nel messaggio possono esistere zero, uno o più raggruppamenti degli elementi indicati.</w:t>
      </w:r>
    </w:p>
    <w:p w14:paraId="549DE20F" w14:textId="77777777" w:rsidR="002B4B0C" w:rsidRPr="00E754E5" w:rsidRDefault="002B4B0C" w:rsidP="002B4B0C">
      <w:pPr>
        <w:rPr>
          <w:rFonts w:cs="Arial"/>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72"/>
        <w:gridCol w:w="992"/>
        <w:gridCol w:w="1134"/>
        <w:gridCol w:w="2127"/>
        <w:gridCol w:w="992"/>
        <w:gridCol w:w="2693"/>
      </w:tblGrid>
      <w:tr w:rsidR="002B4B0C" w:rsidRPr="00E754E5" w14:paraId="3033B891" w14:textId="77777777" w:rsidTr="00E259E3">
        <w:trPr>
          <w:cantSplit/>
          <w:trHeight w:val="307"/>
          <w:tblHeader/>
        </w:trPr>
        <w:tc>
          <w:tcPr>
            <w:tcW w:w="1873" w:type="dxa"/>
            <w:tcBorders>
              <w:top w:val="single" w:sz="4" w:space="0" w:color="auto"/>
              <w:left w:val="single" w:sz="4" w:space="0" w:color="auto"/>
              <w:bottom w:val="single" w:sz="4" w:space="0" w:color="auto"/>
              <w:right w:val="single" w:sz="4" w:space="0" w:color="auto"/>
            </w:tcBorders>
            <w:vAlign w:val="center"/>
            <w:hideMark/>
          </w:tcPr>
          <w:p w14:paraId="47F64772" w14:textId="77777777" w:rsidR="002B4B0C" w:rsidRPr="00E754E5" w:rsidRDefault="002B4B0C" w:rsidP="00FA236A">
            <w:pPr>
              <w:jc w:val="center"/>
              <w:rPr>
                <w:rFonts w:ascii="Tahoma" w:hAnsi="Tahoma" w:cs="Tahoma"/>
                <w:b/>
                <w:snapToGrid w:val="0"/>
                <w:sz w:val="16"/>
                <w:szCs w:val="16"/>
              </w:rPr>
            </w:pPr>
            <w:r w:rsidRPr="00E754E5">
              <w:rPr>
                <w:rFonts w:ascii="Tahoma" w:hAnsi="Tahoma" w:cs="Tahoma"/>
                <w:b/>
                <w:snapToGrid w:val="0"/>
                <w:sz w:val="16"/>
                <w:szCs w:val="16"/>
              </w:rPr>
              <w:t>Eventi</w:t>
            </w:r>
          </w:p>
        </w:tc>
        <w:tc>
          <w:tcPr>
            <w:tcW w:w="7938" w:type="dxa"/>
            <w:gridSpan w:val="5"/>
            <w:tcBorders>
              <w:top w:val="single" w:sz="4" w:space="0" w:color="auto"/>
              <w:left w:val="single" w:sz="4" w:space="0" w:color="auto"/>
              <w:bottom w:val="single" w:sz="4" w:space="0" w:color="auto"/>
              <w:right w:val="single" w:sz="4" w:space="0" w:color="auto"/>
            </w:tcBorders>
            <w:vAlign w:val="center"/>
            <w:hideMark/>
          </w:tcPr>
          <w:p w14:paraId="4E1FACC4" w14:textId="77777777" w:rsidR="002B4B0C" w:rsidRPr="00E754E5" w:rsidRDefault="002B4B0C" w:rsidP="00FA236A">
            <w:pPr>
              <w:jc w:val="center"/>
              <w:rPr>
                <w:rFonts w:ascii="Tahoma" w:hAnsi="Tahoma" w:cs="Tahoma"/>
                <w:b/>
                <w:sz w:val="16"/>
                <w:szCs w:val="16"/>
              </w:rPr>
            </w:pPr>
            <w:r w:rsidRPr="00E754E5">
              <w:rPr>
                <w:rFonts w:ascii="Tahoma" w:hAnsi="Tahoma" w:cs="Tahoma"/>
                <w:b/>
                <w:snapToGrid w:val="0"/>
                <w:sz w:val="16"/>
                <w:szCs w:val="16"/>
              </w:rPr>
              <w:t>Messaggi e segmenti</w:t>
            </w:r>
          </w:p>
        </w:tc>
      </w:tr>
      <w:tr w:rsidR="002B4B0C" w:rsidRPr="00E754E5" w14:paraId="2ECA1406" w14:textId="77777777" w:rsidTr="00E259E3">
        <w:trPr>
          <w:cantSplit/>
          <w:trHeight w:val="284"/>
        </w:trPr>
        <w:tc>
          <w:tcPr>
            <w:tcW w:w="1873" w:type="dxa"/>
            <w:tcBorders>
              <w:top w:val="single" w:sz="4" w:space="0" w:color="auto"/>
              <w:left w:val="single" w:sz="4" w:space="0" w:color="auto"/>
              <w:bottom w:val="single" w:sz="4" w:space="0" w:color="auto"/>
              <w:right w:val="single" w:sz="4" w:space="0" w:color="auto"/>
            </w:tcBorders>
          </w:tcPr>
          <w:p w14:paraId="4B3C5297" w14:textId="77777777" w:rsidR="002B4B0C" w:rsidRPr="00E754E5" w:rsidRDefault="002B4B0C" w:rsidP="00FA236A">
            <w:pPr>
              <w:pStyle w:val="Testo"/>
              <w:ind w:left="0"/>
              <w:jc w:val="center"/>
              <w:rPr>
                <w:rFonts w:ascii="Tahoma" w:hAnsi="Tahoma" w:cs="Tahoma"/>
                <w:b/>
                <w:i/>
                <w:sz w:val="16"/>
                <w:szCs w:val="16"/>
              </w:rPr>
            </w:pPr>
          </w:p>
        </w:tc>
        <w:tc>
          <w:tcPr>
            <w:tcW w:w="4253" w:type="dxa"/>
            <w:gridSpan w:val="3"/>
            <w:tcBorders>
              <w:top w:val="single" w:sz="4" w:space="0" w:color="auto"/>
              <w:left w:val="single" w:sz="4" w:space="0" w:color="auto"/>
              <w:bottom w:val="single" w:sz="4" w:space="0" w:color="auto"/>
              <w:right w:val="single" w:sz="4" w:space="0" w:color="auto"/>
            </w:tcBorders>
            <w:hideMark/>
          </w:tcPr>
          <w:p w14:paraId="6439425F" w14:textId="77777777" w:rsidR="002B4B0C" w:rsidRPr="00E754E5" w:rsidRDefault="002B4B0C" w:rsidP="00FA236A">
            <w:pPr>
              <w:pStyle w:val="Testo"/>
              <w:ind w:left="0"/>
              <w:jc w:val="center"/>
              <w:rPr>
                <w:rFonts w:ascii="Tahoma" w:hAnsi="Tahoma" w:cs="Tahoma"/>
                <w:b/>
                <w:i/>
                <w:sz w:val="16"/>
                <w:szCs w:val="16"/>
              </w:rPr>
            </w:pPr>
            <w:r w:rsidRPr="00E754E5">
              <w:rPr>
                <w:rFonts w:ascii="Tahoma" w:hAnsi="Tahoma" w:cs="Tahoma"/>
                <w:b/>
                <w:i/>
                <w:sz w:val="16"/>
                <w:szCs w:val="16"/>
              </w:rPr>
              <w:t>Notifica di FonteCatalogo</w:t>
            </w:r>
          </w:p>
        </w:tc>
        <w:tc>
          <w:tcPr>
            <w:tcW w:w="3685" w:type="dxa"/>
            <w:gridSpan w:val="2"/>
            <w:tcBorders>
              <w:top w:val="single" w:sz="4" w:space="0" w:color="auto"/>
              <w:left w:val="single" w:sz="4" w:space="0" w:color="auto"/>
              <w:bottom w:val="single" w:sz="4" w:space="0" w:color="auto"/>
              <w:right w:val="single" w:sz="4" w:space="0" w:color="auto"/>
            </w:tcBorders>
            <w:hideMark/>
          </w:tcPr>
          <w:p w14:paraId="03B41659" w14:textId="77777777" w:rsidR="002B4B0C" w:rsidRPr="00E754E5" w:rsidRDefault="002B4B0C" w:rsidP="00FA236A">
            <w:pPr>
              <w:pStyle w:val="Testo"/>
              <w:ind w:left="0"/>
              <w:jc w:val="center"/>
              <w:rPr>
                <w:rFonts w:ascii="Tahoma" w:hAnsi="Tahoma" w:cs="Tahoma"/>
                <w:b/>
                <w:i/>
                <w:sz w:val="16"/>
                <w:szCs w:val="16"/>
              </w:rPr>
            </w:pPr>
            <w:r w:rsidRPr="00E754E5">
              <w:rPr>
                <w:rFonts w:ascii="Tahoma" w:hAnsi="Tahoma" w:cs="Tahoma"/>
                <w:b/>
                <w:i/>
                <w:sz w:val="16"/>
                <w:szCs w:val="16"/>
              </w:rPr>
              <w:t>Risposta di ASR-EMPI</w:t>
            </w:r>
          </w:p>
        </w:tc>
      </w:tr>
      <w:tr w:rsidR="002B4B0C" w:rsidRPr="00E754E5" w14:paraId="1CCDBDA9"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196EECCB" w14:textId="77777777" w:rsidR="002B4B0C" w:rsidRPr="00E754E5" w:rsidRDefault="002B4B0C" w:rsidP="00FA236A">
            <w:pPr>
              <w:rPr>
                <w:rFonts w:ascii="Tahoma" w:hAnsi="Tahoma" w:cs="Tahoma"/>
                <w:sz w:val="18"/>
                <w:szCs w:val="18"/>
              </w:rPr>
            </w:pPr>
            <w:r w:rsidRPr="00E754E5">
              <w:rPr>
                <w:rFonts w:ascii="Tahoma" w:hAnsi="Tahoma" w:cs="Tahoma"/>
                <w:sz w:val="18"/>
                <w:szCs w:val="18"/>
              </w:rPr>
              <w:t>Inserimento</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F7EED94"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MFN^M13</w:t>
            </w:r>
          </w:p>
        </w:tc>
        <w:tc>
          <w:tcPr>
            <w:tcW w:w="1134" w:type="dxa"/>
            <w:tcBorders>
              <w:top w:val="single" w:sz="4" w:space="0" w:color="auto"/>
              <w:left w:val="single" w:sz="4" w:space="0" w:color="auto"/>
              <w:bottom w:val="single" w:sz="4" w:space="0" w:color="auto"/>
              <w:right w:val="single" w:sz="4" w:space="0" w:color="auto"/>
            </w:tcBorders>
            <w:hideMark/>
          </w:tcPr>
          <w:p w14:paraId="536D2BB1"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MFE-1=MAD</w:t>
            </w:r>
          </w:p>
          <w:p w14:paraId="1E3218D8"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 xml:space="preserve">MFI-6=SU </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02EFCD65" w14:textId="77777777" w:rsidR="002B4B0C" w:rsidRPr="00E754E5" w:rsidRDefault="002B4B0C" w:rsidP="00FA236A">
            <w:pPr>
              <w:rPr>
                <w:rFonts w:ascii="Tahoma" w:hAnsi="Tahoma" w:cs="Tahoma"/>
                <w:sz w:val="18"/>
                <w:szCs w:val="18"/>
              </w:rPr>
            </w:pPr>
            <w:r w:rsidRPr="00E754E5">
              <w:rPr>
                <w:rFonts w:ascii="Tahoma" w:hAnsi="Tahoma" w:cs="Tahoma"/>
                <w:sz w:val="18"/>
                <w:szCs w:val="18"/>
              </w:rPr>
              <w:t>MSH,MFI,{MFE}</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4A754A3"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MFK^M13</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6266CCDA" w14:textId="77777777" w:rsidR="002B4B0C" w:rsidRPr="00E754E5" w:rsidRDefault="002B4B0C" w:rsidP="00FA236A">
            <w:pPr>
              <w:rPr>
                <w:rFonts w:ascii="Tahoma" w:hAnsi="Tahoma" w:cs="Tahoma"/>
                <w:color w:val="000000"/>
                <w:sz w:val="18"/>
                <w:szCs w:val="18"/>
              </w:rPr>
            </w:pPr>
            <w:r w:rsidRPr="00E754E5">
              <w:rPr>
                <w:rFonts w:ascii="Tahoma" w:hAnsi="Tahoma" w:cs="Tahoma"/>
                <w:color w:val="000000"/>
                <w:sz w:val="18"/>
                <w:szCs w:val="18"/>
              </w:rPr>
              <w:t>MSH,MSA,[{ERR}],MFI,[{MFA}]</w:t>
            </w:r>
          </w:p>
        </w:tc>
      </w:tr>
      <w:tr w:rsidR="002B4B0C" w:rsidRPr="00E754E5" w14:paraId="78FC89DA"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1BF1B68B" w14:textId="77777777" w:rsidR="002B4B0C" w:rsidRPr="00E754E5" w:rsidRDefault="002B4B0C" w:rsidP="00FA236A">
            <w:pPr>
              <w:rPr>
                <w:rFonts w:ascii="Tahoma" w:hAnsi="Tahoma" w:cs="Tahoma"/>
                <w:sz w:val="18"/>
                <w:szCs w:val="18"/>
              </w:rPr>
            </w:pPr>
            <w:r w:rsidRPr="00E754E5">
              <w:rPr>
                <w:rFonts w:ascii="Tahoma" w:hAnsi="Tahoma" w:cs="Tahoma"/>
                <w:sz w:val="18"/>
                <w:szCs w:val="18"/>
              </w:rPr>
              <w:t>Modifica</w:t>
            </w: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22F4A42D" w14:textId="77777777" w:rsidR="002B4B0C" w:rsidRPr="00E754E5" w:rsidRDefault="002B4B0C" w:rsidP="00FA236A">
            <w:pPr>
              <w:spacing w:before="0"/>
              <w:jc w:val="left"/>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1E4B163C" w14:textId="77777777" w:rsidR="002B4B0C" w:rsidRPr="00E754E5" w:rsidRDefault="002B4B0C" w:rsidP="00FA236A">
            <w:pPr>
              <w:rPr>
                <w:rFonts w:ascii="Tahoma" w:hAnsi="Tahoma" w:cs="Tahoma"/>
                <w:sz w:val="18"/>
                <w:szCs w:val="18"/>
              </w:rPr>
            </w:pPr>
            <w:r w:rsidRPr="00E754E5">
              <w:rPr>
                <w:rFonts w:ascii="Tahoma" w:hAnsi="Tahoma" w:cs="Tahoma"/>
                <w:sz w:val="18"/>
                <w:szCs w:val="18"/>
              </w:rPr>
              <w:t>MFE-1=MUP</w:t>
            </w:r>
          </w:p>
          <w:p w14:paraId="41A0C501" w14:textId="77777777" w:rsidR="002B4B0C" w:rsidRPr="00E754E5" w:rsidRDefault="002B4B0C" w:rsidP="00FA236A">
            <w:pPr>
              <w:rPr>
                <w:rFonts w:ascii="Tahoma" w:hAnsi="Tahoma" w:cs="Tahoma"/>
                <w:sz w:val="18"/>
                <w:szCs w:val="18"/>
              </w:rPr>
            </w:pPr>
            <w:r w:rsidRPr="00E754E5">
              <w:rPr>
                <w:rFonts w:ascii="Tahoma" w:hAnsi="Tahoma" w:cs="Tahoma"/>
                <w:sz w:val="18"/>
                <w:szCs w:val="18"/>
              </w:rPr>
              <w:t xml:space="preserve">MFI-6=SU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FB27C99" w14:textId="77777777" w:rsidR="002B4B0C" w:rsidRPr="00E754E5" w:rsidRDefault="002B4B0C" w:rsidP="00FA236A">
            <w:pPr>
              <w:spacing w:before="0"/>
              <w:jc w:val="left"/>
              <w:rPr>
                <w:rFonts w:ascii="Tahoma" w:hAnsi="Tahoma" w:cs="Tahoma"/>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0D62CD21" w14:textId="77777777" w:rsidR="002B4B0C" w:rsidRPr="00E754E5" w:rsidRDefault="002B4B0C" w:rsidP="00FA236A">
            <w:pPr>
              <w:spacing w:before="0"/>
              <w:jc w:val="left"/>
              <w:rPr>
                <w:rFonts w:ascii="Tahoma" w:hAnsi="Tahoma" w:cs="Tahoma"/>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26432C6" w14:textId="77777777" w:rsidR="002B4B0C" w:rsidRPr="00E754E5" w:rsidRDefault="002B4B0C" w:rsidP="00FA236A">
            <w:pPr>
              <w:spacing w:before="0"/>
              <w:jc w:val="left"/>
              <w:rPr>
                <w:rFonts w:ascii="Tahoma" w:hAnsi="Tahoma" w:cs="Tahoma"/>
                <w:color w:val="000000"/>
                <w:sz w:val="18"/>
                <w:szCs w:val="18"/>
              </w:rPr>
            </w:pPr>
          </w:p>
        </w:tc>
      </w:tr>
      <w:tr w:rsidR="002B4B0C" w:rsidRPr="00E754E5" w14:paraId="0822519F"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0B416BAE" w14:textId="77777777" w:rsidR="002B4B0C" w:rsidRPr="00E754E5" w:rsidRDefault="002B4B0C" w:rsidP="00FA236A">
            <w:pPr>
              <w:rPr>
                <w:rFonts w:ascii="Tahoma" w:hAnsi="Tahoma" w:cs="Tahoma"/>
                <w:sz w:val="18"/>
                <w:szCs w:val="18"/>
              </w:rPr>
            </w:pPr>
            <w:r w:rsidRPr="00E754E5">
              <w:rPr>
                <w:rFonts w:ascii="Tahoma" w:hAnsi="Tahoma" w:cs="Tahoma"/>
                <w:sz w:val="18"/>
                <w:szCs w:val="18"/>
              </w:rPr>
              <w:t>Cancellazione logica</w:t>
            </w: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67CCB2DF" w14:textId="77777777" w:rsidR="002B4B0C" w:rsidRPr="00E754E5" w:rsidRDefault="002B4B0C" w:rsidP="00FA236A">
            <w:pPr>
              <w:spacing w:before="0"/>
              <w:jc w:val="left"/>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32F70BD9"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MFE-1=MDC</w:t>
            </w:r>
          </w:p>
          <w:p w14:paraId="4A8E60D1"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 xml:space="preserve">MFI-6=SU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3251BB9" w14:textId="77777777" w:rsidR="002B4B0C" w:rsidRPr="00E754E5" w:rsidRDefault="002B4B0C" w:rsidP="00FA236A">
            <w:pPr>
              <w:spacing w:before="0"/>
              <w:jc w:val="left"/>
              <w:rPr>
                <w:rFonts w:ascii="Tahoma" w:hAnsi="Tahoma" w:cs="Tahoma"/>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51A57454" w14:textId="77777777" w:rsidR="002B4B0C" w:rsidRPr="00E754E5" w:rsidRDefault="002B4B0C" w:rsidP="00FA236A">
            <w:pPr>
              <w:spacing w:before="0"/>
              <w:jc w:val="left"/>
              <w:rPr>
                <w:rFonts w:ascii="Tahoma" w:hAnsi="Tahoma" w:cs="Tahoma"/>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36C987A" w14:textId="77777777" w:rsidR="002B4B0C" w:rsidRPr="00E754E5" w:rsidRDefault="002B4B0C" w:rsidP="00FA236A">
            <w:pPr>
              <w:spacing w:before="0"/>
              <w:jc w:val="left"/>
              <w:rPr>
                <w:rFonts w:ascii="Tahoma" w:hAnsi="Tahoma" w:cs="Tahoma"/>
                <w:color w:val="000000"/>
                <w:sz w:val="18"/>
                <w:szCs w:val="18"/>
              </w:rPr>
            </w:pPr>
          </w:p>
        </w:tc>
      </w:tr>
      <w:tr w:rsidR="002B4B0C" w:rsidRPr="00E754E5" w14:paraId="7D9ABB41"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27A1F750" w14:textId="77777777" w:rsidR="002B4B0C" w:rsidRPr="00E754E5" w:rsidRDefault="002B4B0C" w:rsidP="00FA236A">
            <w:pPr>
              <w:jc w:val="left"/>
              <w:rPr>
                <w:rFonts w:ascii="Tahoma" w:hAnsi="Tahoma" w:cs="Tahoma"/>
                <w:sz w:val="18"/>
                <w:szCs w:val="18"/>
              </w:rPr>
            </w:pPr>
            <w:r w:rsidRPr="00E754E5">
              <w:rPr>
                <w:rFonts w:ascii="Tahoma" w:hAnsi="Tahoma" w:cs="Tahoma"/>
                <w:sz w:val="18"/>
                <w:szCs w:val="18"/>
              </w:rPr>
              <w:t xml:space="preserve">Riattivazione record cancellato </w:t>
            </w: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0B997488" w14:textId="77777777" w:rsidR="002B4B0C" w:rsidRPr="00E754E5" w:rsidRDefault="002B4B0C" w:rsidP="00FA236A">
            <w:pPr>
              <w:spacing w:before="0"/>
              <w:jc w:val="left"/>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19184F4A"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MFE-1=MAC</w:t>
            </w:r>
          </w:p>
          <w:p w14:paraId="54A6811B"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 xml:space="preserve">MFI-6=SU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2B3BDA1" w14:textId="77777777" w:rsidR="002B4B0C" w:rsidRPr="00E754E5" w:rsidRDefault="002B4B0C" w:rsidP="00FA236A">
            <w:pPr>
              <w:spacing w:before="0"/>
              <w:jc w:val="left"/>
              <w:rPr>
                <w:rFonts w:ascii="Tahoma" w:hAnsi="Tahoma" w:cs="Tahoma"/>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147E94A5" w14:textId="77777777" w:rsidR="002B4B0C" w:rsidRPr="00E754E5" w:rsidRDefault="002B4B0C" w:rsidP="00FA236A">
            <w:pPr>
              <w:spacing w:before="0"/>
              <w:jc w:val="left"/>
              <w:rPr>
                <w:rFonts w:ascii="Tahoma" w:hAnsi="Tahoma" w:cs="Tahoma"/>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7193889" w14:textId="77777777" w:rsidR="002B4B0C" w:rsidRPr="00E754E5" w:rsidRDefault="002B4B0C" w:rsidP="00FA236A">
            <w:pPr>
              <w:spacing w:before="0"/>
              <w:jc w:val="left"/>
              <w:rPr>
                <w:rFonts w:ascii="Tahoma" w:hAnsi="Tahoma" w:cs="Tahoma"/>
                <w:color w:val="000000"/>
                <w:sz w:val="18"/>
                <w:szCs w:val="18"/>
              </w:rPr>
            </w:pPr>
          </w:p>
        </w:tc>
      </w:tr>
    </w:tbl>
    <w:p w14:paraId="340EA480" w14:textId="77777777" w:rsidR="002B4B0C" w:rsidRPr="00E754E5" w:rsidRDefault="002B4B0C" w:rsidP="002B4B0C">
      <w:pPr>
        <w:rPr>
          <w:rFonts w:cs="Arial"/>
        </w:rPr>
      </w:pPr>
    </w:p>
    <w:p w14:paraId="30C98DF4" w14:textId="77777777" w:rsidR="002B4B0C" w:rsidRPr="00E754E5" w:rsidRDefault="002B4B0C" w:rsidP="002B4B0C">
      <w:pPr>
        <w:rPr>
          <w:rFonts w:cs="Arial"/>
          <w:b/>
        </w:rPr>
      </w:pPr>
      <w:r w:rsidRPr="00E754E5">
        <w:rPr>
          <w:rFonts w:cs="Arial"/>
          <w:b/>
        </w:rPr>
        <w:t xml:space="preserve">ESEMPI DI MESSAGGI </w:t>
      </w:r>
    </w:p>
    <w:p w14:paraId="3F57A01C" w14:textId="77777777" w:rsidR="002B4B0C" w:rsidRPr="00E754E5" w:rsidRDefault="002B4B0C" w:rsidP="002B4B0C">
      <w:pPr>
        <w:rPr>
          <w:lang w:eastAsia="en-US"/>
        </w:rPr>
      </w:pPr>
      <w:r w:rsidRPr="00E754E5">
        <w:rPr>
          <w:lang w:eastAsia="en-US"/>
        </w:rPr>
        <w:t>Si riporta ad esempio il seguente messaggio di tipo MFN^M13, con la ricezione in ASR-EMPI di una variazione del catalogo ABBINAMENTO BRANCHE-PRESTAZIONI (evidenziato in grassetto nero):</w:t>
      </w:r>
    </w:p>
    <w:p w14:paraId="1FA61D2D" w14:textId="77777777" w:rsidR="002B4B0C" w:rsidRPr="00E754E5" w:rsidRDefault="002B4B0C" w:rsidP="002B4B0C">
      <w:pPr>
        <w:rPr>
          <w:lang w:eastAsia="en-US"/>
        </w:rPr>
      </w:pPr>
    </w:p>
    <w:p w14:paraId="42BA1A5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&lt;MFN_M13&gt;</w:t>
      </w:r>
    </w:p>
    <w:p w14:paraId="78926B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2441678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&lt;MSH.1&gt;|&lt;/MSH.1&gt;</w:t>
      </w:r>
    </w:p>
    <w:p w14:paraId="7C2CDF3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&lt;MSH.2&gt;^~\&amp;amp;&lt;/MSH.2&gt;</w:t>
      </w:r>
    </w:p>
    <w:p w14:paraId="607CE80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&lt;MSH.3&gt;</w:t>
      </w:r>
    </w:p>
    <w:p w14:paraId="32DEF9E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&lt;HD.1&gt;CUP&lt;/HD.1&gt;</w:t>
      </w:r>
    </w:p>
    <w:p w14:paraId="2F25580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&lt;/MSH.3&gt;</w:t>
      </w:r>
    </w:p>
    <w:p w14:paraId="46AEC0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&lt;MSH.4&gt;</w:t>
      </w:r>
    </w:p>
    <w:p w14:paraId="39299A3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&lt;HD.1&gt;CUP&lt;/HD.1&gt;</w:t>
      </w:r>
    </w:p>
    <w:p w14:paraId="0C0E88E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&lt;/MSH.4&gt;</w:t>
      </w:r>
    </w:p>
    <w:p w14:paraId="24A6B3A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&lt;MSH.5&gt;</w:t>
      </w:r>
    </w:p>
    <w:p w14:paraId="2A45D3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&lt;HD.1&gt;ASR-EMPI&lt;/HD.1&gt;</w:t>
      </w:r>
    </w:p>
    <w:p w14:paraId="53C8D4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&lt;/MSH.5&gt;</w:t>
      </w:r>
    </w:p>
    <w:p w14:paraId="5A90A2F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79C885B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&lt;TS.1&gt;20140811183945&lt;/TS.1&gt;</w:t>
      </w:r>
    </w:p>
    <w:p w14:paraId="1CBFA3B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7EF8674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1A9F6A7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&lt;MSG.1&gt;MFN&lt;/MSG.1&gt;</w:t>
      </w:r>
    </w:p>
    <w:p w14:paraId="70C4E06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&lt;MSG.2&gt;M13&lt;/MSG.2&gt;</w:t>
      </w:r>
    </w:p>
    <w:p w14:paraId="4BE1A29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&lt;MSG.3&gt;MFN_M13&lt;/MSG.3&gt;</w:t>
      </w:r>
    </w:p>
    <w:p w14:paraId="2A27464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3FC11B2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&lt;MSH.10&gt;1623495&lt;/MSH.10&gt;</w:t>
      </w:r>
    </w:p>
    <w:p w14:paraId="6E3C0B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1096CC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&lt;PT.1&gt;P&lt;/PT.1&gt;</w:t>
      </w:r>
    </w:p>
    <w:p w14:paraId="04228B2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3C41E7C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4764CFF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&lt;VID.1&gt;2.5&lt;/VID.1&gt;</w:t>
      </w:r>
    </w:p>
    <w:p w14:paraId="018B5C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5A72DF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&lt;MSH.15&gt;NE&lt;/MSH.15&gt;</w:t>
      </w:r>
    </w:p>
    <w:p w14:paraId="03E9045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&lt;MSH.16&gt;AL&lt;/MSH.16&gt;</w:t>
      </w:r>
    </w:p>
    <w:p w14:paraId="1D57482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&lt;MSH.17&gt;ITA&lt;/MSH.17&gt;</w:t>
      </w:r>
    </w:p>
    <w:p w14:paraId="3876F66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&lt;MSH.18&gt;ASCII&lt;/MSH.18&gt;</w:t>
      </w:r>
    </w:p>
    <w:p w14:paraId="46D6994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31C3929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&lt;MFI&gt;</w:t>
      </w:r>
    </w:p>
    <w:p w14:paraId="36DC45A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&lt;MFI.1&gt;</w:t>
      </w:r>
    </w:p>
    <w:p w14:paraId="3B68455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&lt;CE.1&gt;DCU00000287&lt;/CE.1&gt;</w:t>
      </w:r>
    </w:p>
    <w:p w14:paraId="2A3843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&lt;CE.2&gt;</w:t>
      </w:r>
      <w:r w:rsidRPr="00E754E5">
        <w:rPr>
          <w:rFonts w:ascii="Courier New" w:hAnsi="Courier New" w:cs="Courier New"/>
          <w:b/>
          <w:sz w:val="16"/>
          <w:szCs w:val="16"/>
        </w:rPr>
        <w:t>DI_V_BRANCHE_PRST</w:t>
      </w:r>
      <w:r w:rsidRPr="00E754E5">
        <w:rPr>
          <w:rFonts w:ascii="Courier New" w:hAnsi="Courier New" w:cs="Courier New"/>
          <w:color w:val="0000FF"/>
          <w:sz w:val="16"/>
          <w:szCs w:val="16"/>
        </w:rPr>
        <w:t>&lt;/CE.2&gt;</w:t>
      </w:r>
    </w:p>
    <w:p w14:paraId="4B729D3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&lt;CE.3&gt;HL70175&lt;/CE.3&gt;</w:t>
      </w:r>
    </w:p>
    <w:p w14:paraId="0705913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&lt;/MFI.1&gt;</w:t>
      </w:r>
    </w:p>
    <w:p w14:paraId="7B9F81E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&lt;MFI.2&gt;</w:t>
      </w:r>
    </w:p>
    <w:p w14:paraId="31466B5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&lt;HD.1&gt;CUP&lt;/HD.1&gt;</w:t>
      </w:r>
    </w:p>
    <w:p w14:paraId="75915AF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&lt;/MFI.2&gt;</w:t>
      </w:r>
    </w:p>
    <w:p w14:paraId="645CD9C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&lt;MFI.3&gt;UPD&lt;/MFI.3&gt;</w:t>
      </w:r>
    </w:p>
    <w:p w14:paraId="591B8BE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&lt;MFI.6&gt;SU&lt;/MFI.6&gt;</w:t>
      </w:r>
    </w:p>
    <w:p w14:paraId="10D3B46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&lt;/MFI&gt;</w:t>
      </w:r>
    </w:p>
    <w:p w14:paraId="24BC9AD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&lt;MFE&gt;</w:t>
      </w:r>
    </w:p>
    <w:p w14:paraId="728C6E7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&lt;MFE.1&gt;MUP&lt;/MFE.1&gt;</w:t>
      </w:r>
    </w:p>
    <w:p w14:paraId="10768E9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&lt;MFE.2&gt;NAMESPACE_PK&lt;/MFE.2&gt;</w:t>
      </w:r>
    </w:p>
    <w:p w14:paraId="2F491C1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22C73AA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&lt;TS.1&gt;20140811183939&lt;/TS.1&gt;</w:t>
      </w:r>
    </w:p>
    <w:p w14:paraId="5022F20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67AB3DE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&lt;MFE.4&gt;0000028700000003^^APC&lt;/MFE.4&gt;</w:t>
      </w:r>
    </w:p>
    <w:p w14:paraId="2F726E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53F6DB9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405261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&lt;MFE.1&gt;MUP&lt;/MFE.1&gt;</w:t>
      </w:r>
    </w:p>
    <w:p w14:paraId="336426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&lt;MFE.2&gt;COD_BRANCA&lt;/MFE.2&gt;</w:t>
      </w:r>
    </w:p>
    <w:p w14:paraId="241EE5A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505C93D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&lt;TS.1&gt;20140811183939&lt;/TS.1&gt;</w:t>
      </w:r>
    </w:p>
    <w:p w14:paraId="0AA0F2C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5B8E9B4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&lt;MFE.4&gt;^COD_BRANCA^nomecampo^CHAR^16^valore campo|CF&lt;/MFE.4&gt;</w:t>
      </w:r>
    </w:p>
    <w:p w14:paraId="08E8BF1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&lt;/MFE&gt;</w:t>
      </w:r>
    </w:p>
    <w:p w14:paraId="63F8120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3ED8584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&lt;MFE.1&gt;MUP&lt;/MFE.1&gt;</w:t>
      </w:r>
    </w:p>
    <w:p w14:paraId="0CBE9AE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&lt;MFE.2&gt;COD_PRST&lt;/MFE.2&gt;</w:t>
      </w:r>
    </w:p>
    <w:p w14:paraId="0749F30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3AFD1C3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&lt;TS.1&gt;20140811183939&lt;/TS.1&gt;</w:t>
      </w:r>
    </w:p>
    <w:p w14:paraId="1B3097E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323FCFD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&lt;MFE.4&gt;^COD_PRST^nomecampo^CHAR^10450^valore campo|CF&lt;/MFE.4&gt;</w:t>
      </w:r>
    </w:p>
    <w:p w14:paraId="5515F01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45A822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5E35172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&lt;MFE.1&gt;MUP&lt;/MFE.1&gt;</w:t>
      </w:r>
    </w:p>
    <w:p w14:paraId="35C6337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&lt;MFE.2&gt;DESC_BRANCA&lt;/MFE.2&gt;</w:t>
      </w:r>
    </w:p>
    <w:p w14:paraId="0FB0750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7F876F5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&lt;TS.1&gt;20140811183939&lt;/TS.1&gt;</w:t>
      </w:r>
    </w:p>
    <w:p w14:paraId="09C7C4A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4FD04FB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&lt;MFE.4&gt;^DESC_BRANCA^nomecampo^CHAR^OCULISTICA^valore campo|CF&lt;/MFE.4&gt;</w:t>
      </w:r>
    </w:p>
    <w:p w14:paraId="058E6AB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&lt;/MFE&gt;</w:t>
      </w:r>
    </w:p>
    <w:p w14:paraId="43A1669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21E8B25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&lt;MFE.1&gt;MUP&lt;/MFE.1&gt;</w:t>
      </w:r>
    </w:p>
    <w:p w14:paraId="770DF85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&lt;MFE.2&gt;DESC_PRST&lt;/MFE.2&gt;</w:t>
      </w:r>
    </w:p>
    <w:p w14:paraId="6DFCE17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1961A2F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&lt;TS.1&gt;20140811183939&lt;/TS.1&gt;</w:t>
      </w:r>
    </w:p>
    <w:p w14:paraId="51B59B6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3F175E5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&lt;MFE.4&gt;^DESC_PRST^nomecampo^CHAR^INCISIONE DEL PUNTO LACRIMALE^valore campo|CF&lt;/MFE.4&gt;</w:t>
      </w:r>
    </w:p>
    <w:p w14:paraId="7E8AF19D"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&lt;/MFE&gt;</w:t>
      </w:r>
    </w:p>
    <w:p w14:paraId="3364153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&lt;/MFN_M13&gt;</w:t>
      </w:r>
    </w:p>
    <w:p w14:paraId="218E9827" w14:textId="77777777" w:rsidR="002B4B0C" w:rsidRPr="00E754E5" w:rsidRDefault="002B4B0C" w:rsidP="002B4B0C">
      <w:pPr>
        <w:spacing w:before="0"/>
        <w:jc w:val="left"/>
      </w:pPr>
    </w:p>
    <w:p w14:paraId="766FDA58" w14:textId="77777777" w:rsidR="002B4B0C" w:rsidRPr="00E754E5" w:rsidRDefault="002B4B0C" w:rsidP="002B4B0C">
      <w:pPr>
        <w:autoSpaceDE w:val="0"/>
        <w:autoSpaceDN w:val="0"/>
        <w:adjustRightInd w:val="0"/>
        <w:spacing w:before="0"/>
        <w:jc w:val="left"/>
        <w:rPr>
          <w:rFonts w:ascii="Courier New" w:hAnsi="Courier New" w:cs="Courier New"/>
          <w:color w:val="FF0000"/>
          <w:sz w:val="16"/>
          <w:szCs w:val="16"/>
          <w:lang w:val="en-US"/>
        </w:rPr>
      </w:pPr>
    </w:p>
    <w:p w14:paraId="3C185B6E" w14:textId="77777777" w:rsidR="002B4B0C" w:rsidRPr="00E754E5" w:rsidRDefault="002B4B0C" w:rsidP="002B4B0C">
      <w:pPr>
        <w:pStyle w:val="Titolo3"/>
        <w:numPr>
          <w:ilvl w:val="2"/>
          <w:numId w:val="72"/>
        </w:numPr>
      </w:pPr>
      <w:bookmarkStart w:id="354" w:name="_Toc463011781"/>
      <w:bookmarkStart w:id="355" w:name="_Toc410923314"/>
      <w:bookmarkStart w:id="356" w:name="_Toc406402374"/>
      <w:bookmarkStart w:id="357" w:name="_Toc468790506"/>
      <w:bookmarkStart w:id="358" w:name="_Toc483908188"/>
      <w:r w:rsidRPr="00E754E5">
        <w:t>Servizio di Notifica variazione catalogo</w:t>
      </w:r>
      <w:bookmarkEnd w:id="354"/>
      <w:bookmarkEnd w:id="355"/>
      <w:bookmarkEnd w:id="356"/>
      <w:bookmarkEnd w:id="357"/>
      <w:bookmarkEnd w:id="358"/>
    </w:p>
    <w:p w14:paraId="0D784F60" w14:textId="77777777" w:rsidR="002B4B0C" w:rsidRPr="00E754E5" w:rsidRDefault="002B4B0C" w:rsidP="002B4B0C">
      <w:pPr>
        <w:rPr>
          <w:lang w:eastAsia="en-US"/>
        </w:rPr>
      </w:pPr>
      <w:r w:rsidRPr="00E754E5">
        <w:rPr>
          <w:lang w:eastAsia="en-US"/>
        </w:rPr>
        <w:t xml:space="preserve">ASR-EMPI notifica ai sistemi cooperanti l'inserimento, l'aggiornamento, la cancellazione logica o la riattivazione di una referenza nei </w:t>
      </w:r>
      <w:r w:rsidRPr="00E754E5">
        <w:rPr>
          <w:b/>
          <w:lang w:eastAsia="en-US"/>
        </w:rPr>
        <w:t>Cataloghi</w:t>
      </w:r>
      <w:r w:rsidRPr="00E754E5">
        <w:rPr>
          <w:lang w:eastAsia="en-US"/>
        </w:rPr>
        <w:t xml:space="preserve"> mediante un Messaggio HL7 di Tipo MFN^M13, opportunamente sottoclassificato grazie alla specificazione in MFE-1.</w:t>
      </w:r>
    </w:p>
    <w:p w14:paraId="5B89C321" w14:textId="77777777" w:rsidR="002B4B0C" w:rsidRPr="00E754E5" w:rsidRDefault="002B4B0C" w:rsidP="002B4B0C">
      <w:pPr>
        <w:rPr>
          <w:rFonts w:cs="Arial"/>
        </w:rPr>
      </w:pPr>
      <w:r w:rsidRPr="00E754E5">
        <w:rPr>
          <w:lang w:eastAsia="en-US"/>
        </w:rPr>
        <w:t>I</w:t>
      </w:r>
      <w:r w:rsidRPr="00E754E5">
        <w:rPr>
          <w:rFonts w:cs="Arial"/>
        </w:rPr>
        <w:t xml:space="preserve">l flusso dell’interazione è rappresentato nella figura sottostante. </w:t>
      </w:r>
    </w:p>
    <w:p w14:paraId="4F0FBE1A" w14:textId="77777777" w:rsidR="002B4B0C" w:rsidRPr="00E754E5" w:rsidRDefault="002B4B0C" w:rsidP="002B4B0C">
      <w:pPr>
        <w:rPr>
          <w:rFonts w:cs="Arial"/>
        </w:rPr>
      </w:pPr>
    </w:p>
    <w:p w14:paraId="29FCC19D" w14:textId="77777777" w:rsidR="002B4B0C" w:rsidRPr="00E754E5" w:rsidRDefault="002B4B0C" w:rsidP="002B4B0C">
      <w:pPr>
        <w:jc w:val="center"/>
        <w:rPr>
          <w:lang w:eastAsia="en-US"/>
        </w:rPr>
      </w:pPr>
      <w:r w:rsidRPr="00E754E5">
        <w:rPr>
          <w:noProof/>
        </w:rPr>
        <w:drawing>
          <wp:inline distT="0" distB="0" distL="0" distR="0" wp14:anchorId="3CA84DA0" wp14:editId="1FB6CC11">
            <wp:extent cx="6115050" cy="5000625"/>
            <wp:effectExtent l="0" t="0" r="0" b="952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5050" cy="5000625"/>
                    </a:xfrm>
                    <a:prstGeom prst="rect">
                      <a:avLst/>
                    </a:prstGeom>
                    <a:noFill/>
                    <a:ln>
                      <a:noFill/>
                    </a:ln>
                  </pic:spPr>
                </pic:pic>
              </a:graphicData>
            </a:graphic>
          </wp:inline>
        </w:drawing>
      </w:r>
    </w:p>
    <w:p w14:paraId="609C7987" w14:textId="77777777" w:rsidR="002B4B0C" w:rsidRPr="00E754E5" w:rsidRDefault="002B4B0C" w:rsidP="002B4B0C">
      <w:pPr>
        <w:pStyle w:val="Didascalia"/>
        <w:rPr>
          <w:lang w:eastAsia="en-US"/>
        </w:rPr>
      </w:pPr>
      <w:r w:rsidRPr="00E754E5">
        <w:t xml:space="preserve">Figura </w:t>
      </w:r>
      <w:r w:rsidR="00694901">
        <w:fldChar w:fldCharType="begin"/>
      </w:r>
      <w:r w:rsidR="00694901">
        <w:instrText xml:space="preserve"> SEQ Figura \* ARABIC </w:instrText>
      </w:r>
      <w:r w:rsidR="00694901">
        <w:fldChar w:fldCharType="separate"/>
      </w:r>
      <w:r w:rsidRPr="00E754E5">
        <w:rPr>
          <w:noProof/>
        </w:rPr>
        <w:t>40</w:t>
      </w:r>
      <w:r w:rsidR="00694901">
        <w:rPr>
          <w:noProof/>
        </w:rPr>
        <w:fldChar w:fldCharType="end"/>
      </w:r>
      <w:r w:rsidRPr="00E754E5">
        <w:t>: sequence diagram – Messaggi HL7 di notifica variazione catalogo</w:t>
      </w:r>
    </w:p>
    <w:p w14:paraId="6DEF138C" w14:textId="77777777" w:rsidR="002B4B0C" w:rsidRPr="00E754E5" w:rsidRDefault="002B4B0C" w:rsidP="002B4B0C">
      <w:pPr>
        <w:rPr>
          <w:lang w:eastAsia="en-US"/>
        </w:rPr>
      </w:pPr>
    </w:p>
    <w:p w14:paraId="07CDC418" w14:textId="77777777" w:rsidR="002B4B0C" w:rsidRPr="00E754E5" w:rsidRDefault="002B4B0C" w:rsidP="002B4B0C">
      <w:pPr>
        <w:spacing w:before="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142"/>
      </w:tblGrid>
      <w:tr w:rsidR="002B4B0C" w:rsidRPr="00E754E5" w14:paraId="30083ED9"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shd w:val="clear" w:color="auto" w:fill="F79646"/>
            <w:hideMark/>
          </w:tcPr>
          <w:p w14:paraId="7BE88549" w14:textId="77777777" w:rsidR="002B4B0C" w:rsidRPr="00E754E5" w:rsidRDefault="002B4B0C" w:rsidP="00FA236A">
            <w:pPr>
              <w:keepNext/>
              <w:keepLines/>
              <w:jc w:val="center"/>
              <w:rPr>
                <w:b/>
              </w:rPr>
            </w:pPr>
            <w:r w:rsidRPr="00E754E5">
              <w:rPr>
                <w:b/>
              </w:rPr>
              <w:t>Notifica</w:t>
            </w:r>
          </w:p>
        </w:tc>
        <w:tc>
          <w:tcPr>
            <w:tcW w:w="2142" w:type="dxa"/>
            <w:tcBorders>
              <w:top w:val="single" w:sz="4" w:space="0" w:color="auto"/>
              <w:left w:val="single" w:sz="4" w:space="0" w:color="auto"/>
              <w:bottom w:val="single" w:sz="4" w:space="0" w:color="auto"/>
              <w:right w:val="single" w:sz="4" w:space="0" w:color="auto"/>
            </w:tcBorders>
            <w:shd w:val="clear" w:color="auto" w:fill="F79646"/>
            <w:hideMark/>
          </w:tcPr>
          <w:p w14:paraId="224E470B" w14:textId="77777777" w:rsidR="002B4B0C" w:rsidRPr="00E754E5" w:rsidRDefault="002B4B0C" w:rsidP="00FA236A">
            <w:pPr>
              <w:keepNext/>
              <w:keepLines/>
              <w:jc w:val="center"/>
              <w:rPr>
                <w:b/>
              </w:rPr>
            </w:pPr>
            <w:r w:rsidRPr="00E754E5">
              <w:rPr>
                <w:b/>
              </w:rPr>
              <w:t>Risposta</w:t>
            </w:r>
          </w:p>
        </w:tc>
      </w:tr>
      <w:tr w:rsidR="002B4B0C" w:rsidRPr="00E754E5" w14:paraId="677DC156" w14:textId="77777777" w:rsidTr="00E259E3">
        <w:trPr>
          <w:jc w:val="center"/>
        </w:trPr>
        <w:tc>
          <w:tcPr>
            <w:tcW w:w="2067" w:type="dxa"/>
            <w:tcBorders>
              <w:top w:val="single" w:sz="4" w:space="0" w:color="auto"/>
              <w:left w:val="single" w:sz="4" w:space="0" w:color="auto"/>
              <w:bottom w:val="single" w:sz="4" w:space="0" w:color="auto"/>
              <w:right w:val="single" w:sz="4" w:space="0" w:color="auto"/>
            </w:tcBorders>
            <w:hideMark/>
          </w:tcPr>
          <w:p w14:paraId="475FDA1B" w14:textId="77777777" w:rsidR="002B4B0C" w:rsidRPr="00E754E5" w:rsidRDefault="002B4B0C" w:rsidP="00FA236A">
            <w:pPr>
              <w:keepNext/>
              <w:keepLines/>
              <w:jc w:val="center"/>
            </w:pPr>
            <w:r w:rsidRPr="00E754E5">
              <w:t>MFN^M13</w:t>
            </w:r>
          </w:p>
        </w:tc>
        <w:tc>
          <w:tcPr>
            <w:tcW w:w="2142" w:type="dxa"/>
            <w:tcBorders>
              <w:top w:val="single" w:sz="4" w:space="0" w:color="auto"/>
              <w:left w:val="single" w:sz="4" w:space="0" w:color="auto"/>
              <w:bottom w:val="single" w:sz="4" w:space="0" w:color="auto"/>
              <w:right w:val="single" w:sz="4" w:space="0" w:color="auto"/>
            </w:tcBorders>
            <w:hideMark/>
          </w:tcPr>
          <w:p w14:paraId="433F1E64" w14:textId="77777777" w:rsidR="002B4B0C" w:rsidRPr="00E754E5" w:rsidRDefault="002B4B0C" w:rsidP="00FA236A">
            <w:pPr>
              <w:keepNext/>
              <w:keepLines/>
              <w:jc w:val="center"/>
            </w:pPr>
            <w:r w:rsidRPr="00E754E5">
              <w:t>MFK^M13</w:t>
            </w:r>
          </w:p>
        </w:tc>
      </w:tr>
    </w:tbl>
    <w:p w14:paraId="5E6EE65E" w14:textId="77777777" w:rsidR="002B4B0C" w:rsidRPr="00E754E5" w:rsidRDefault="002B4B0C" w:rsidP="002B4B0C">
      <w:pPr>
        <w:rPr>
          <w:lang w:eastAsia="en-US"/>
        </w:rPr>
      </w:pPr>
    </w:p>
    <w:p w14:paraId="5F889417" w14:textId="77777777" w:rsidR="002B4B0C" w:rsidRPr="00E754E5" w:rsidRDefault="002B4B0C" w:rsidP="002B4B0C">
      <w:pPr>
        <w:spacing w:before="0"/>
      </w:pPr>
      <w:r w:rsidRPr="00E754E5">
        <w:t>I messaggi HL7 indicati in figura e rappresentati dalla tabella soprastante sono costituiti dai seguenti segmenti :</w:t>
      </w:r>
    </w:p>
    <w:p w14:paraId="15A61E6F" w14:textId="77777777" w:rsidR="002B4B0C" w:rsidRPr="00E754E5" w:rsidRDefault="002B4B0C" w:rsidP="002B4B0C">
      <w:pPr>
        <w:pStyle w:val="Didascalia"/>
        <w:jc w:val="left"/>
        <w:rPr>
          <w:rFonts w:ascii="Tahoma" w:hAnsi="Tahoma" w:cs="Tahoma"/>
          <w:sz w:val="16"/>
          <w:szCs w:val="16"/>
        </w:rPr>
      </w:pPr>
      <w:r w:rsidRPr="00E754E5">
        <w:rPr>
          <w:rFonts w:ascii="Tahoma" w:hAnsi="Tahoma" w:cs="Tahoma"/>
          <w:sz w:val="16"/>
          <w:szCs w:val="16"/>
        </w:rPr>
        <w:t>Note sulla composizione dei messaggi (segmenti)</w:t>
      </w:r>
    </w:p>
    <w:p w14:paraId="20EA4744"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Gli elementi racchiusi fra parentesi quadre […] sono opzionali.</w:t>
      </w:r>
    </w:p>
    <w:p w14:paraId="56BCC55B" w14:textId="77777777" w:rsidR="002B4B0C" w:rsidRPr="00E754E5" w:rsidRDefault="002B4B0C" w:rsidP="002B4B0C">
      <w:pPr>
        <w:numPr>
          <w:ilvl w:val="0"/>
          <w:numId w:val="77"/>
        </w:numPr>
        <w:spacing w:before="0"/>
        <w:jc w:val="left"/>
        <w:rPr>
          <w:rFonts w:ascii="Tahoma" w:hAnsi="Tahoma" w:cs="Tahoma"/>
          <w:sz w:val="16"/>
          <w:szCs w:val="16"/>
        </w:rPr>
      </w:pPr>
      <w:r w:rsidRPr="00E754E5">
        <w:rPr>
          <w:rFonts w:ascii="Tahoma" w:hAnsi="Tahoma" w:cs="Tahoma"/>
          <w:sz w:val="16"/>
          <w:szCs w:val="16"/>
        </w:rPr>
        <w:t xml:space="preserve">Le parentesi graffe </w:t>
      </w:r>
      <w:r w:rsidRPr="00E754E5">
        <w:rPr>
          <w:rFonts w:ascii="Tahoma" w:hAnsi="Tahoma" w:cs="Tahoma"/>
          <w:sz w:val="16"/>
          <w:szCs w:val="16"/>
        </w:rPr>
        <w:sym w:font="Symbol" w:char="F0ED"/>
      </w:r>
      <w:r w:rsidRPr="00E754E5">
        <w:rPr>
          <w:rFonts w:ascii="Tahoma" w:hAnsi="Tahoma" w:cs="Tahoma"/>
          <w:sz w:val="16"/>
          <w:szCs w:val="16"/>
        </w:rPr>
        <w:t>…</w:t>
      </w:r>
      <w:r w:rsidRPr="00E754E5">
        <w:rPr>
          <w:rFonts w:ascii="Tahoma" w:hAnsi="Tahoma" w:cs="Tahoma"/>
          <w:sz w:val="16"/>
          <w:szCs w:val="16"/>
        </w:rPr>
        <w:sym w:font="Symbol" w:char="F0FD"/>
      </w:r>
      <w:r w:rsidRPr="00E754E5">
        <w:rPr>
          <w:rFonts w:ascii="Tahoma" w:hAnsi="Tahoma" w:cs="Tahoma"/>
          <w:sz w:val="16"/>
          <w:szCs w:val="16"/>
        </w:rPr>
        <w:t xml:space="preserve">  indicano che nel messaggio possono esistere zero, uno o più raggruppamenti degli elementi indicati.</w:t>
      </w:r>
    </w:p>
    <w:p w14:paraId="22EC231B" w14:textId="77777777" w:rsidR="002B4B0C" w:rsidRPr="00E754E5" w:rsidRDefault="002B4B0C" w:rsidP="002B4B0C">
      <w:pPr>
        <w:rPr>
          <w:rFonts w:cs="Arial"/>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72"/>
        <w:gridCol w:w="992"/>
        <w:gridCol w:w="1134"/>
        <w:gridCol w:w="2127"/>
        <w:gridCol w:w="992"/>
        <w:gridCol w:w="2693"/>
      </w:tblGrid>
      <w:tr w:rsidR="002B4B0C" w:rsidRPr="00E754E5" w14:paraId="5193DA79" w14:textId="77777777" w:rsidTr="00E259E3">
        <w:trPr>
          <w:cantSplit/>
          <w:trHeight w:val="307"/>
          <w:tblHeader/>
        </w:trPr>
        <w:tc>
          <w:tcPr>
            <w:tcW w:w="1873" w:type="dxa"/>
            <w:tcBorders>
              <w:top w:val="single" w:sz="4" w:space="0" w:color="auto"/>
              <w:left w:val="single" w:sz="4" w:space="0" w:color="auto"/>
              <w:bottom w:val="single" w:sz="4" w:space="0" w:color="auto"/>
              <w:right w:val="single" w:sz="4" w:space="0" w:color="auto"/>
            </w:tcBorders>
            <w:vAlign w:val="center"/>
            <w:hideMark/>
          </w:tcPr>
          <w:p w14:paraId="580B7DA0" w14:textId="77777777" w:rsidR="002B4B0C" w:rsidRPr="00E754E5" w:rsidRDefault="002B4B0C" w:rsidP="00FA236A">
            <w:pPr>
              <w:jc w:val="center"/>
              <w:rPr>
                <w:rFonts w:ascii="Tahoma" w:hAnsi="Tahoma" w:cs="Tahoma"/>
                <w:b/>
                <w:snapToGrid w:val="0"/>
                <w:sz w:val="16"/>
                <w:szCs w:val="16"/>
              </w:rPr>
            </w:pPr>
            <w:r w:rsidRPr="00E754E5">
              <w:rPr>
                <w:rFonts w:ascii="Tahoma" w:hAnsi="Tahoma" w:cs="Tahoma"/>
                <w:b/>
                <w:snapToGrid w:val="0"/>
                <w:sz w:val="16"/>
                <w:szCs w:val="16"/>
              </w:rPr>
              <w:t>Eventi</w:t>
            </w:r>
          </w:p>
        </w:tc>
        <w:tc>
          <w:tcPr>
            <w:tcW w:w="7938" w:type="dxa"/>
            <w:gridSpan w:val="5"/>
            <w:tcBorders>
              <w:top w:val="single" w:sz="4" w:space="0" w:color="auto"/>
              <w:left w:val="single" w:sz="4" w:space="0" w:color="auto"/>
              <w:bottom w:val="single" w:sz="4" w:space="0" w:color="auto"/>
              <w:right w:val="single" w:sz="4" w:space="0" w:color="auto"/>
            </w:tcBorders>
            <w:vAlign w:val="center"/>
            <w:hideMark/>
          </w:tcPr>
          <w:p w14:paraId="4BDF5384" w14:textId="77777777" w:rsidR="002B4B0C" w:rsidRPr="00E754E5" w:rsidRDefault="002B4B0C" w:rsidP="00FA236A">
            <w:pPr>
              <w:jc w:val="center"/>
              <w:rPr>
                <w:rFonts w:ascii="Tahoma" w:hAnsi="Tahoma" w:cs="Tahoma"/>
                <w:b/>
                <w:sz w:val="16"/>
                <w:szCs w:val="16"/>
              </w:rPr>
            </w:pPr>
            <w:r w:rsidRPr="00E754E5">
              <w:rPr>
                <w:rFonts w:ascii="Tahoma" w:hAnsi="Tahoma" w:cs="Tahoma"/>
                <w:b/>
                <w:snapToGrid w:val="0"/>
                <w:sz w:val="16"/>
                <w:szCs w:val="16"/>
              </w:rPr>
              <w:t>Messaggi e segmenti</w:t>
            </w:r>
          </w:p>
        </w:tc>
      </w:tr>
      <w:tr w:rsidR="002B4B0C" w:rsidRPr="00E754E5" w14:paraId="52EB7483" w14:textId="77777777" w:rsidTr="00E259E3">
        <w:trPr>
          <w:cantSplit/>
          <w:trHeight w:val="284"/>
        </w:trPr>
        <w:tc>
          <w:tcPr>
            <w:tcW w:w="1873" w:type="dxa"/>
            <w:tcBorders>
              <w:top w:val="single" w:sz="4" w:space="0" w:color="auto"/>
              <w:left w:val="single" w:sz="4" w:space="0" w:color="auto"/>
              <w:bottom w:val="single" w:sz="4" w:space="0" w:color="auto"/>
              <w:right w:val="single" w:sz="4" w:space="0" w:color="auto"/>
            </w:tcBorders>
          </w:tcPr>
          <w:p w14:paraId="303146E6" w14:textId="77777777" w:rsidR="002B4B0C" w:rsidRPr="00E754E5" w:rsidRDefault="002B4B0C" w:rsidP="00FA236A">
            <w:pPr>
              <w:pStyle w:val="Testo"/>
              <w:ind w:left="0"/>
              <w:jc w:val="center"/>
              <w:rPr>
                <w:rFonts w:ascii="Tahoma" w:hAnsi="Tahoma" w:cs="Tahoma"/>
                <w:b/>
                <w:i/>
                <w:sz w:val="16"/>
                <w:szCs w:val="16"/>
              </w:rPr>
            </w:pPr>
          </w:p>
        </w:tc>
        <w:tc>
          <w:tcPr>
            <w:tcW w:w="4253" w:type="dxa"/>
            <w:gridSpan w:val="3"/>
            <w:tcBorders>
              <w:top w:val="single" w:sz="4" w:space="0" w:color="auto"/>
              <w:left w:val="single" w:sz="4" w:space="0" w:color="auto"/>
              <w:bottom w:val="single" w:sz="4" w:space="0" w:color="auto"/>
              <w:right w:val="single" w:sz="4" w:space="0" w:color="auto"/>
            </w:tcBorders>
            <w:hideMark/>
          </w:tcPr>
          <w:p w14:paraId="6D79B174" w14:textId="77777777" w:rsidR="002B4B0C" w:rsidRPr="00E754E5" w:rsidRDefault="002B4B0C" w:rsidP="00FA236A">
            <w:pPr>
              <w:pStyle w:val="Testo"/>
              <w:ind w:left="0"/>
              <w:jc w:val="center"/>
              <w:rPr>
                <w:rFonts w:ascii="Tahoma" w:hAnsi="Tahoma" w:cs="Tahoma"/>
                <w:b/>
                <w:i/>
                <w:sz w:val="16"/>
                <w:szCs w:val="16"/>
              </w:rPr>
            </w:pPr>
            <w:r w:rsidRPr="00E754E5">
              <w:rPr>
                <w:rFonts w:ascii="Tahoma" w:hAnsi="Tahoma" w:cs="Tahoma"/>
                <w:b/>
                <w:i/>
                <w:sz w:val="16"/>
                <w:szCs w:val="16"/>
              </w:rPr>
              <w:t>Notifica di ASR-EMPI</w:t>
            </w:r>
          </w:p>
        </w:tc>
        <w:tc>
          <w:tcPr>
            <w:tcW w:w="3685" w:type="dxa"/>
            <w:gridSpan w:val="2"/>
            <w:tcBorders>
              <w:top w:val="single" w:sz="4" w:space="0" w:color="auto"/>
              <w:left w:val="single" w:sz="4" w:space="0" w:color="auto"/>
              <w:bottom w:val="single" w:sz="4" w:space="0" w:color="auto"/>
              <w:right w:val="single" w:sz="4" w:space="0" w:color="auto"/>
            </w:tcBorders>
            <w:hideMark/>
          </w:tcPr>
          <w:p w14:paraId="7099AF6A" w14:textId="77777777" w:rsidR="002B4B0C" w:rsidRPr="00E754E5" w:rsidRDefault="002B4B0C" w:rsidP="00FA236A">
            <w:pPr>
              <w:pStyle w:val="Testo"/>
              <w:ind w:left="0"/>
              <w:jc w:val="center"/>
              <w:rPr>
                <w:rFonts w:ascii="Tahoma" w:hAnsi="Tahoma" w:cs="Tahoma"/>
                <w:b/>
                <w:i/>
                <w:sz w:val="16"/>
                <w:szCs w:val="16"/>
              </w:rPr>
            </w:pPr>
            <w:r w:rsidRPr="00E754E5">
              <w:rPr>
                <w:rFonts w:ascii="Tahoma" w:hAnsi="Tahoma" w:cs="Tahoma"/>
                <w:b/>
                <w:i/>
                <w:sz w:val="16"/>
                <w:szCs w:val="16"/>
              </w:rPr>
              <w:t>Risposta ConsumerCatalogo</w:t>
            </w:r>
          </w:p>
        </w:tc>
      </w:tr>
      <w:tr w:rsidR="002B4B0C" w:rsidRPr="00E754E5" w14:paraId="7AF8AC0A"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2DE19AEF" w14:textId="77777777" w:rsidR="002B4B0C" w:rsidRPr="00E754E5" w:rsidRDefault="002B4B0C" w:rsidP="00FA236A">
            <w:pPr>
              <w:rPr>
                <w:rFonts w:ascii="Tahoma" w:hAnsi="Tahoma" w:cs="Tahoma"/>
                <w:sz w:val="18"/>
                <w:szCs w:val="18"/>
              </w:rPr>
            </w:pPr>
            <w:r w:rsidRPr="00E754E5">
              <w:rPr>
                <w:rFonts w:ascii="Tahoma" w:hAnsi="Tahoma" w:cs="Tahoma"/>
                <w:sz w:val="18"/>
                <w:szCs w:val="18"/>
              </w:rPr>
              <w:t>Inserimento</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3019864"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MFN^M13</w:t>
            </w:r>
          </w:p>
        </w:tc>
        <w:tc>
          <w:tcPr>
            <w:tcW w:w="1134" w:type="dxa"/>
            <w:tcBorders>
              <w:top w:val="single" w:sz="4" w:space="0" w:color="auto"/>
              <w:left w:val="single" w:sz="4" w:space="0" w:color="auto"/>
              <w:bottom w:val="single" w:sz="4" w:space="0" w:color="auto"/>
              <w:right w:val="single" w:sz="4" w:space="0" w:color="auto"/>
            </w:tcBorders>
            <w:hideMark/>
          </w:tcPr>
          <w:p w14:paraId="2F401ECD"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MFE-1=MAD</w:t>
            </w:r>
          </w:p>
          <w:p w14:paraId="49EA7C95"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 xml:space="preserve">MFI-6=SU </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43BA3F5D" w14:textId="77777777" w:rsidR="002B4B0C" w:rsidRPr="00E754E5" w:rsidRDefault="002B4B0C" w:rsidP="00FA236A">
            <w:pPr>
              <w:rPr>
                <w:rFonts w:ascii="Tahoma" w:hAnsi="Tahoma" w:cs="Tahoma"/>
                <w:sz w:val="18"/>
                <w:szCs w:val="18"/>
              </w:rPr>
            </w:pPr>
            <w:r w:rsidRPr="00E754E5">
              <w:rPr>
                <w:rFonts w:ascii="Tahoma" w:hAnsi="Tahoma" w:cs="Tahoma"/>
                <w:sz w:val="18"/>
                <w:szCs w:val="18"/>
              </w:rPr>
              <w:t>MSH,MFI,{MFE}</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B1DA774"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MFK^M13</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BADF0B9" w14:textId="77777777" w:rsidR="002B4B0C" w:rsidRPr="00E754E5" w:rsidRDefault="002B4B0C" w:rsidP="00FA236A">
            <w:pPr>
              <w:rPr>
                <w:rFonts w:ascii="Tahoma" w:hAnsi="Tahoma" w:cs="Tahoma"/>
                <w:color w:val="000000"/>
                <w:sz w:val="18"/>
                <w:szCs w:val="18"/>
              </w:rPr>
            </w:pPr>
            <w:r w:rsidRPr="00E754E5">
              <w:rPr>
                <w:rFonts w:ascii="Tahoma" w:hAnsi="Tahoma" w:cs="Tahoma"/>
                <w:color w:val="000000"/>
                <w:sz w:val="18"/>
                <w:szCs w:val="18"/>
              </w:rPr>
              <w:t>MSH,MSA,[{ERR}],MFI,[{MFA}]</w:t>
            </w:r>
          </w:p>
        </w:tc>
      </w:tr>
      <w:tr w:rsidR="002B4B0C" w:rsidRPr="00E754E5" w14:paraId="33350B65"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30ECFCBC" w14:textId="77777777" w:rsidR="002B4B0C" w:rsidRPr="00E754E5" w:rsidRDefault="002B4B0C" w:rsidP="00FA236A">
            <w:pPr>
              <w:rPr>
                <w:rFonts w:ascii="Tahoma" w:hAnsi="Tahoma" w:cs="Tahoma"/>
                <w:sz w:val="18"/>
                <w:szCs w:val="18"/>
              </w:rPr>
            </w:pPr>
            <w:r w:rsidRPr="00E754E5">
              <w:rPr>
                <w:rFonts w:ascii="Tahoma" w:hAnsi="Tahoma" w:cs="Tahoma"/>
                <w:sz w:val="18"/>
                <w:szCs w:val="18"/>
              </w:rPr>
              <w:t>Modifica</w:t>
            </w: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0EA890F1" w14:textId="77777777" w:rsidR="002B4B0C" w:rsidRPr="00E754E5" w:rsidRDefault="002B4B0C" w:rsidP="00FA236A">
            <w:pPr>
              <w:spacing w:before="0"/>
              <w:jc w:val="left"/>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73CD1C74" w14:textId="77777777" w:rsidR="002B4B0C" w:rsidRPr="00E754E5" w:rsidRDefault="002B4B0C" w:rsidP="00FA236A">
            <w:pPr>
              <w:rPr>
                <w:rFonts w:ascii="Tahoma" w:hAnsi="Tahoma" w:cs="Tahoma"/>
                <w:sz w:val="18"/>
                <w:szCs w:val="18"/>
              </w:rPr>
            </w:pPr>
            <w:r w:rsidRPr="00E754E5">
              <w:rPr>
                <w:rFonts w:ascii="Tahoma" w:hAnsi="Tahoma" w:cs="Tahoma"/>
                <w:sz w:val="18"/>
                <w:szCs w:val="18"/>
              </w:rPr>
              <w:t>MFE-1=MUP</w:t>
            </w:r>
          </w:p>
          <w:p w14:paraId="1EC9831B" w14:textId="77777777" w:rsidR="002B4B0C" w:rsidRPr="00E754E5" w:rsidRDefault="002B4B0C" w:rsidP="00FA236A">
            <w:pPr>
              <w:rPr>
                <w:rFonts w:ascii="Tahoma" w:hAnsi="Tahoma" w:cs="Tahoma"/>
                <w:sz w:val="18"/>
                <w:szCs w:val="18"/>
              </w:rPr>
            </w:pPr>
            <w:r w:rsidRPr="00E754E5">
              <w:rPr>
                <w:rFonts w:ascii="Tahoma" w:hAnsi="Tahoma" w:cs="Tahoma"/>
                <w:sz w:val="18"/>
                <w:szCs w:val="18"/>
              </w:rPr>
              <w:t xml:space="preserve">MFI-6=SU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3B76B1E" w14:textId="77777777" w:rsidR="002B4B0C" w:rsidRPr="00E754E5" w:rsidRDefault="002B4B0C" w:rsidP="00FA236A">
            <w:pPr>
              <w:spacing w:before="0"/>
              <w:jc w:val="left"/>
              <w:rPr>
                <w:rFonts w:ascii="Tahoma" w:hAnsi="Tahoma" w:cs="Tahoma"/>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1E951C3E" w14:textId="77777777" w:rsidR="002B4B0C" w:rsidRPr="00E754E5" w:rsidRDefault="002B4B0C" w:rsidP="00FA236A">
            <w:pPr>
              <w:spacing w:before="0"/>
              <w:jc w:val="left"/>
              <w:rPr>
                <w:rFonts w:ascii="Tahoma" w:hAnsi="Tahoma" w:cs="Tahoma"/>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9692ECB" w14:textId="77777777" w:rsidR="002B4B0C" w:rsidRPr="00E754E5" w:rsidRDefault="002B4B0C" w:rsidP="00FA236A">
            <w:pPr>
              <w:spacing w:before="0"/>
              <w:jc w:val="left"/>
              <w:rPr>
                <w:rFonts w:ascii="Tahoma" w:hAnsi="Tahoma" w:cs="Tahoma"/>
                <w:color w:val="000000"/>
                <w:sz w:val="18"/>
                <w:szCs w:val="18"/>
              </w:rPr>
            </w:pPr>
          </w:p>
        </w:tc>
      </w:tr>
      <w:tr w:rsidR="002B4B0C" w:rsidRPr="00E754E5" w14:paraId="0C5AF51B"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1502FFE1" w14:textId="77777777" w:rsidR="002B4B0C" w:rsidRPr="00E754E5" w:rsidRDefault="002B4B0C" w:rsidP="00FA236A">
            <w:pPr>
              <w:rPr>
                <w:rFonts w:ascii="Tahoma" w:hAnsi="Tahoma" w:cs="Tahoma"/>
                <w:sz w:val="18"/>
                <w:szCs w:val="18"/>
              </w:rPr>
            </w:pPr>
            <w:r w:rsidRPr="00E754E5">
              <w:rPr>
                <w:rFonts w:ascii="Tahoma" w:hAnsi="Tahoma" w:cs="Tahoma"/>
                <w:sz w:val="18"/>
                <w:szCs w:val="18"/>
              </w:rPr>
              <w:t>Cancellazione logica</w:t>
            </w: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2F1F1A94" w14:textId="77777777" w:rsidR="002B4B0C" w:rsidRPr="00E754E5" w:rsidRDefault="002B4B0C" w:rsidP="00FA236A">
            <w:pPr>
              <w:spacing w:before="0"/>
              <w:jc w:val="left"/>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574B7050"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MFE-1=MDC</w:t>
            </w:r>
          </w:p>
          <w:p w14:paraId="04209105"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 xml:space="preserve">MFI-6=SU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0682C21" w14:textId="77777777" w:rsidR="002B4B0C" w:rsidRPr="00E754E5" w:rsidRDefault="002B4B0C" w:rsidP="00FA236A">
            <w:pPr>
              <w:spacing w:before="0"/>
              <w:jc w:val="left"/>
              <w:rPr>
                <w:rFonts w:ascii="Tahoma" w:hAnsi="Tahoma" w:cs="Tahoma"/>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6771DA7B" w14:textId="77777777" w:rsidR="002B4B0C" w:rsidRPr="00E754E5" w:rsidRDefault="002B4B0C" w:rsidP="00FA236A">
            <w:pPr>
              <w:spacing w:before="0"/>
              <w:jc w:val="left"/>
              <w:rPr>
                <w:rFonts w:ascii="Tahoma" w:hAnsi="Tahoma" w:cs="Tahoma"/>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5D7A17D" w14:textId="77777777" w:rsidR="002B4B0C" w:rsidRPr="00E754E5" w:rsidRDefault="002B4B0C" w:rsidP="00FA236A">
            <w:pPr>
              <w:spacing w:before="0"/>
              <w:jc w:val="left"/>
              <w:rPr>
                <w:rFonts w:ascii="Tahoma" w:hAnsi="Tahoma" w:cs="Tahoma"/>
                <w:color w:val="000000"/>
                <w:sz w:val="18"/>
                <w:szCs w:val="18"/>
              </w:rPr>
            </w:pPr>
          </w:p>
        </w:tc>
      </w:tr>
      <w:tr w:rsidR="002B4B0C" w:rsidRPr="00E754E5" w14:paraId="1DCE0F52" w14:textId="77777777" w:rsidTr="00E259E3">
        <w:trPr>
          <w:cantSplit/>
          <w:trHeight w:val="145"/>
        </w:trPr>
        <w:tc>
          <w:tcPr>
            <w:tcW w:w="1873" w:type="dxa"/>
            <w:tcBorders>
              <w:top w:val="single" w:sz="4" w:space="0" w:color="auto"/>
              <w:left w:val="single" w:sz="4" w:space="0" w:color="auto"/>
              <w:bottom w:val="single" w:sz="4" w:space="0" w:color="auto"/>
              <w:right w:val="single" w:sz="4" w:space="0" w:color="auto"/>
            </w:tcBorders>
            <w:hideMark/>
          </w:tcPr>
          <w:p w14:paraId="1879C53B" w14:textId="77777777" w:rsidR="002B4B0C" w:rsidRPr="00E754E5" w:rsidRDefault="002B4B0C" w:rsidP="00FA236A">
            <w:pPr>
              <w:jc w:val="left"/>
              <w:rPr>
                <w:rFonts w:ascii="Tahoma" w:hAnsi="Tahoma" w:cs="Tahoma"/>
                <w:sz w:val="18"/>
                <w:szCs w:val="18"/>
              </w:rPr>
            </w:pPr>
            <w:r w:rsidRPr="00E754E5">
              <w:rPr>
                <w:rFonts w:ascii="Tahoma" w:hAnsi="Tahoma" w:cs="Tahoma"/>
                <w:sz w:val="18"/>
                <w:szCs w:val="18"/>
              </w:rPr>
              <w:t xml:space="preserve">Riattivazione record cancellato </w:t>
            </w: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129039A9" w14:textId="77777777" w:rsidR="002B4B0C" w:rsidRPr="00E754E5" w:rsidRDefault="002B4B0C" w:rsidP="00FA236A">
            <w:pPr>
              <w:spacing w:before="0"/>
              <w:jc w:val="left"/>
              <w:rPr>
                <w:rFonts w:ascii="Tahoma" w:hAnsi="Tahoma" w:cs="Tahoma"/>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4200B7F9"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MFE-1=MAC</w:t>
            </w:r>
          </w:p>
          <w:p w14:paraId="309EB269" w14:textId="77777777" w:rsidR="002B4B0C" w:rsidRPr="00E754E5" w:rsidRDefault="002B4B0C" w:rsidP="00FA236A">
            <w:pPr>
              <w:pStyle w:val="Testo"/>
              <w:ind w:left="0"/>
              <w:jc w:val="left"/>
              <w:rPr>
                <w:rFonts w:ascii="Tahoma" w:hAnsi="Tahoma" w:cs="Tahoma"/>
                <w:sz w:val="18"/>
                <w:szCs w:val="18"/>
              </w:rPr>
            </w:pPr>
            <w:r w:rsidRPr="00E754E5">
              <w:rPr>
                <w:rFonts w:ascii="Tahoma" w:hAnsi="Tahoma" w:cs="Tahoma"/>
                <w:sz w:val="18"/>
                <w:szCs w:val="18"/>
              </w:rPr>
              <w:t xml:space="preserve">MFI-6=SU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32F2FA6" w14:textId="77777777" w:rsidR="002B4B0C" w:rsidRPr="00E754E5" w:rsidRDefault="002B4B0C" w:rsidP="00FA236A">
            <w:pPr>
              <w:spacing w:before="0"/>
              <w:jc w:val="left"/>
              <w:rPr>
                <w:rFonts w:ascii="Tahoma" w:hAnsi="Tahoma" w:cs="Tahoma"/>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5443D469" w14:textId="77777777" w:rsidR="002B4B0C" w:rsidRPr="00E754E5" w:rsidRDefault="002B4B0C" w:rsidP="00FA236A">
            <w:pPr>
              <w:spacing w:before="0"/>
              <w:jc w:val="left"/>
              <w:rPr>
                <w:rFonts w:ascii="Tahoma" w:hAnsi="Tahoma" w:cs="Tahoma"/>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938A992" w14:textId="77777777" w:rsidR="002B4B0C" w:rsidRPr="00E754E5" w:rsidRDefault="002B4B0C" w:rsidP="00FA236A">
            <w:pPr>
              <w:spacing w:before="0"/>
              <w:jc w:val="left"/>
              <w:rPr>
                <w:rFonts w:ascii="Tahoma" w:hAnsi="Tahoma" w:cs="Tahoma"/>
                <w:color w:val="000000"/>
                <w:sz w:val="18"/>
                <w:szCs w:val="18"/>
              </w:rPr>
            </w:pPr>
          </w:p>
        </w:tc>
      </w:tr>
    </w:tbl>
    <w:p w14:paraId="052E88FF" w14:textId="77777777" w:rsidR="002B4B0C" w:rsidRPr="00E754E5" w:rsidRDefault="002B4B0C" w:rsidP="002B4B0C">
      <w:pPr>
        <w:rPr>
          <w:rFonts w:cs="Arial"/>
        </w:rPr>
      </w:pPr>
    </w:p>
    <w:p w14:paraId="654A47B2" w14:textId="77777777" w:rsidR="002B4B0C" w:rsidRPr="00E754E5" w:rsidRDefault="002B4B0C" w:rsidP="002B4B0C">
      <w:pPr>
        <w:rPr>
          <w:rFonts w:cs="Arial"/>
        </w:rPr>
      </w:pPr>
    </w:p>
    <w:p w14:paraId="6DAD662E" w14:textId="77777777" w:rsidR="002B4B0C" w:rsidRPr="00E754E5" w:rsidRDefault="002B4B0C" w:rsidP="002B4B0C">
      <w:pPr>
        <w:rPr>
          <w:rFonts w:cs="Arial"/>
          <w:b/>
        </w:rPr>
      </w:pPr>
      <w:r w:rsidRPr="00E754E5">
        <w:rPr>
          <w:rFonts w:cs="Arial"/>
          <w:b/>
        </w:rPr>
        <w:t xml:space="preserve">ESEMPI DI MESSAGGI </w:t>
      </w:r>
    </w:p>
    <w:p w14:paraId="3035EFD8" w14:textId="77777777" w:rsidR="002B4B0C" w:rsidRPr="00E754E5" w:rsidRDefault="002B4B0C" w:rsidP="002B4B0C">
      <w:pPr>
        <w:rPr>
          <w:lang w:eastAsia="en-US"/>
        </w:rPr>
      </w:pPr>
      <w:r w:rsidRPr="00E754E5">
        <w:rPr>
          <w:lang w:eastAsia="en-US"/>
        </w:rPr>
        <w:t>Si riporta ad esempio il seguente messaggio di tipo MFN^M13, con la notifica di una variazione del catalogo ABBINAMENTO BRANCHE-PRESTAZIONI (evidenziato in grassetto nero):</w:t>
      </w:r>
    </w:p>
    <w:p w14:paraId="203EF222" w14:textId="77777777" w:rsidR="002B4B0C" w:rsidRPr="00E754E5" w:rsidRDefault="002B4B0C" w:rsidP="002B4B0C">
      <w:pPr>
        <w:rPr>
          <w:lang w:eastAsia="en-US"/>
        </w:rPr>
      </w:pPr>
    </w:p>
    <w:p w14:paraId="29DBD2D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&lt;MFN_M13&gt;</w:t>
      </w:r>
    </w:p>
    <w:p w14:paraId="7133C5A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6A31E80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&lt;MSH.1&gt;|&lt;/MSH.1&gt;</w:t>
      </w:r>
    </w:p>
    <w:p w14:paraId="179EA73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&lt;MSH.2&gt;^~\&amp;amp;&lt;/MSH.2&gt;</w:t>
      </w:r>
    </w:p>
    <w:p w14:paraId="3C81A09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&lt;MSH.3&gt;</w:t>
      </w:r>
    </w:p>
    <w:p w14:paraId="53FA1F1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&lt;HD.1&gt;ASR-EMPI&lt;/HD.1&gt;</w:t>
      </w:r>
    </w:p>
    <w:p w14:paraId="3D8685B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&lt;/MSH.3&gt;</w:t>
      </w:r>
    </w:p>
    <w:p w14:paraId="6CC4ED0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&lt;MSH.4&gt;</w:t>
      </w:r>
    </w:p>
    <w:p w14:paraId="59C6628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&lt;HD.1&gt;ASR-EMPI&lt;/HD.1&gt;</w:t>
      </w:r>
    </w:p>
    <w:p w14:paraId="2ABE195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&lt;/MSH.4&gt;</w:t>
      </w:r>
    </w:p>
    <w:p w14:paraId="59DE67E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&lt;MSH.5&gt;</w:t>
      </w:r>
    </w:p>
    <w:p w14:paraId="4445188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&lt;HD.1&gt;LocalMPI-NODO1&lt;/HD.1&gt;</w:t>
      </w:r>
    </w:p>
    <w:p w14:paraId="29CBE14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&lt;/MSH.5&gt;</w:t>
      </w:r>
    </w:p>
    <w:p w14:paraId="0D8ECEB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3A9C2AF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&lt;TS.1&gt;20140811183945&lt;/TS.1&gt;</w:t>
      </w:r>
    </w:p>
    <w:p w14:paraId="1429880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&lt;/MSH.7&gt;</w:t>
      </w:r>
    </w:p>
    <w:p w14:paraId="1854016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69C7BC1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&lt;MSG.1&gt;MFN&lt;/MSG.1&gt;</w:t>
      </w:r>
    </w:p>
    <w:p w14:paraId="2E87A41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&lt;MSG.2&gt;M13&lt;/MSG.2&gt;</w:t>
      </w:r>
    </w:p>
    <w:p w14:paraId="24AF934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&lt;MSG.3&gt;MFN_M13&lt;/MSG.3&gt;</w:t>
      </w:r>
    </w:p>
    <w:p w14:paraId="7EB1BAB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&lt;/MSH.9&gt;</w:t>
      </w:r>
    </w:p>
    <w:p w14:paraId="035614D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&lt;MSH.10&gt;1623495&lt;/MSH.10&gt;</w:t>
      </w:r>
    </w:p>
    <w:p w14:paraId="1869714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202B014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&lt;PT.1&gt;P&lt;/PT.1&gt;</w:t>
      </w:r>
    </w:p>
    <w:p w14:paraId="2CDD4794"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&lt;/MSH.11&gt;</w:t>
      </w:r>
    </w:p>
    <w:p w14:paraId="400FCE7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39713D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&lt;VID.1&gt;2.5&lt;/VID.1&gt;</w:t>
      </w:r>
    </w:p>
    <w:p w14:paraId="4841979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&lt;/MSH.12&gt;</w:t>
      </w:r>
    </w:p>
    <w:p w14:paraId="1761357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&lt;MSH.15&gt;NE&lt;/MSH.15&gt;</w:t>
      </w:r>
    </w:p>
    <w:p w14:paraId="074D56F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&lt;MSH.16&gt;AL&lt;/MSH.16&gt;</w:t>
      </w:r>
    </w:p>
    <w:p w14:paraId="3D0D62A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&lt;MSH.17&gt;ITA&lt;/MSH.17&gt;</w:t>
      </w:r>
    </w:p>
    <w:p w14:paraId="458E40E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&lt;MSH.18&gt;ASCII&lt;/MSH.18&gt;</w:t>
      </w:r>
    </w:p>
    <w:p w14:paraId="7D5C225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&lt;/MSH&gt;</w:t>
      </w:r>
    </w:p>
    <w:p w14:paraId="529EA10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&lt;MFI&gt;</w:t>
      </w:r>
    </w:p>
    <w:p w14:paraId="2A94443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&lt;MFI.1&gt;</w:t>
      </w:r>
    </w:p>
    <w:p w14:paraId="1509AE1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&lt;CE.1&gt;DCU00000287&lt;/CE.1&gt;</w:t>
      </w:r>
    </w:p>
    <w:p w14:paraId="2F67DC4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&lt;CE.2&gt;</w:t>
      </w:r>
      <w:r w:rsidRPr="00E754E5">
        <w:rPr>
          <w:rFonts w:ascii="Courier New" w:hAnsi="Courier New" w:cs="Courier New"/>
          <w:b/>
          <w:sz w:val="16"/>
          <w:szCs w:val="16"/>
        </w:rPr>
        <w:t>DI_V_BRANCHE_PRST</w:t>
      </w:r>
      <w:r w:rsidRPr="00E754E5">
        <w:rPr>
          <w:rFonts w:ascii="Courier New" w:hAnsi="Courier New" w:cs="Courier New"/>
          <w:color w:val="0000FF"/>
          <w:sz w:val="16"/>
          <w:szCs w:val="16"/>
        </w:rPr>
        <w:t>&lt;/CE.2&gt;</w:t>
      </w:r>
    </w:p>
    <w:p w14:paraId="3E7B682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&lt;CE.3&gt;HL70175&lt;/CE.3&gt;</w:t>
      </w:r>
    </w:p>
    <w:p w14:paraId="1F57E63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&lt;/MFI.1&gt;</w:t>
      </w:r>
    </w:p>
    <w:p w14:paraId="0A2735A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&lt;MFI.2&gt;</w:t>
      </w:r>
    </w:p>
    <w:p w14:paraId="1D421C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&lt;HD.1&gt;ASR-EMPI&lt;/HD.1&gt;</w:t>
      </w:r>
    </w:p>
    <w:p w14:paraId="0C4E927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&lt;/MFI.2&gt;</w:t>
      </w:r>
    </w:p>
    <w:p w14:paraId="3D54892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&lt;MFI.3&gt;UPD&lt;/MFI.3&gt;</w:t>
      </w:r>
    </w:p>
    <w:p w14:paraId="6F1EC5C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&lt;MFI.6&gt;SU&lt;/MFI.6&gt;</w:t>
      </w:r>
    </w:p>
    <w:p w14:paraId="0A95717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&lt;/MFI&gt;</w:t>
      </w:r>
    </w:p>
    <w:p w14:paraId="222F329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&lt;MFE&gt;</w:t>
      </w:r>
    </w:p>
    <w:p w14:paraId="07B5439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&lt;MFE.1&gt;MUP&lt;/MFE.1&gt;</w:t>
      </w:r>
    </w:p>
    <w:p w14:paraId="4FEFE00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&lt;MFE.2&gt;NAMESPACE_PK&lt;/MFE.2&gt;</w:t>
      </w:r>
    </w:p>
    <w:p w14:paraId="407298B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075A01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&lt;TS.1&gt;20140811183939&lt;/TS.1&gt;</w:t>
      </w:r>
    </w:p>
    <w:p w14:paraId="22EABFA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22C77A5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&lt;MFE.4&gt;0000028700000003^^APC&lt;/MFE.4&gt;</w:t>
      </w:r>
    </w:p>
    <w:p w14:paraId="59ADC53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7A744FE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5B2A719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&lt;MFE.1&gt;MUP&lt;/MFE.1&gt;</w:t>
      </w:r>
    </w:p>
    <w:p w14:paraId="06538BF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&lt;MFE.2&gt;COD_BRANCA&lt;/MFE.2&gt;</w:t>
      </w:r>
    </w:p>
    <w:p w14:paraId="4E2C3BD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1201B10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&lt;TS.1&gt;20140811183939&lt;/TS.1&gt;</w:t>
      </w:r>
    </w:p>
    <w:p w14:paraId="65F048C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4E24FD31"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&lt;MFE.4&gt;^COD_BRANCA^nomecampo^CHAR^16^valore campo|CF&lt;/MFE.4&gt;</w:t>
      </w:r>
    </w:p>
    <w:p w14:paraId="7C122726"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&lt;/MFE&gt;</w:t>
      </w:r>
    </w:p>
    <w:p w14:paraId="5F74E1A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22019F7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&lt;MFE.1&gt;MUP&lt;/MFE.1&gt;</w:t>
      </w:r>
    </w:p>
    <w:p w14:paraId="334F128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&lt;MFE.2&gt;COD_PRST&lt;/MFE.2&gt;</w:t>
      </w:r>
    </w:p>
    <w:p w14:paraId="7B86F319"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0329046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&lt;TS.1&gt;20140811183939&lt;/TS.1&gt;</w:t>
      </w:r>
    </w:p>
    <w:p w14:paraId="579B13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734AC9AA"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&lt;MFE.4&gt;^COD_PRST^nomecampo^CHAR^10450^valore campo|CF&lt;/MFE.4&gt;</w:t>
      </w:r>
    </w:p>
    <w:p w14:paraId="172778B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604FDFC5"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7348851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&lt;MFE.1&gt;MUP&lt;/MFE.1&gt;</w:t>
      </w:r>
    </w:p>
    <w:p w14:paraId="4026E59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&lt;MFE.2&gt;DESC_BRANCA&lt;/MFE.2&gt;</w:t>
      </w:r>
    </w:p>
    <w:p w14:paraId="2F421BFC"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1638556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&lt;TS.1&gt;20140811183939&lt;/TS.1&gt;</w:t>
      </w:r>
    </w:p>
    <w:p w14:paraId="0A306B5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7E92C12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&lt;MFE.4&gt;^DESC_BRANCA^nomecampo^CHAR^OCULISTICA^valore campo|CF&lt;/MFE.4&gt;</w:t>
      </w:r>
    </w:p>
    <w:p w14:paraId="5F09834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&lt;/MFE&gt;</w:t>
      </w:r>
    </w:p>
    <w:p w14:paraId="0AFE5A52"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&lt;MFE&gt;</w:t>
      </w:r>
    </w:p>
    <w:p w14:paraId="5ADBA440"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&lt;MFE.1&gt;MUP&lt;/MFE.1&gt;</w:t>
      </w:r>
    </w:p>
    <w:p w14:paraId="37390863"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&lt;MFE.2&gt;DESC_PRST&lt;/MFE.2&gt;</w:t>
      </w:r>
    </w:p>
    <w:p w14:paraId="22038F5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 xml:space="preserve">    &lt;MFE.3&gt;</w:t>
      </w:r>
    </w:p>
    <w:p w14:paraId="7D9EBA1E"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lang w:val="en-US"/>
        </w:rPr>
        <w:t xml:space="preserve">      </w:t>
      </w:r>
      <w:r w:rsidRPr="00E754E5">
        <w:rPr>
          <w:rFonts w:ascii="Courier New" w:hAnsi="Courier New" w:cs="Courier New"/>
          <w:color w:val="0000FF"/>
          <w:sz w:val="16"/>
          <w:szCs w:val="16"/>
        </w:rPr>
        <w:t>&lt;TS.1&gt;20140811183939&lt;/TS.1&gt;</w:t>
      </w:r>
    </w:p>
    <w:p w14:paraId="4D5715F8"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&lt;/MFE.3&gt;</w:t>
      </w:r>
    </w:p>
    <w:p w14:paraId="20F2BBB7"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rPr>
      </w:pPr>
      <w:r w:rsidRPr="00E754E5">
        <w:rPr>
          <w:rFonts w:ascii="Courier New" w:hAnsi="Courier New" w:cs="Courier New"/>
          <w:color w:val="0000FF"/>
          <w:sz w:val="16"/>
          <w:szCs w:val="16"/>
        </w:rPr>
        <w:t xml:space="preserve">    &lt;MFE.4&gt;^DESC_PRST^nomecampo^CHAR^INCISIONE DEL PUNTO LACRIMALE^valore campo|CF&lt;/MFE.4&gt;</w:t>
      </w:r>
    </w:p>
    <w:p w14:paraId="1B180F2F"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rPr>
        <w:t xml:space="preserve">  </w:t>
      </w:r>
      <w:r w:rsidRPr="00E754E5">
        <w:rPr>
          <w:rFonts w:ascii="Courier New" w:hAnsi="Courier New" w:cs="Courier New"/>
          <w:color w:val="0000FF"/>
          <w:sz w:val="16"/>
          <w:szCs w:val="16"/>
          <w:lang w:val="en-US"/>
        </w:rPr>
        <w:t>&lt;/MFE&gt;</w:t>
      </w:r>
    </w:p>
    <w:p w14:paraId="050B3E4B" w14:textId="77777777" w:rsidR="002B4B0C" w:rsidRPr="00E754E5" w:rsidRDefault="002B4B0C" w:rsidP="002B4B0C">
      <w:pPr>
        <w:autoSpaceDE w:val="0"/>
        <w:autoSpaceDN w:val="0"/>
        <w:adjustRightInd w:val="0"/>
        <w:spacing w:before="0"/>
        <w:jc w:val="left"/>
        <w:rPr>
          <w:rFonts w:ascii="Courier New" w:hAnsi="Courier New" w:cs="Courier New"/>
          <w:color w:val="0000FF"/>
          <w:sz w:val="16"/>
          <w:szCs w:val="16"/>
          <w:lang w:val="en-US"/>
        </w:rPr>
      </w:pPr>
      <w:r w:rsidRPr="00E754E5">
        <w:rPr>
          <w:rFonts w:ascii="Courier New" w:hAnsi="Courier New" w:cs="Courier New"/>
          <w:color w:val="0000FF"/>
          <w:sz w:val="16"/>
          <w:szCs w:val="16"/>
          <w:lang w:val="en-US"/>
        </w:rPr>
        <w:t>&lt;/MFN_M13&gt;</w:t>
      </w:r>
    </w:p>
    <w:p w14:paraId="15B139EF" w14:textId="77777777" w:rsidR="00557868" w:rsidRPr="00E754E5" w:rsidRDefault="00557868" w:rsidP="00557868">
      <w:pPr>
        <w:spacing w:before="0"/>
        <w:jc w:val="left"/>
      </w:pPr>
    </w:p>
    <w:p w14:paraId="7EEDDD27" w14:textId="77777777" w:rsidR="00ED37EF" w:rsidRDefault="00ED37EF">
      <w:pPr>
        <w:spacing w:before="0"/>
        <w:jc w:val="left"/>
      </w:pPr>
    </w:p>
    <w:p w14:paraId="59031B50" w14:textId="77777777" w:rsidR="00B52216" w:rsidRPr="00EB0A8A" w:rsidRDefault="00B52216" w:rsidP="00B52216">
      <w:pPr>
        <w:pStyle w:val="Titolo3"/>
        <w:numPr>
          <w:ilvl w:val="2"/>
          <w:numId w:val="72"/>
        </w:numPr>
      </w:pPr>
      <w:bookmarkStart w:id="359" w:name="_Toc478136834"/>
      <w:bookmarkStart w:id="360" w:name="_Toc483908189"/>
      <w:r w:rsidRPr="00EB0A8A">
        <w:t>Servizi di Anonimizzazione</w:t>
      </w:r>
      <w:bookmarkEnd w:id="359"/>
      <w:bookmarkEnd w:id="360"/>
    </w:p>
    <w:p w14:paraId="673BB8EE" w14:textId="77777777" w:rsidR="00B52216" w:rsidRDefault="00B52216" w:rsidP="00B52216">
      <w:pPr>
        <w:rPr>
          <w:lang w:eastAsia="en-US"/>
        </w:rPr>
      </w:pPr>
      <w:r w:rsidRPr="00E754E5">
        <w:rPr>
          <w:lang w:eastAsia="en-US"/>
        </w:rPr>
        <w:t>Per eseguire una</w:t>
      </w:r>
      <w:r>
        <w:rPr>
          <w:lang w:eastAsia="en-US"/>
        </w:rPr>
        <w:t xml:space="preserve"> richiesta di Anonimizzazione di un profilo anagrafico, il nodo richiedente può utilizzare i seguenti servizi di ASR-EMPI :</w:t>
      </w:r>
    </w:p>
    <w:p w14:paraId="79327FBD" w14:textId="77777777" w:rsidR="00B52216" w:rsidRPr="00E754E5" w:rsidRDefault="00B52216" w:rsidP="00B52216">
      <w:pPr>
        <w:rPr>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5313"/>
        <w:gridCol w:w="2674"/>
      </w:tblGrid>
      <w:tr w:rsidR="00B52216" w:rsidRPr="00A83D30" w14:paraId="6B28FBFC" w14:textId="77777777" w:rsidTr="00E259E3">
        <w:trPr>
          <w:trHeight w:val="576"/>
        </w:trPr>
        <w:tc>
          <w:tcPr>
            <w:tcW w:w="1460" w:type="dxa"/>
            <w:shd w:val="clear" w:color="auto" w:fill="auto"/>
            <w:noWrap/>
            <w:vAlign w:val="bottom"/>
            <w:hideMark/>
          </w:tcPr>
          <w:p w14:paraId="215B6A7A" w14:textId="77777777" w:rsidR="00B52216" w:rsidRPr="00A83D30" w:rsidRDefault="00B52216" w:rsidP="00DE7694">
            <w:pPr>
              <w:spacing w:before="0"/>
              <w:jc w:val="left"/>
              <w:rPr>
                <w:rFonts w:ascii="Calibri" w:hAnsi="Calibri" w:cs="Calibri"/>
                <w:b/>
                <w:color w:val="000000"/>
                <w:sz w:val="22"/>
                <w:szCs w:val="22"/>
              </w:rPr>
            </w:pPr>
            <w:r w:rsidRPr="00A83D30">
              <w:rPr>
                <w:rFonts w:ascii="Calibri" w:hAnsi="Calibri" w:cs="Calibri"/>
                <w:b/>
                <w:color w:val="000000"/>
                <w:sz w:val="22"/>
                <w:szCs w:val="22"/>
              </w:rPr>
              <w:t>Servizio del progetto</w:t>
            </w:r>
          </w:p>
        </w:tc>
        <w:tc>
          <w:tcPr>
            <w:tcW w:w="5486" w:type="dxa"/>
            <w:shd w:val="clear" w:color="auto" w:fill="auto"/>
            <w:vAlign w:val="bottom"/>
            <w:hideMark/>
          </w:tcPr>
          <w:p w14:paraId="4B1084B0" w14:textId="77777777" w:rsidR="00B52216" w:rsidRPr="00A83D30" w:rsidRDefault="00B52216" w:rsidP="00DE7694">
            <w:pPr>
              <w:spacing w:before="0"/>
              <w:jc w:val="left"/>
              <w:rPr>
                <w:rFonts w:ascii="Calibri" w:hAnsi="Calibri" w:cs="Calibri"/>
                <w:b/>
                <w:color w:val="000000"/>
                <w:sz w:val="22"/>
                <w:szCs w:val="22"/>
              </w:rPr>
            </w:pPr>
            <w:r w:rsidRPr="00A83D30">
              <w:rPr>
                <w:rFonts w:ascii="Calibri" w:hAnsi="Calibri" w:cs="Calibri"/>
                <w:b/>
                <w:color w:val="000000"/>
                <w:sz w:val="22"/>
                <w:szCs w:val="22"/>
              </w:rPr>
              <w:t>Descrizione del</w:t>
            </w:r>
            <w:r>
              <w:rPr>
                <w:rFonts w:ascii="Calibri" w:hAnsi="Calibri" w:cs="Calibri"/>
                <w:b/>
                <w:color w:val="000000"/>
                <w:sz w:val="22"/>
                <w:szCs w:val="22"/>
              </w:rPr>
              <w:t xml:space="preserve"> s</w:t>
            </w:r>
            <w:r w:rsidRPr="00A83D30">
              <w:rPr>
                <w:rFonts w:ascii="Calibri" w:hAnsi="Calibri" w:cs="Calibri"/>
                <w:b/>
                <w:color w:val="000000"/>
                <w:sz w:val="22"/>
                <w:szCs w:val="22"/>
              </w:rPr>
              <w:t>ervizio</w:t>
            </w:r>
          </w:p>
        </w:tc>
        <w:tc>
          <w:tcPr>
            <w:tcW w:w="2693" w:type="dxa"/>
            <w:shd w:val="clear" w:color="auto" w:fill="auto"/>
            <w:vAlign w:val="bottom"/>
            <w:hideMark/>
          </w:tcPr>
          <w:p w14:paraId="53BF40E2" w14:textId="77777777" w:rsidR="00B52216" w:rsidRPr="00A83D30" w:rsidRDefault="00B52216" w:rsidP="00DE7694">
            <w:pPr>
              <w:spacing w:before="0"/>
              <w:jc w:val="left"/>
              <w:rPr>
                <w:rFonts w:ascii="Calibri" w:hAnsi="Calibri" w:cs="Calibri"/>
                <w:b/>
                <w:color w:val="000000"/>
                <w:sz w:val="22"/>
                <w:szCs w:val="22"/>
              </w:rPr>
            </w:pPr>
            <w:r w:rsidRPr="00A83D30">
              <w:rPr>
                <w:rFonts w:ascii="Calibri" w:hAnsi="Calibri" w:cs="Calibri"/>
                <w:b/>
                <w:color w:val="000000"/>
                <w:sz w:val="22"/>
                <w:szCs w:val="22"/>
              </w:rPr>
              <w:t>WS implementato</w:t>
            </w:r>
          </w:p>
        </w:tc>
      </w:tr>
      <w:tr w:rsidR="00B52216" w:rsidRPr="00A83D30" w14:paraId="0D161F62" w14:textId="77777777" w:rsidTr="00E259E3">
        <w:trPr>
          <w:trHeight w:val="864"/>
        </w:trPr>
        <w:tc>
          <w:tcPr>
            <w:tcW w:w="1460" w:type="dxa"/>
            <w:shd w:val="clear" w:color="auto" w:fill="auto"/>
            <w:noWrap/>
            <w:vAlign w:val="bottom"/>
            <w:hideMark/>
          </w:tcPr>
          <w:p w14:paraId="1E57E33E" w14:textId="77777777" w:rsidR="00B52216" w:rsidRPr="00A83D30" w:rsidRDefault="00B52216" w:rsidP="00DE7694">
            <w:pPr>
              <w:spacing w:before="0"/>
              <w:jc w:val="left"/>
              <w:rPr>
                <w:rFonts w:ascii="Calibri" w:hAnsi="Calibri" w:cs="Calibri"/>
                <w:color w:val="000000"/>
                <w:sz w:val="22"/>
                <w:szCs w:val="22"/>
              </w:rPr>
            </w:pPr>
            <w:r>
              <w:rPr>
                <w:lang w:eastAsia="en-US"/>
              </w:rPr>
              <w:t>Anonimizzazione</w:t>
            </w:r>
          </w:p>
        </w:tc>
        <w:tc>
          <w:tcPr>
            <w:tcW w:w="5486" w:type="dxa"/>
            <w:shd w:val="clear" w:color="auto" w:fill="auto"/>
            <w:vAlign w:val="bottom"/>
            <w:hideMark/>
          </w:tcPr>
          <w:p w14:paraId="2CB57C32" w14:textId="77777777" w:rsidR="00B52216" w:rsidRPr="00A83D30" w:rsidRDefault="00B52216" w:rsidP="00DE7694">
            <w:pPr>
              <w:spacing w:before="0"/>
              <w:jc w:val="left"/>
              <w:rPr>
                <w:rFonts w:ascii="Calibri" w:hAnsi="Calibri" w:cs="Calibri"/>
                <w:color w:val="000000"/>
                <w:sz w:val="22"/>
                <w:szCs w:val="22"/>
              </w:rPr>
            </w:pPr>
            <w:r>
              <w:rPr>
                <w:lang w:eastAsia="en-US"/>
              </w:rPr>
              <w:t>Restituzione di un ID-Anonimizzato (o di una lista) a fronte di un GUIDFSE (o di una lista di GUIDFSE)</w:t>
            </w:r>
          </w:p>
        </w:tc>
        <w:tc>
          <w:tcPr>
            <w:tcW w:w="2693" w:type="dxa"/>
            <w:shd w:val="clear" w:color="auto" w:fill="auto"/>
            <w:vAlign w:val="bottom"/>
            <w:hideMark/>
          </w:tcPr>
          <w:p w14:paraId="496A4642" w14:textId="77777777" w:rsidR="00B52216" w:rsidRPr="00A83D30" w:rsidRDefault="00B52216" w:rsidP="00DE7694">
            <w:pPr>
              <w:spacing w:before="0"/>
              <w:jc w:val="left"/>
              <w:rPr>
                <w:rFonts w:ascii="Calibri" w:hAnsi="Calibri" w:cs="Calibri"/>
                <w:color w:val="000000"/>
                <w:sz w:val="22"/>
                <w:szCs w:val="22"/>
              </w:rPr>
            </w:pPr>
            <w:r>
              <w:rPr>
                <w:rFonts w:ascii="Calibri" w:hAnsi="Calibri" w:cs="Calibri"/>
                <w:color w:val="000000"/>
                <w:sz w:val="22"/>
                <w:szCs w:val="22"/>
              </w:rPr>
              <w:t>AnonimizzazioneEncode</w:t>
            </w:r>
          </w:p>
        </w:tc>
      </w:tr>
      <w:tr w:rsidR="00B52216" w:rsidRPr="00A83D30" w14:paraId="69638412" w14:textId="77777777" w:rsidTr="00E259E3">
        <w:trPr>
          <w:trHeight w:val="864"/>
        </w:trPr>
        <w:tc>
          <w:tcPr>
            <w:tcW w:w="1460" w:type="dxa"/>
            <w:shd w:val="clear" w:color="auto" w:fill="auto"/>
            <w:noWrap/>
            <w:vAlign w:val="bottom"/>
          </w:tcPr>
          <w:p w14:paraId="24BE9811" w14:textId="77777777" w:rsidR="00B52216" w:rsidRDefault="00B52216" w:rsidP="00DE7694">
            <w:pPr>
              <w:spacing w:before="0"/>
              <w:jc w:val="left"/>
              <w:rPr>
                <w:rFonts w:ascii="Calibri" w:hAnsi="Calibri" w:cs="Calibri"/>
                <w:color w:val="000000"/>
                <w:sz w:val="22"/>
                <w:szCs w:val="22"/>
              </w:rPr>
            </w:pPr>
            <w:r>
              <w:rPr>
                <w:lang w:eastAsia="en-US"/>
              </w:rPr>
              <w:t>Anonimizzazione</w:t>
            </w:r>
          </w:p>
        </w:tc>
        <w:tc>
          <w:tcPr>
            <w:tcW w:w="5486" w:type="dxa"/>
            <w:shd w:val="clear" w:color="auto" w:fill="auto"/>
            <w:vAlign w:val="bottom"/>
          </w:tcPr>
          <w:p w14:paraId="3EDC971F" w14:textId="77777777" w:rsidR="00B52216" w:rsidRPr="00ED2BF7" w:rsidRDefault="00B52216" w:rsidP="00DE7694">
            <w:pPr>
              <w:spacing w:before="0"/>
              <w:jc w:val="left"/>
              <w:rPr>
                <w:rFonts w:ascii="Calibri" w:hAnsi="Calibri" w:cs="Calibri"/>
                <w:color w:val="000000"/>
                <w:sz w:val="22"/>
                <w:szCs w:val="22"/>
              </w:rPr>
            </w:pPr>
            <w:r>
              <w:rPr>
                <w:lang w:eastAsia="en-US"/>
              </w:rPr>
              <w:t xml:space="preserve">Attivazione dell’anonimizzazione di un profilo  anagrafico; </w:t>
            </w:r>
            <w:r w:rsidRPr="001A1F6E">
              <w:rPr>
                <w:lang w:eastAsia="en-US"/>
              </w:rPr>
              <w:t>si usa per manifestare la</w:t>
            </w:r>
            <w:r>
              <w:rPr>
                <w:lang w:eastAsia="en-US"/>
              </w:rPr>
              <w:t xml:space="preserve"> volontà di rendere anonimo il p</w:t>
            </w:r>
            <w:r w:rsidRPr="001A1F6E">
              <w:rPr>
                <w:lang w:eastAsia="en-US"/>
              </w:rPr>
              <w:t>rofilo per le successive transazioni di Query e Notifiche fra ASR-EMPI e il nodo richiedente</w:t>
            </w:r>
          </w:p>
        </w:tc>
        <w:tc>
          <w:tcPr>
            <w:tcW w:w="2693" w:type="dxa"/>
            <w:shd w:val="clear" w:color="auto" w:fill="auto"/>
            <w:vAlign w:val="bottom"/>
          </w:tcPr>
          <w:p w14:paraId="2F9E5D06" w14:textId="77777777" w:rsidR="00B52216" w:rsidRDefault="00B52216" w:rsidP="00DE7694">
            <w:pPr>
              <w:spacing w:before="0"/>
              <w:jc w:val="left"/>
              <w:rPr>
                <w:rFonts w:ascii="Calibri" w:hAnsi="Calibri" w:cs="Calibri"/>
                <w:color w:val="000000"/>
                <w:sz w:val="22"/>
                <w:szCs w:val="22"/>
              </w:rPr>
            </w:pPr>
            <w:r>
              <w:rPr>
                <w:rFonts w:ascii="Calibri" w:hAnsi="Calibri" w:cs="Calibri"/>
                <w:color w:val="000000"/>
                <w:sz w:val="22"/>
                <w:szCs w:val="22"/>
              </w:rPr>
              <w:t>AnonimizzazioneOn</w:t>
            </w:r>
          </w:p>
        </w:tc>
      </w:tr>
    </w:tbl>
    <w:p w14:paraId="29CE9F07" w14:textId="77777777" w:rsidR="00B52216" w:rsidRDefault="00B52216" w:rsidP="00B52216">
      <w:pPr>
        <w:rPr>
          <w:lang w:eastAsia="en-US"/>
        </w:rPr>
      </w:pPr>
    </w:p>
    <w:p w14:paraId="76B78603" w14:textId="77777777" w:rsidR="00B52216" w:rsidRDefault="00B52216" w:rsidP="00B52216">
      <w:pPr>
        <w:rPr>
          <w:lang w:eastAsia="en-US"/>
        </w:rPr>
      </w:pPr>
      <w:r w:rsidRPr="00E754E5">
        <w:rPr>
          <w:lang w:eastAsia="en-US"/>
        </w:rPr>
        <w:t>I</w:t>
      </w:r>
      <w:r w:rsidRPr="00E754E5">
        <w:rPr>
          <w:rFonts w:cs="Arial"/>
        </w:rPr>
        <w:t xml:space="preserve">l flusso dell’interazione è </w:t>
      </w:r>
      <w:r>
        <w:rPr>
          <w:lang w:eastAsia="en-US"/>
        </w:rPr>
        <w:t>descritto</w:t>
      </w:r>
      <w:r w:rsidRPr="00E754E5">
        <w:rPr>
          <w:lang w:eastAsia="en-US"/>
        </w:rPr>
        <w:t xml:space="preserve"> nel </w:t>
      </w:r>
      <w:r w:rsidRPr="00E754E5">
        <w:rPr>
          <w:b/>
          <w:lang w:eastAsia="en-US"/>
        </w:rPr>
        <w:t>capitolo 4.2</w:t>
      </w:r>
      <w:r w:rsidRPr="00E754E5">
        <w:rPr>
          <w:lang w:eastAsia="en-US"/>
        </w:rPr>
        <w:t xml:space="preserve"> di questo documento.</w:t>
      </w:r>
    </w:p>
    <w:p w14:paraId="799D2350" w14:textId="77777777" w:rsidR="00B52216" w:rsidRPr="00E754E5" w:rsidRDefault="00B52216" w:rsidP="00B52216">
      <w:pPr>
        <w:rPr>
          <w:rFonts w:cs="Arial"/>
        </w:rPr>
      </w:pPr>
    </w:p>
    <w:p w14:paraId="1C60A894" w14:textId="77777777" w:rsidR="00B52216" w:rsidRPr="00E754E5" w:rsidRDefault="00B52216" w:rsidP="00B52216">
      <w:pPr>
        <w:rPr>
          <w:rFonts w:cs="Arial"/>
          <w:b/>
        </w:rPr>
      </w:pPr>
      <w:r w:rsidRPr="00E754E5">
        <w:rPr>
          <w:rFonts w:cs="Arial"/>
          <w:b/>
        </w:rPr>
        <w:t xml:space="preserve">ESEMPI DI MESSAGGI </w:t>
      </w:r>
    </w:p>
    <w:p w14:paraId="432FFAA0" w14:textId="77777777" w:rsidR="00B52216" w:rsidRDefault="00B52216" w:rsidP="00B52216">
      <w:pPr>
        <w:rPr>
          <w:lang w:eastAsia="en-US"/>
        </w:rPr>
      </w:pPr>
      <w:r w:rsidRPr="00E754E5">
        <w:rPr>
          <w:lang w:eastAsia="en-US"/>
        </w:rPr>
        <w:t>Si riportano i seguenti esempi di messag</w:t>
      </w:r>
      <w:r>
        <w:rPr>
          <w:lang w:eastAsia="en-US"/>
        </w:rPr>
        <w:t>gi XML proprietari per l’anonimizzazione.</w:t>
      </w:r>
    </w:p>
    <w:p w14:paraId="22AEA332" w14:textId="77777777" w:rsidR="00B52216" w:rsidRDefault="00B52216" w:rsidP="00B52216">
      <w:pPr>
        <w:rPr>
          <w:lang w:eastAsia="en-US"/>
        </w:rPr>
      </w:pPr>
    </w:p>
    <w:p w14:paraId="20B76B31" w14:textId="77777777" w:rsidR="00B52216" w:rsidRDefault="00B52216" w:rsidP="00B52216">
      <w:pPr>
        <w:rPr>
          <w:b/>
          <w:u w:val="single"/>
        </w:rPr>
      </w:pPr>
      <w:r w:rsidRPr="00742D88">
        <w:rPr>
          <w:b/>
          <w:u w:val="single"/>
        </w:rPr>
        <w:t xml:space="preserve">Esempi relativi ad </w:t>
      </w:r>
      <w:r>
        <w:rPr>
          <w:b/>
          <w:u w:val="single"/>
        </w:rPr>
        <w:t>AnonimizzazioneEncode</w:t>
      </w:r>
    </w:p>
    <w:p w14:paraId="3797E8DB" w14:textId="77777777" w:rsidR="00B52216" w:rsidRPr="00935FC4" w:rsidRDefault="00B52216" w:rsidP="00B52216">
      <w:pPr>
        <w:rPr>
          <w:lang w:eastAsia="en-US"/>
        </w:rPr>
      </w:pPr>
      <w:r>
        <w:rPr>
          <w:lang w:eastAsia="en-US"/>
        </w:rPr>
        <w:t xml:space="preserve">Il servizio, </w:t>
      </w:r>
      <w:r w:rsidRPr="00935FC4">
        <w:rPr>
          <w:lang w:eastAsia="en-US"/>
        </w:rPr>
        <w:t xml:space="preserve">partendo da un </w:t>
      </w:r>
      <w:r>
        <w:rPr>
          <w:lang w:eastAsia="en-US"/>
        </w:rPr>
        <w:t>GUIDFSE (o da una l</w:t>
      </w:r>
      <w:r w:rsidRPr="00935FC4">
        <w:rPr>
          <w:lang w:eastAsia="en-US"/>
        </w:rPr>
        <w:t xml:space="preserve">ista di </w:t>
      </w:r>
      <w:r>
        <w:rPr>
          <w:lang w:eastAsia="en-US"/>
        </w:rPr>
        <w:t>GUIDFSE), restituisce</w:t>
      </w:r>
      <w:r w:rsidRPr="00935FC4">
        <w:rPr>
          <w:lang w:eastAsia="en-US"/>
        </w:rPr>
        <w:t xml:space="preserve"> un </w:t>
      </w:r>
      <w:r>
        <w:rPr>
          <w:lang w:eastAsia="en-US"/>
        </w:rPr>
        <w:t>ID-Anonimizzato (o una lista</w:t>
      </w:r>
      <w:r w:rsidRPr="00935FC4">
        <w:rPr>
          <w:lang w:eastAsia="en-US"/>
        </w:rPr>
        <w:t>).</w:t>
      </w:r>
    </w:p>
    <w:p w14:paraId="59CCD9EC" w14:textId="77777777" w:rsidR="00B52216" w:rsidRDefault="00B52216" w:rsidP="00B52216">
      <w:pPr>
        <w:rPr>
          <w:lang w:eastAsia="en-US"/>
        </w:rPr>
      </w:pPr>
    </w:p>
    <w:p w14:paraId="22D10DB3" w14:textId="77777777" w:rsidR="00B52216" w:rsidRPr="00E259E3" w:rsidRDefault="00B52216" w:rsidP="00B52216">
      <w:pPr>
        <w:rPr>
          <w:b/>
        </w:rPr>
      </w:pPr>
      <w:r w:rsidRPr="00E259E3">
        <w:rPr>
          <w:b/>
        </w:rPr>
        <w:t>Request</w:t>
      </w:r>
    </w:p>
    <w:p w14:paraId="49075322" w14:textId="77777777" w:rsidR="00B52216" w:rsidRPr="00E259E3" w:rsidRDefault="00B52216" w:rsidP="00B52216">
      <w:pPr>
        <w:jc w:val="left"/>
        <w:rPr>
          <w:rFonts w:ascii="Courier New" w:hAnsi="Courier New"/>
          <w:color w:val="0000FF"/>
          <w:sz w:val="16"/>
        </w:rPr>
      </w:pPr>
      <w:r w:rsidRPr="00E259E3">
        <w:rPr>
          <w:rFonts w:ascii="Courier New" w:hAnsi="Courier New"/>
          <w:color w:val="0000FF"/>
          <w:sz w:val="16"/>
        </w:rPr>
        <w:t>&lt;soapenv:Envelope xmlns:soapenv="http://schemas.xmlsoap.org/soap/envelope/" xmlns:hl7="http://www.finmatica.it/schema/HL7"&gt;</w:t>
      </w:r>
      <w:r w:rsidRPr="00E259E3">
        <w:rPr>
          <w:rFonts w:ascii="Courier New" w:hAnsi="Courier New"/>
          <w:color w:val="0000FF"/>
          <w:sz w:val="16"/>
        </w:rPr>
        <w:br/>
        <w:t>&lt;soapenv:Header/&gt;</w:t>
      </w:r>
      <w:r w:rsidRPr="00E259E3">
        <w:rPr>
          <w:rFonts w:ascii="Courier New" w:hAnsi="Courier New"/>
          <w:color w:val="0000FF"/>
          <w:sz w:val="16"/>
        </w:rPr>
        <w:br/>
        <w:t>&lt;soapenv:Body&gt;</w:t>
      </w:r>
      <w:r w:rsidRPr="00E259E3">
        <w:rPr>
          <w:rFonts w:ascii="Courier New" w:hAnsi="Courier New"/>
          <w:color w:val="0000FF"/>
          <w:sz w:val="16"/>
        </w:rPr>
        <w:br/>
        <w:t>&lt;hl7:Request&gt;</w:t>
      </w:r>
      <w:r w:rsidRPr="00E259E3">
        <w:rPr>
          <w:rFonts w:ascii="Courier New" w:hAnsi="Courier New"/>
          <w:color w:val="0000FF"/>
          <w:sz w:val="16"/>
        </w:rPr>
        <w:br/>
        <w:t>&lt;hl7:Message&gt;&lt;![CDATA[&lt;AnonimizzazioneEncode versione="1"&gt;</w:t>
      </w:r>
      <w:r w:rsidRPr="00E259E3">
        <w:rPr>
          <w:rFonts w:ascii="Courier New" w:hAnsi="Courier New"/>
          <w:color w:val="0000FF"/>
          <w:sz w:val="16"/>
        </w:rPr>
        <w:br/>
      </w:r>
      <w:r w:rsidRPr="00E259E3">
        <w:rPr>
          <w:rFonts w:ascii="Courier New" w:hAnsi="Courier New"/>
          <w:b/>
          <w:color w:val="000000" w:themeColor="text1"/>
          <w:sz w:val="16"/>
        </w:rPr>
        <w:t>&lt;AssistitoId&gt;*SSS000000000006&lt;/AssistitoId&gt;</w:t>
      </w:r>
      <w:r w:rsidRPr="00E259E3">
        <w:rPr>
          <w:rFonts w:ascii="Courier New" w:hAnsi="Courier New"/>
          <w:b/>
          <w:color w:val="000000" w:themeColor="text1"/>
          <w:sz w:val="16"/>
        </w:rPr>
        <w:br/>
        <w:t>&lt;AssistitoId&gt;APC****000000166&lt;/AssistitoId&gt;</w:t>
      </w:r>
      <w:r w:rsidRPr="00E259E3">
        <w:rPr>
          <w:rFonts w:ascii="Courier New" w:hAnsi="Courier New"/>
          <w:b/>
          <w:color w:val="000000" w:themeColor="text1"/>
          <w:sz w:val="16"/>
        </w:rPr>
        <w:br/>
        <w:t>&lt;AssistitoId&gt;*SRVZOASS0015500&lt;/AssistitoId&gt;</w:t>
      </w:r>
      <w:r w:rsidRPr="00E259E3">
        <w:rPr>
          <w:rFonts w:ascii="Courier New" w:hAnsi="Courier New"/>
          <w:b/>
          <w:color w:val="000000" w:themeColor="text1"/>
          <w:sz w:val="16"/>
        </w:rPr>
        <w:br/>
      </w:r>
      <w:r w:rsidRPr="00E259E3">
        <w:rPr>
          <w:rFonts w:ascii="Courier New" w:hAnsi="Courier New"/>
          <w:color w:val="0000FF"/>
          <w:sz w:val="16"/>
        </w:rPr>
        <w:t>&lt;/AnonimizzazioneEncode&gt;]]&gt;&lt;/hl7:Message&gt;</w:t>
      </w:r>
      <w:r w:rsidRPr="00E259E3">
        <w:rPr>
          <w:rFonts w:ascii="Courier New" w:hAnsi="Courier New"/>
          <w:color w:val="0000FF"/>
          <w:sz w:val="16"/>
        </w:rPr>
        <w:br/>
        <w:t>&lt;hl7:Creator&gt;APCV3-ADAL&lt;/hl7:Creator&gt;</w:t>
      </w:r>
      <w:r w:rsidRPr="00E259E3">
        <w:rPr>
          <w:rFonts w:ascii="Courier New" w:hAnsi="Courier New"/>
          <w:color w:val="0000FF"/>
          <w:sz w:val="16"/>
        </w:rPr>
        <w:br/>
        <w:t>&lt;/hl7:Request&gt;</w:t>
      </w:r>
      <w:r w:rsidRPr="00E259E3">
        <w:rPr>
          <w:rFonts w:ascii="Courier New" w:hAnsi="Courier New"/>
          <w:color w:val="0000FF"/>
          <w:sz w:val="16"/>
        </w:rPr>
        <w:br/>
        <w:t>&lt;/soapenv:Body&gt;</w:t>
      </w:r>
      <w:r w:rsidRPr="00E259E3">
        <w:rPr>
          <w:rFonts w:ascii="Courier New" w:hAnsi="Courier New"/>
          <w:color w:val="0000FF"/>
          <w:sz w:val="16"/>
        </w:rPr>
        <w:br/>
        <w:t>&lt;/soapenv:Envelope&gt;</w:t>
      </w:r>
      <w:r w:rsidRPr="00E259E3">
        <w:rPr>
          <w:rFonts w:ascii="Courier New" w:hAnsi="Courier New"/>
          <w:color w:val="0000FF"/>
          <w:sz w:val="16"/>
        </w:rPr>
        <w:br/>
      </w:r>
    </w:p>
    <w:p w14:paraId="390D27A7" w14:textId="77777777" w:rsidR="00B52216" w:rsidRPr="007724D1" w:rsidRDefault="00B52216" w:rsidP="00B52216">
      <w:pPr>
        <w:rPr>
          <w:b/>
          <w:lang w:val="en-US"/>
        </w:rPr>
      </w:pPr>
      <w:r w:rsidRPr="007724D1">
        <w:rPr>
          <w:b/>
          <w:lang w:val="en-US"/>
        </w:rPr>
        <w:t>Response</w:t>
      </w:r>
    </w:p>
    <w:p w14:paraId="48B70583" w14:textId="77777777" w:rsidR="00B52216" w:rsidRPr="00E259E3" w:rsidRDefault="00B52216" w:rsidP="00B52216">
      <w:pPr>
        <w:spacing w:before="0"/>
        <w:jc w:val="left"/>
        <w:rPr>
          <w:lang w:val="en-US"/>
        </w:rPr>
      </w:pPr>
      <w:r w:rsidRPr="00935FC4">
        <w:rPr>
          <w:rFonts w:ascii="Courier New" w:hAnsi="Courier New" w:cs="Courier New"/>
          <w:color w:val="0000FF"/>
          <w:sz w:val="16"/>
          <w:szCs w:val="16"/>
          <w:lang w:val="en-US"/>
        </w:rPr>
        <w:t>&lt;S:Envelope xmlns:S="http://schemas.xmlsoap.org/soap/envelope/"&gt;</w:t>
      </w:r>
      <w:r w:rsidRPr="00935FC4">
        <w:rPr>
          <w:rFonts w:ascii="Courier New" w:hAnsi="Courier New" w:cs="Courier New"/>
          <w:color w:val="0000FF"/>
          <w:sz w:val="16"/>
          <w:szCs w:val="16"/>
          <w:lang w:val="en-US"/>
        </w:rPr>
        <w:br/>
        <w:t>&lt;S:Body&gt;</w:t>
      </w:r>
      <w:r w:rsidRPr="00935FC4">
        <w:rPr>
          <w:rFonts w:ascii="Courier New" w:hAnsi="Courier New" w:cs="Courier New"/>
          <w:color w:val="0000FF"/>
          <w:sz w:val="16"/>
          <w:szCs w:val="16"/>
          <w:lang w:val="en-US"/>
        </w:rPr>
        <w:br/>
        <w:t>&lt;Response xmlns="http://www.finmatica.it/schema/HL7"&gt;</w:t>
      </w:r>
      <w:r w:rsidRPr="00935FC4">
        <w:rPr>
          <w:rFonts w:ascii="Courier New" w:hAnsi="Courier New" w:cs="Courier New"/>
          <w:color w:val="0000FF"/>
          <w:sz w:val="16"/>
          <w:szCs w:val="16"/>
          <w:lang w:val="en-US"/>
        </w:rPr>
        <w:br/>
        <w:t>&lt;Message&gt;&lt;![CDATA[&lt;AnonimizzazioneEncodeResponse&gt;</w:t>
      </w:r>
      <w:r w:rsidRPr="00935FC4">
        <w:rPr>
          <w:rFonts w:ascii="Courier New" w:hAnsi="Courier New" w:cs="Courier New"/>
          <w:color w:val="0000FF"/>
          <w:sz w:val="16"/>
          <w:szCs w:val="16"/>
          <w:lang w:val="en-US"/>
        </w:rPr>
        <w:br/>
      </w:r>
      <w:r w:rsidRPr="00935FC4">
        <w:rPr>
          <w:rFonts w:ascii="Courier New" w:hAnsi="Courier New" w:cs="Courier New"/>
          <w:b/>
          <w:color w:val="000000" w:themeColor="text1"/>
          <w:sz w:val="16"/>
          <w:szCs w:val="16"/>
          <w:lang w:val="en-US"/>
        </w:rPr>
        <w:t>&lt;AssistitoAnonimoId AssistitoId="*SSS000000000006"&gt;ID00000000000004&lt;/AssistitoAnonimoId&gt;</w:t>
      </w:r>
      <w:r w:rsidRPr="00935FC4">
        <w:rPr>
          <w:rFonts w:ascii="Courier New" w:hAnsi="Courier New" w:cs="Courier New"/>
          <w:b/>
          <w:color w:val="000000" w:themeColor="text1"/>
          <w:sz w:val="16"/>
          <w:szCs w:val="16"/>
          <w:lang w:val="en-US"/>
        </w:rPr>
        <w:br/>
        <w:t>&lt;AssistitoAnonimoId AssistitoId="APC****000000166"&gt;ID00000000000005&lt;/AssistitoAnonimoId&gt;</w:t>
      </w:r>
      <w:r w:rsidRPr="00935FC4">
        <w:rPr>
          <w:rFonts w:ascii="Courier New" w:hAnsi="Courier New" w:cs="Courier New"/>
          <w:b/>
          <w:color w:val="000000" w:themeColor="text1"/>
          <w:sz w:val="16"/>
          <w:szCs w:val="16"/>
          <w:lang w:val="en-US"/>
        </w:rPr>
        <w:br/>
        <w:t>&lt;AssistitoAnonimoId AssistitoId="*SRVZOASS0015500"&gt;ID00000000000006&lt;/AssistitoAnonimoId&gt;</w:t>
      </w:r>
      <w:r w:rsidRPr="00935FC4">
        <w:rPr>
          <w:rFonts w:ascii="Courier New" w:hAnsi="Courier New" w:cs="Courier New"/>
          <w:b/>
          <w:color w:val="000000" w:themeColor="text1"/>
          <w:sz w:val="16"/>
          <w:szCs w:val="16"/>
          <w:lang w:val="en-US"/>
        </w:rPr>
        <w:br/>
      </w:r>
      <w:r w:rsidRPr="00935FC4">
        <w:rPr>
          <w:rFonts w:ascii="Courier New" w:hAnsi="Courier New" w:cs="Courier New"/>
          <w:color w:val="0000FF"/>
          <w:sz w:val="16"/>
          <w:szCs w:val="16"/>
          <w:lang w:val="en-US"/>
        </w:rPr>
        <w:t>&lt;/AnonimizzazioneEncodeResponse&gt;]]&gt;&lt;/Message&gt;</w:t>
      </w:r>
      <w:r w:rsidRPr="00935FC4">
        <w:rPr>
          <w:rFonts w:ascii="Courier New" w:hAnsi="Courier New" w:cs="Courier New"/>
          <w:color w:val="0000FF"/>
          <w:sz w:val="16"/>
          <w:szCs w:val="16"/>
          <w:lang w:val="en-US"/>
        </w:rPr>
        <w:br/>
        <w:t>&lt;/Response&gt;</w:t>
      </w:r>
      <w:r w:rsidRPr="00935FC4">
        <w:rPr>
          <w:rFonts w:ascii="Courier New" w:hAnsi="Courier New" w:cs="Courier New"/>
          <w:color w:val="0000FF"/>
          <w:sz w:val="16"/>
          <w:szCs w:val="16"/>
          <w:lang w:val="en-US"/>
        </w:rPr>
        <w:br/>
        <w:t>&lt;/S:Body&gt;</w:t>
      </w:r>
      <w:r w:rsidRPr="00935FC4">
        <w:rPr>
          <w:rFonts w:ascii="Courier New" w:hAnsi="Courier New" w:cs="Courier New"/>
          <w:color w:val="0000FF"/>
          <w:sz w:val="16"/>
          <w:szCs w:val="16"/>
          <w:lang w:val="en-US"/>
        </w:rPr>
        <w:br/>
        <w:t>&lt;/S:Envelope&gt;</w:t>
      </w:r>
      <w:r w:rsidRPr="00140B3D">
        <w:rPr>
          <w:rFonts w:ascii="Courier New" w:hAnsi="Courier New" w:cs="Courier New"/>
          <w:color w:val="0000FF"/>
          <w:sz w:val="16"/>
          <w:szCs w:val="16"/>
          <w:lang w:val="en-US"/>
        </w:rPr>
        <w:br/>
      </w:r>
    </w:p>
    <w:p w14:paraId="305B563F" w14:textId="77777777" w:rsidR="00B52216" w:rsidRDefault="00B52216" w:rsidP="00B52216">
      <w:pPr>
        <w:rPr>
          <w:b/>
          <w:u w:val="single"/>
        </w:rPr>
      </w:pPr>
      <w:r w:rsidRPr="00742D88">
        <w:rPr>
          <w:b/>
          <w:u w:val="single"/>
        </w:rPr>
        <w:t xml:space="preserve">Esempi relativi ad </w:t>
      </w:r>
      <w:r>
        <w:rPr>
          <w:b/>
          <w:u w:val="single"/>
        </w:rPr>
        <w:t>AnonimizzazioneOn</w:t>
      </w:r>
    </w:p>
    <w:p w14:paraId="3B0878B1" w14:textId="77777777" w:rsidR="00B52216" w:rsidRDefault="00B52216" w:rsidP="00B52216">
      <w:pPr>
        <w:rPr>
          <w:lang w:eastAsia="en-US"/>
        </w:rPr>
      </w:pPr>
      <w:r>
        <w:rPr>
          <w:lang w:eastAsia="en-US"/>
        </w:rPr>
        <w:t>Il servizio, partendo da un GUIDFSE (o da una Lista), restituisc</w:t>
      </w:r>
      <w:r w:rsidRPr="008B2105">
        <w:rPr>
          <w:lang w:eastAsia="en-US"/>
        </w:rPr>
        <w:t>e un Esito</w:t>
      </w:r>
      <w:r>
        <w:rPr>
          <w:lang w:eastAsia="en-US"/>
        </w:rPr>
        <w:t xml:space="preserve">. </w:t>
      </w:r>
    </w:p>
    <w:p w14:paraId="4F0AF4EB" w14:textId="77777777" w:rsidR="00B52216" w:rsidRDefault="00B52216" w:rsidP="00B52216">
      <w:pPr>
        <w:rPr>
          <w:lang w:eastAsia="en-US"/>
        </w:rPr>
      </w:pPr>
    </w:p>
    <w:p w14:paraId="7262B44F" w14:textId="77777777" w:rsidR="00B52216" w:rsidRPr="00E259E3" w:rsidRDefault="00B52216" w:rsidP="00B52216">
      <w:pPr>
        <w:rPr>
          <w:b/>
        </w:rPr>
      </w:pPr>
      <w:r w:rsidRPr="00E259E3">
        <w:rPr>
          <w:b/>
        </w:rPr>
        <w:t>Request</w:t>
      </w:r>
    </w:p>
    <w:p w14:paraId="4FAC2BD7" w14:textId="77777777" w:rsidR="00B52216" w:rsidRPr="00E259E3" w:rsidRDefault="00B52216" w:rsidP="00B52216">
      <w:pPr>
        <w:jc w:val="left"/>
        <w:rPr>
          <w:rFonts w:ascii="Courier New" w:hAnsi="Courier New"/>
          <w:color w:val="0000FF"/>
          <w:sz w:val="16"/>
        </w:rPr>
      </w:pPr>
      <w:r w:rsidRPr="00E259E3">
        <w:rPr>
          <w:rFonts w:ascii="Courier New" w:hAnsi="Courier New"/>
          <w:color w:val="0000FF"/>
          <w:sz w:val="16"/>
        </w:rPr>
        <w:t>&lt;soapenv:Envelope xmlns:soapenv="http://schemas.xmlsoap.org/soap/envelope/" xmlns:hl7="http://www.finmatica.it/schema/HL7"&gt;</w:t>
      </w:r>
      <w:r w:rsidRPr="00E259E3">
        <w:rPr>
          <w:rFonts w:ascii="Courier New" w:hAnsi="Courier New"/>
          <w:color w:val="0000FF"/>
          <w:sz w:val="16"/>
        </w:rPr>
        <w:br/>
        <w:t>&lt;soapenv:Header/&gt;</w:t>
      </w:r>
      <w:r w:rsidRPr="00E259E3">
        <w:rPr>
          <w:rFonts w:ascii="Courier New" w:hAnsi="Courier New"/>
          <w:color w:val="0000FF"/>
          <w:sz w:val="16"/>
        </w:rPr>
        <w:br/>
        <w:t>&lt;soapenv:Body&gt;</w:t>
      </w:r>
      <w:r w:rsidRPr="00E259E3">
        <w:rPr>
          <w:rFonts w:ascii="Courier New" w:hAnsi="Courier New"/>
          <w:color w:val="0000FF"/>
          <w:sz w:val="16"/>
        </w:rPr>
        <w:br/>
        <w:t>&lt;hl7:Request&gt;</w:t>
      </w:r>
      <w:r w:rsidRPr="00E259E3">
        <w:rPr>
          <w:rFonts w:ascii="Courier New" w:hAnsi="Courier New"/>
          <w:color w:val="0000FF"/>
          <w:sz w:val="16"/>
        </w:rPr>
        <w:br/>
        <w:t>&lt;hl7:Message&gt;&lt;![CDATA[&lt;AnonimizzazioneOn versione="1"&gt;</w:t>
      </w:r>
      <w:r w:rsidRPr="00E259E3">
        <w:rPr>
          <w:rFonts w:ascii="Courier New" w:hAnsi="Courier New"/>
          <w:color w:val="0000FF"/>
          <w:sz w:val="16"/>
        </w:rPr>
        <w:br/>
      </w:r>
      <w:r w:rsidRPr="00E259E3">
        <w:rPr>
          <w:rFonts w:ascii="Courier New" w:hAnsi="Courier New"/>
          <w:b/>
          <w:color w:val="000000" w:themeColor="text1"/>
          <w:sz w:val="16"/>
        </w:rPr>
        <w:t>&lt;AssistitoId&gt;*SSS000000000006&lt;/AssistitoId&gt;</w:t>
      </w:r>
      <w:r w:rsidRPr="00E259E3">
        <w:rPr>
          <w:rFonts w:ascii="Courier New" w:hAnsi="Courier New"/>
          <w:b/>
          <w:color w:val="000000" w:themeColor="text1"/>
          <w:sz w:val="16"/>
        </w:rPr>
        <w:br/>
        <w:t>&lt;AssistitoId&gt;APC****000000166&lt;/AssistitoId&gt;</w:t>
      </w:r>
      <w:r w:rsidRPr="00E259E3">
        <w:rPr>
          <w:rFonts w:ascii="Courier New" w:hAnsi="Courier New"/>
          <w:b/>
          <w:color w:val="000000" w:themeColor="text1"/>
          <w:sz w:val="16"/>
        </w:rPr>
        <w:br/>
      </w:r>
      <w:r w:rsidRPr="00E259E3">
        <w:rPr>
          <w:rFonts w:ascii="Courier New" w:hAnsi="Courier New"/>
          <w:color w:val="0000FF"/>
          <w:sz w:val="16"/>
        </w:rPr>
        <w:t>&lt;/AnonimizzazioneOn&gt;]]&gt;&lt;/hl7:Message&gt;</w:t>
      </w:r>
      <w:r w:rsidRPr="00E259E3">
        <w:rPr>
          <w:rFonts w:ascii="Courier New" w:hAnsi="Courier New"/>
          <w:color w:val="0000FF"/>
          <w:sz w:val="16"/>
        </w:rPr>
        <w:br/>
        <w:t>&lt;hl7:Creator&gt;APCV3-ADAL&lt;/hl7:Creator&gt;</w:t>
      </w:r>
      <w:r w:rsidRPr="00E259E3">
        <w:rPr>
          <w:rFonts w:ascii="Courier New" w:hAnsi="Courier New"/>
          <w:color w:val="0000FF"/>
          <w:sz w:val="16"/>
        </w:rPr>
        <w:br/>
        <w:t>&lt;/hl7:Request&gt;</w:t>
      </w:r>
      <w:r w:rsidRPr="00E259E3">
        <w:rPr>
          <w:rFonts w:ascii="Courier New" w:hAnsi="Courier New"/>
          <w:color w:val="0000FF"/>
          <w:sz w:val="16"/>
        </w:rPr>
        <w:br/>
        <w:t>&lt;/soapenv:Body&gt;</w:t>
      </w:r>
      <w:r w:rsidRPr="00E259E3">
        <w:rPr>
          <w:rFonts w:ascii="Courier New" w:hAnsi="Courier New"/>
          <w:color w:val="0000FF"/>
          <w:sz w:val="16"/>
        </w:rPr>
        <w:br/>
        <w:t>&lt;/soapenv:Envelope&gt;</w:t>
      </w:r>
      <w:r w:rsidRPr="00E259E3">
        <w:rPr>
          <w:rFonts w:ascii="Courier New" w:hAnsi="Courier New"/>
          <w:color w:val="0000FF"/>
          <w:sz w:val="16"/>
        </w:rPr>
        <w:br/>
      </w:r>
    </w:p>
    <w:p w14:paraId="1B1ABBBD" w14:textId="77777777" w:rsidR="00B52216" w:rsidRPr="007724D1" w:rsidRDefault="00B52216" w:rsidP="00B52216">
      <w:pPr>
        <w:rPr>
          <w:b/>
          <w:lang w:val="en-US"/>
        </w:rPr>
      </w:pPr>
      <w:r w:rsidRPr="007724D1">
        <w:rPr>
          <w:b/>
          <w:lang w:val="en-US"/>
        </w:rPr>
        <w:t>Response</w:t>
      </w:r>
    </w:p>
    <w:p w14:paraId="6BA0F2F6" w14:textId="77777777" w:rsidR="00B52216" w:rsidRDefault="00B52216" w:rsidP="00B52216">
      <w:pPr>
        <w:jc w:val="left"/>
        <w:rPr>
          <w:rFonts w:ascii="Courier New" w:hAnsi="Courier New" w:cs="Courier New"/>
          <w:color w:val="0000FF"/>
          <w:sz w:val="16"/>
          <w:szCs w:val="16"/>
          <w:lang w:val="en-US"/>
        </w:rPr>
      </w:pPr>
      <w:r w:rsidRPr="00935FC4">
        <w:rPr>
          <w:rFonts w:ascii="Courier New" w:hAnsi="Courier New" w:cs="Courier New"/>
          <w:color w:val="0000FF"/>
          <w:sz w:val="16"/>
          <w:szCs w:val="16"/>
          <w:lang w:val="en-US"/>
        </w:rPr>
        <w:t>&lt;S:Envelope xmlns:S="http://schemas.xmlsoap.org/soap/envelope/"&gt;</w:t>
      </w:r>
      <w:r w:rsidRPr="00935FC4">
        <w:rPr>
          <w:rFonts w:ascii="Courier New" w:hAnsi="Courier New" w:cs="Courier New"/>
          <w:color w:val="0000FF"/>
          <w:sz w:val="16"/>
          <w:szCs w:val="16"/>
          <w:lang w:val="en-US"/>
        </w:rPr>
        <w:br/>
        <w:t>&lt;S:Body&gt;</w:t>
      </w:r>
      <w:r w:rsidRPr="00935FC4">
        <w:rPr>
          <w:rFonts w:ascii="Courier New" w:hAnsi="Courier New" w:cs="Courier New"/>
          <w:color w:val="0000FF"/>
          <w:sz w:val="16"/>
          <w:szCs w:val="16"/>
          <w:lang w:val="en-US"/>
        </w:rPr>
        <w:br/>
        <w:t>&lt;Response xmlns="http://www.finmatica.it/schema/HL7"&gt;</w:t>
      </w:r>
      <w:r w:rsidRPr="00935FC4">
        <w:rPr>
          <w:rFonts w:ascii="Courier New" w:hAnsi="Courier New" w:cs="Courier New"/>
          <w:color w:val="0000FF"/>
          <w:sz w:val="16"/>
          <w:szCs w:val="16"/>
          <w:lang w:val="en-US"/>
        </w:rPr>
        <w:br/>
        <w:t>&lt;Message&gt;&lt;AnonimizzazioneOnResponse&gt;</w:t>
      </w:r>
      <w:r w:rsidRPr="00935FC4">
        <w:rPr>
          <w:rFonts w:ascii="Courier New" w:hAnsi="Courier New" w:cs="Courier New"/>
          <w:color w:val="0000FF"/>
          <w:sz w:val="16"/>
          <w:szCs w:val="16"/>
          <w:lang w:val="en-US"/>
        </w:rPr>
        <w:br/>
      </w:r>
      <w:r w:rsidRPr="00935FC4">
        <w:rPr>
          <w:rFonts w:ascii="Courier New" w:hAnsi="Courier New" w:cs="Courier New"/>
          <w:b/>
          <w:color w:val="000000" w:themeColor="text1"/>
          <w:sz w:val="16"/>
          <w:szCs w:val="16"/>
          <w:lang w:val="en-US"/>
        </w:rPr>
        <w:t>&lt;Esito&gt;OK&lt;/Esito&gt;</w:t>
      </w:r>
      <w:r w:rsidRPr="00935FC4">
        <w:rPr>
          <w:rFonts w:ascii="Courier New" w:hAnsi="Courier New" w:cs="Courier New"/>
          <w:b/>
          <w:color w:val="000000" w:themeColor="text1"/>
          <w:sz w:val="16"/>
          <w:szCs w:val="16"/>
          <w:lang w:val="en-US"/>
        </w:rPr>
        <w:br/>
      </w:r>
      <w:r w:rsidRPr="00935FC4">
        <w:rPr>
          <w:rFonts w:ascii="Courier New" w:hAnsi="Courier New" w:cs="Courier New"/>
          <w:color w:val="0000FF"/>
          <w:sz w:val="16"/>
          <w:szCs w:val="16"/>
          <w:lang w:val="en-US"/>
        </w:rPr>
        <w:t>&lt;/AnonimizzazioneOnResponse&gt;&lt;/Message&gt;</w:t>
      </w:r>
      <w:r w:rsidRPr="00935FC4">
        <w:rPr>
          <w:rFonts w:ascii="Courier New" w:hAnsi="Courier New" w:cs="Courier New"/>
          <w:color w:val="0000FF"/>
          <w:sz w:val="16"/>
          <w:szCs w:val="16"/>
          <w:lang w:val="en-US"/>
        </w:rPr>
        <w:br/>
        <w:t>&lt;/Response&gt;</w:t>
      </w:r>
      <w:r w:rsidRPr="00935FC4">
        <w:rPr>
          <w:rFonts w:ascii="Courier New" w:hAnsi="Courier New" w:cs="Courier New"/>
          <w:color w:val="0000FF"/>
          <w:sz w:val="16"/>
          <w:szCs w:val="16"/>
          <w:lang w:val="en-US"/>
        </w:rPr>
        <w:br/>
        <w:t>&lt;/S:Body&gt;</w:t>
      </w:r>
      <w:r w:rsidRPr="00935FC4">
        <w:rPr>
          <w:rFonts w:ascii="Courier New" w:hAnsi="Courier New" w:cs="Courier New"/>
          <w:color w:val="0000FF"/>
          <w:sz w:val="16"/>
          <w:szCs w:val="16"/>
          <w:lang w:val="en-US"/>
        </w:rPr>
        <w:br/>
        <w:t>&lt;/S:Envelope&gt;</w:t>
      </w:r>
    </w:p>
    <w:p w14:paraId="1895B524" w14:textId="77777777" w:rsidR="00B52216" w:rsidRPr="00E1053B" w:rsidRDefault="00B52216" w:rsidP="00B52216">
      <w:pPr>
        <w:autoSpaceDE w:val="0"/>
        <w:autoSpaceDN w:val="0"/>
        <w:adjustRightInd w:val="0"/>
        <w:spacing w:before="0"/>
        <w:jc w:val="left"/>
        <w:rPr>
          <w:rFonts w:ascii="Courier New" w:hAnsi="Courier New" w:cs="Courier New"/>
          <w:color w:val="0000FF"/>
          <w:sz w:val="16"/>
          <w:szCs w:val="16"/>
          <w:lang w:val="en-US"/>
        </w:rPr>
      </w:pPr>
    </w:p>
    <w:p w14:paraId="4252DD9A" w14:textId="77777777" w:rsidR="00B52216" w:rsidRPr="00E259E3" w:rsidRDefault="00B52216" w:rsidP="00B52216">
      <w:pPr>
        <w:spacing w:before="0"/>
        <w:jc w:val="left"/>
        <w:rPr>
          <w:lang w:val="en-US"/>
        </w:rPr>
      </w:pPr>
    </w:p>
    <w:p w14:paraId="000C2747" w14:textId="77777777" w:rsidR="00B52216" w:rsidRPr="00EB0A8A" w:rsidRDefault="00B52216" w:rsidP="00B52216">
      <w:pPr>
        <w:pStyle w:val="Titolo3"/>
        <w:numPr>
          <w:ilvl w:val="2"/>
          <w:numId w:val="72"/>
        </w:numPr>
      </w:pPr>
      <w:bookmarkStart w:id="361" w:name="_Toc478136835"/>
      <w:bookmarkStart w:id="362" w:name="_Toc483908190"/>
      <w:r w:rsidRPr="00EB0A8A">
        <w:t>Servizi di Deanonimizzazione</w:t>
      </w:r>
      <w:bookmarkEnd w:id="361"/>
      <w:bookmarkEnd w:id="362"/>
    </w:p>
    <w:p w14:paraId="6D4B8976" w14:textId="77777777" w:rsidR="00B52216" w:rsidRDefault="00B52216" w:rsidP="00B52216">
      <w:pPr>
        <w:rPr>
          <w:lang w:eastAsia="en-US"/>
        </w:rPr>
      </w:pPr>
      <w:r w:rsidRPr="00E754E5">
        <w:rPr>
          <w:lang w:eastAsia="en-US"/>
        </w:rPr>
        <w:t>Per eseguire una</w:t>
      </w:r>
      <w:r>
        <w:rPr>
          <w:lang w:eastAsia="en-US"/>
        </w:rPr>
        <w:t xml:space="preserve"> richiesta di Deanonimizzazione di un profilo anagrafico, il nodo richiedente può utilizzare i seguenti servizi di ASR-EMPI :</w:t>
      </w:r>
    </w:p>
    <w:p w14:paraId="05E55654" w14:textId="77777777" w:rsidR="00B52216" w:rsidRPr="00E754E5" w:rsidRDefault="00B52216" w:rsidP="00B52216">
      <w:pPr>
        <w:rPr>
          <w:lang w:eastAsia="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6"/>
        <w:gridCol w:w="5100"/>
        <w:gridCol w:w="2653"/>
      </w:tblGrid>
      <w:tr w:rsidR="00B52216" w:rsidRPr="00A83D30" w14:paraId="1506F737" w14:textId="77777777" w:rsidTr="00E259E3">
        <w:trPr>
          <w:trHeight w:val="576"/>
        </w:trPr>
        <w:tc>
          <w:tcPr>
            <w:tcW w:w="1460" w:type="dxa"/>
            <w:shd w:val="clear" w:color="auto" w:fill="auto"/>
            <w:noWrap/>
            <w:vAlign w:val="bottom"/>
            <w:hideMark/>
          </w:tcPr>
          <w:p w14:paraId="4A2D8957" w14:textId="77777777" w:rsidR="00B52216" w:rsidRPr="00A83D30" w:rsidRDefault="00B52216" w:rsidP="00DE7694">
            <w:pPr>
              <w:spacing w:before="0"/>
              <w:jc w:val="left"/>
              <w:rPr>
                <w:rFonts w:ascii="Calibri" w:hAnsi="Calibri" w:cs="Calibri"/>
                <w:b/>
                <w:color w:val="000000"/>
                <w:sz w:val="22"/>
                <w:szCs w:val="22"/>
              </w:rPr>
            </w:pPr>
            <w:r w:rsidRPr="00A83D30">
              <w:rPr>
                <w:rFonts w:ascii="Calibri" w:hAnsi="Calibri" w:cs="Calibri"/>
                <w:b/>
                <w:color w:val="000000"/>
                <w:sz w:val="22"/>
                <w:szCs w:val="22"/>
              </w:rPr>
              <w:t>Servizio del progetto</w:t>
            </w:r>
          </w:p>
        </w:tc>
        <w:tc>
          <w:tcPr>
            <w:tcW w:w="5486" w:type="dxa"/>
            <w:shd w:val="clear" w:color="auto" w:fill="auto"/>
            <w:vAlign w:val="bottom"/>
            <w:hideMark/>
          </w:tcPr>
          <w:p w14:paraId="4FFAAA9E" w14:textId="77777777" w:rsidR="00B52216" w:rsidRPr="00A83D30" w:rsidRDefault="00B52216" w:rsidP="00DE7694">
            <w:pPr>
              <w:spacing w:before="0"/>
              <w:jc w:val="left"/>
              <w:rPr>
                <w:rFonts w:ascii="Calibri" w:hAnsi="Calibri" w:cs="Calibri"/>
                <w:b/>
                <w:color w:val="000000"/>
                <w:sz w:val="22"/>
                <w:szCs w:val="22"/>
              </w:rPr>
            </w:pPr>
            <w:r w:rsidRPr="00A83D30">
              <w:rPr>
                <w:rFonts w:ascii="Calibri" w:hAnsi="Calibri" w:cs="Calibri"/>
                <w:b/>
                <w:color w:val="000000"/>
                <w:sz w:val="22"/>
                <w:szCs w:val="22"/>
              </w:rPr>
              <w:t>Descrizione del</w:t>
            </w:r>
            <w:r>
              <w:rPr>
                <w:rFonts w:ascii="Calibri" w:hAnsi="Calibri" w:cs="Calibri"/>
                <w:b/>
                <w:color w:val="000000"/>
                <w:sz w:val="22"/>
                <w:szCs w:val="22"/>
              </w:rPr>
              <w:t xml:space="preserve"> s</w:t>
            </w:r>
            <w:r w:rsidRPr="00A83D30">
              <w:rPr>
                <w:rFonts w:ascii="Calibri" w:hAnsi="Calibri" w:cs="Calibri"/>
                <w:b/>
                <w:color w:val="000000"/>
                <w:sz w:val="22"/>
                <w:szCs w:val="22"/>
              </w:rPr>
              <w:t>ervizio</w:t>
            </w:r>
          </w:p>
        </w:tc>
        <w:tc>
          <w:tcPr>
            <w:tcW w:w="2693" w:type="dxa"/>
            <w:shd w:val="clear" w:color="auto" w:fill="auto"/>
            <w:vAlign w:val="bottom"/>
            <w:hideMark/>
          </w:tcPr>
          <w:p w14:paraId="5E704B55" w14:textId="77777777" w:rsidR="00B52216" w:rsidRPr="00A83D30" w:rsidRDefault="00B52216" w:rsidP="00DE7694">
            <w:pPr>
              <w:spacing w:before="0"/>
              <w:jc w:val="left"/>
              <w:rPr>
                <w:rFonts w:ascii="Calibri" w:hAnsi="Calibri" w:cs="Calibri"/>
                <w:b/>
                <w:color w:val="000000"/>
                <w:sz w:val="22"/>
                <w:szCs w:val="22"/>
              </w:rPr>
            </w:pPr>
            <w:r w:rsidRPr="00A83D30">
              <w:rPr>
                <w:rFonts w:ascii="Calibri" w:hAnsi="Calibri" w:cs="Calibri"/>
                <w:b/>
                <w:color w:val="000000"/>
                <w:sz w:val="22"/>
                <w:szCs w:val="22"/>
              </w:rPr>
              <w:t>WS implementato</w:t>
            </w:r>
          </w:p>
        </w:tc>
      </w:tr>
      <w:tr w:rsidR="00B52216" w:rsidRPr="00A83D30" w14:paraId="70BDDFEE" w14:textId="77777777" w:rsidTr="00E259E3">
        <w:trPr>
          <w:trHeight w:val="864"/>
        </w:trPr>
        <w:tc>
          <w:tcPr>
            <w:tcW w:w="1460" w:type="dxa"/>
            <w:shd w:val="clear" w:color="auto" w:fill="auto"/>
            <w:noWrap/>
            <w:vAlign w:val="bottom"/>
            <w:hideMark/>
          </w:tcPr>
          <w:p w14:paraId="4746ABB5" w14:textId="77777777" w:rsidR="00B52216" w:rsidRPr="00A83D30" w:rsidRDefault="00B52216" w:rsidP="00DE7694">
            <w:pPr>
              <w:spacing w:before="0"/>
              <w:jc w:val="left"/>
              <w:rPr>
                <w:rFonts w:ascii="Calibri" w:hAnsi="Calibri" w:cs="Calibri"/>
                <w:color w:val="000000"/>
                <w:sz w:val="22"/>
                <w:szCs w:val="22"/>
              </w:rPr>
            </w:pPr>
            <w:r>
              <w:rPr>
                <w:lang w:eastAsia="en-US"/>
              </w:rPr>
              <w:t>Deanonimizzazione</w:t>
            </w:r>
          </w:p>
        </w:tc>
        <w:tc>
          <w:tcPr>
            <w:tcW w:w="5486" w:type="dxa"/>
            <w:shd w:val="clear" w:color="auto" w:fill="auto"/>
            <w:vAlign w:val="bottom"/>
            <w:hideMark/>
          </w:tcPr>
          <w:p w14:paraId="7D361777" w14:textId="77777777" w:rsidR="00B52216" w:rsidRPr="00A83D30" w:rsidRDefault="00B52216" w:rsidP="00DE7694">
            <w:pPr>
              <w:spacing w:before="0"/>
              <w:jc w:val="left"/>
              <w:rPr>
                <w:rFonts w:ascii="Calibri" w:hAnsi="Calibri" w:cs="Calibri"/>
                <w:color w:val="000000"/>
                <w:sz w:val="22"/>
                <w:szCs w:val="22"/>
              </w:rPr>
            </w:pPr>
            <w:r w:rsidRPr="00325B26">
              <w:rPr>
                <w:lang w:eastAsia="en-US"/>
              </w:rPr>
              <w:t xml:space="preserve">Richiesta di deanonimizzazione di un </w:t>
            </w:r>
            <w:r>
              <w:rPr>
                <w:lang w:eastAsia="en-US"/>
              </w:rPr>
              <w:t>ID-Anonimizzato (o di una lista)</w:t>
            </w:r>
          </w:p>
        </w:tc>
        <w:tc>
          <w:tcPr>
            <w:tcW w:w="2693" w:type="dxa"/>
            <w:shd w:val="clear" w:color="auto" w:fill="auto"/>
            <w:vAlign w:val="bottom"/>
            <w:hideMark/>
          </w:tcPr>
          <w:p w14:paraId="1F2F32D5" w14:textId="77777777" w:rsidR="00B52216" w:rsidRPr="00A83D30" w:rsidRDefault="00B52216" w:rsidP="00DE7694">
            <w:pPr>
              <w:spacing w:before="0"/>
              <w:jc w:val="left"/>
              <w:rPr>
                <w:rFonts w:ascii="Calibri" w:hAnsi="Calibri" w:cs="Calibri"/>
                <w:color w:val="000000"/>
                <w:sz w:val="22"/>
                <w:szCs w:val="22"/>
              </w:rPr>
            </w:pPr>
            <w:r>
              <w:rPr>
                <w:rFonts w:ascii="Calibri" w:hAnsi="Calibri" w:cs="Calibri"/>
                <w:color w:val="000000"/>
                <w:sz w:val="22"/>
                <w:szCs w:val="22"/>
              </w:rPr>
              <w:t>AnonimizzazioneDecode</w:t>
            </w:r>
          </w:p>
        </w:tc>
      </w:tr>
      <w:tr w:rsidR="00B52216" w:rsidRPr="00A83D30" w14:paraId="6E0557EC" w14:textId="77777777" w:rsidTr="00E259E3">
        <w:trPr>
          <w:trHeight w:val="864"/>
        </w:trPr>
        <w:tc>
          <w:tcPr>
            <w:tcW w:w="1460" w:type="dxa"/>
            <w:shd w:val="clear" w:color="auto" w:fill="auto"/>
            <w:noWrap/>
            <w:vAlign w:val="bottom"/>
          </w:tcPr>
          <w:p w14:paraId="3F44A366" w14:textId="77777777" w:rsidR="00B52216" w:rsidRDefault="00B52216" w:rsidP="00DE7694">
            <w:pPr>
              <w:spacing w:before="0"/>
              <w:jc w:val="left"/>
              <w:rPr>
                <w:rFonts w:ascii="Calibri" w:hAnsi="Calibri" w:cs="Calibri"/>
                <w:color w:val="000000"/>
                <w:sz w:val="22"/>
                <w:szCs w:val="22"/>
              </w:rPr>
            </w:pPr>
            <w:r>
              <w:rPr>
                <w:lang w:eastAsia="en-US"/>
              </w:rPr>
              <w:t>Deanonimizzazione</w:t>
            </w:r>
          </w:p>
        </w:tc>
        <w:tc>
          <w:tcPr>
            <w:tcW w:w="5486" w:type="dxa"/>
            <w:shd w:val="clear" w:color="auto" w:fill="auto"/>
            <w:vAlign w:val="bottom"/>
          </w:tcPr>
          <w:p w14:paraId="473D564C" w14:textId="77777777" w:rsidR="00B52216" w:rsidRPr="00ED2BF7" w:rsidRDefault="00B52216" w:rsidP="00DE7694">
            <w:pPr>
              <w:spacing w:before="0"/>
              <w:jc w:val="left"/>
              <w:rPr>
                <w:rFonts w:ascii="Calibri" w:hAnsi="Calibri" w:cs="Calibri"/>
                <w:color w:val="000000"/>
                <w:sz w:val="22"/>
                <w:szCs w:val="22"/>
              </w:rPr>
            </w:pPr>
            <w:r>
              <w:rPr>
                <w:lang w:eastAsia="en-US"/>
              </w:rPr>
              <w:t xml:space="preserve">Disattivazione dell’anonimizzazione di un profilo  anagrafico; </w:t>
            </w:r>
            <w:r w:rsidRPr="001A1F6E">
              <w:rPr>
                <w:lang w:eastAsia="en-US"/>
              </w:rPr>
              <w:t>si usa per manifestare la</w:t>
            </w:r>
            <w:r>
              <w:rPr>
                <w:lang w:eastAsia="en-US"/>
              </w:rPr>
              <w:t xml:space="preserve"> volontà di riportare in chiaro i dati del p</w:t>
            </w:r>
            <w:r w:rsidRPr="001A1F6E">
              <w:rPr>
                <w:lang w:eastAsia="en-US"/>
              </w:rPr>
              <w:t>rofilo per le successive transazioni di Query e Notifiche fra ASR-EMPI e il nodo richiedente</w:t>
            </w:r>
          </w:p>
        </w:tc>
        <w:tc>
          <w:tcPr>
            <w:tcW w:w="2693" w:type="dxa"/>
            <w:shd w:val="clear" w:color="auto" w:fill="auto"/>
            <w:vAlign w:val="bottom"/>
          </w:tcPr>
          <w:p w14:paraId="17247E13" w14:textId="77777777" w:rsidR="00B52216" w:rsidRDefault="00B52216" w:rsidP="00DE7694">
            <w:pPr>
              <w:spacing w:before="0"/>
              <w:jc w:val="left"/>
              <w:rPr>
                <w:rFonts w:ascii="Calibri" w:hAnsi="Calibri" w:cs="Calibri"/>
                <w:color w:val="000000"/>
                <w:sz w:val="22"/>
                <w:szCs w:val="22"/>
              </w:rPr>
            </w:pPr>
            <w:r>
              <w:rPr>
                <w:rFonts w:ascii="Calibri" w:hAnsi="Calibri" w:cs="Calibri"/>
                <w:color w:val="000000"/>
                <w:sz w:val="22"/>
                <w:szCs w:val="22"/>
              </w:rPr>
              <w:t>AnonimizzazioneOff</w:t>
            </w:r>
          </w:p>
        </w:tc>
      </w:tr>
    </w:tbl>
    <w:p w14:paraId="5E0ADB57" w14:textId="77777777" w:rsidR="00B52216" w:rsidRDefault="00B52216" w:rsidP="00B52216">
      <w:pPr>
        <w:rPr>
          <w:lang w:eastAsia="en-US"/>
        </w:rPr>
      </w:pPr>
    </w:p>
    <w:p w14:paraId="618D73F1" w14:textId="77777777" w:rsidR="00B52216" w:rsidRDefault="00B52216" w:rsidP="00B52216">
      <w:pPr>
        <w:rPr>
          <w:lang w:eastAsia="en-US"/>
        </w:rPr>
      </w:pPr>
      <w:r w:rsidRPr="00E754E5">
        <w:rPr>
          <w:lang w:eastAsia="en-US"/>
        </w:rPr>
        <w:t>I</w:t>
      </w:r>
      <w:r w:rsidRPr="00E754E5">
        <w:rPr>
          <w:rFonts w:cs="Arial"/>
        </w:rPr>
        <w:t xml:space="preserve">l flusso dell’interazione è </w:t>
      </w:r>
      <w:r>
        <w:rPr>
          <w:lang w:eastAsia="en-US"/>
        </w:rPr>
        <w:t>descritto</w:t>
      </w:r>
      <w:r w:rsidRPr="00E754E5">
        <w:rPr>
          <w:lang w:eastAsia="en-US"/>
        </w:rPr>
        <w:t xml:space="preserve"> nel </w:t>
      </w:r>
      <w:r w:rsidRPr="00E754E5">
        <w:rPr>
          <w:b/>
          <w:lang w:eastAsia="en-US"/>
        </w:rPr>
        <w:t>capitolo 4.2</w:t>
      </w:r>
      <w:r w:rsidRPr="00E754E5">
        <w:rPr>
          <w:lang w:eastAsia="en-US"/>
        </w:rPr>
        <w:t xml:space="preserve"> di questo documento.</w:t>
      </w:r>
    </w:p>
    <w:p w14:paraId="0AA5CE81" w14:textId="77777777" w:rsidR="00B52216" w:rsidRPr="00E754E5" w:rsidRDefault="00B52216" w:rsidP="00B52216">
      <w:pPr>
        <w:rPr>
          <w:rFonts w:cs="Arial"/>
        </w:rPr>
      </w:pPr>
    </w:p>
    <w:p w14:paraId="15EFD833" w14:textId="77777777" w:rsidR="00B52216" w:rsidRPr="00E754E5" w:rsidRDefault="00B52216" w:rsidP="00B52216">
      <w:pPr>
        <w:rPr>
          <w:rFonts w:cs="Arial"/>
          <w:b/>
        </w:rPr>
      </w:pPr>
      <w:r w:rsidRPr="00E754E5">
        <w:rPr>
          <w:rFonts w:cs="Arial"/>
          <w:b/>
        </w:rPr>
        <w:t xml:space="preserve">ESEMPI DI MESSAGGI </w:t>
      </w:r>
    </w:p>
    <w:p w14:paraId="2D45CBE2" w14:textId="77777777" w:rsidR="00B52216" w:rsidRDefault="00B52216" w:rsidP="00B52216">
      <w:pPr>
        <w:rPr>
          <w:lang w:eastAsia="en-US"/>
        </w:rPr>
      </w:pPr>
      <w:r w:rsidRPr="00E754E5">
        <w:rPr>
          <w:lang w:eastAsia="en-US"/>
        </w:rPr>
        <w:t>Si riportano i seguenti esempi di messag</w:t>
      </w:r>
      <w:r>
        <w:rPr>
          <w:lang w:eastAsia="en-US"/>
        </w:rPr>
        <w:t>gi XML proprietari per la deanonimizzazione.</w:t>
      </w:r>
    </w:p>
    <w:p w14:paraId="69AB6F25" w14:textId="77777777" w:rsidR="00B52216" w:rsidRDefault="00B52216" w:rsidP="00B52216">
      <w:pPr>
        <w:rPr>
          <w:lang w:eastAsia="en-US"/>
        </w:rPr>
      </w:pPr>
    </w:p>
    <w:p w14:paraId="70D3DAAB" w14:textId="77777777" w:rsidR="00B52216" w:rsidRDefault="00B52216" w:rsidP="00B52216">
      <w:pPr>
        <w:rPr>
          <w:b/>
          <w:u w:val="single"/>
        </w:rPr>
      </w:pPr>
      <w:r w:rsidRPr="00742D88">
        <w:rPr>
          <w:b/>
          <w:u w:val="single"/>
        </w:rPr>
        <w:t xml:space="preserve">Esempi relativi ad </w:t>
      </w:r>
      <w:r>
        <w:rPr>
          <w:b/>
          <w:u w:val="single"/>
        </w:rPr>
        <w:t>AnonimizzazioneDecode</w:t>
      </w:r>
    </w:p>
    <w:p w14:paraId="0A78D879" w14:textId="77777777" w:rsidR="00B52216" w:rsidRDefault="00B52216" w:rsidP="00B52216">
      <w:pPr>
        <w:rPr>
          <w:lang w:eastAsia="en-US"/>
        </w:rPr>
      </w:pPr>
      <w:r>
        <w:rPr>
          <w:lang w:eastAsia="en-US"/>
        </w:rPr>
        <w:t>Viene richiesta la deanonimizzazione di uno o più ID-Anonimizzati, e in risposta viene ritornato il numero assegnato alla richiesta. La deanonimizzazione “in chiaro” avverrà solo tramite utilizzo (a cura di un Amministratore ASR-EMPI) di apposito report che riceve come filtro in ingresso il numero della richiesta.</w:t>
      </w:r>
    </w:p>
    <w:p w14:paraId="5915414B" w14:textId="77777777" w:rsidR="00B52216" w:rsidRDefault="00B52216" w:rsidP="00B52216">
      <w:pPr>
        <w:rPr>
          <w:lang w:eastAsia="en-US"/>
        </w:rPr>
      </w:pPr>
    </w:p>
    <w:p w14:paraId="1F76C1F3" w14:textId="77777777" w:rsidR="00B52216" w:rsidRPr="00E259E3" w:rsidRDefault="00B52216" w:rsidP="00B52216">
      <w:pPr>
        <w:rPr>
          <w:b/>
        </w:rPr>
      </w:pPr>
      <w:r w:rsidRPr="00E259E3">
        <w:rPr>
          <w:b/>
        </w:rPr>
        <w:t>Request</w:t>
      </w:r>
    </w:p>
    <w:p w14:paraId="29FB49BE" w14:textId="77777777" w:rsidR="00B52216" w:rsidRPr="00E259E3" w:rsidRDefault="00B52216" w:rsidP="00B52216">
      <w:pPr>
        <w:jc w:val="left"/>
        <w:rPr>
          <w:rFonts w:ascii="Courier New" w:hAnsi="Courier New"/>
          <w:color w:val="0000FF"/>
          <w:sz w:val="16"/>
        </w:rPr>
      </w:pPr>
      <w:r w:rsidRPr="00E259E3">
        <w:rPr>
          <w:rFonts w:ascii="Courier New" w:hAnsi="Courier New"/>
          <w:color w:val="0000FF"/>
          <w:sz w:val="16"/>
        </w:rPr>
        <w:t>&lt;soapenv:Envelope xmlns:soapenv="http://schemas.xmlsoap.org/soap/envelope/" xmlns:hl7="http://www.finmatica.it/schema/HL7"&gt;</w:t>
      </w:r>
      <w:r w:rsidRPr="00E259E3">
        <w:rPr>
          <w:rFonts w:ascii="Courier New" w:hAnsi="Courier New"/>
          <w:color w:val="0000FF"/>
          <w:sz w:val="16"/>
        </w:rPr>
        <w:br/>
        <w:t>&lt;soapenv:Header/&gt;</w:t>
      </w:r>
      <w:r w:rsidRPr="00E259E3">
        <w:rPr>
          <w:rFonts w:ascii="Courier New" w:hAnsi="Courier New"/>
          <w:color w:val="0000FF"/>
          <w:sz w:val="16"/>
        </w:rPr>
        <w:br/>
        <w:t>&lt;soapenv:Body&gt;</w:t>
      </w:r>
      <w:r w:rsidRPr="00E259E3">
        <w:rPr>
          <w:rFonts w:ascii="Courier New" w:hAnsi="Courier New"/>
          <w:color w:val="0000FF"/>
          <w:sz w:val="16"/>
        </w:rPr>
        <w:br/>
        <w:t>&lt;hl7:Request&gt;</w:t>
      </w:r>
      <w:r w:rsidRPr="00E259E3">
        <w:rPr>
          <w:rFonts w:ascii="Courier New" w:hAnsi="Courier New"/>
          <w:color w:val="0000FF"/>
          <w:sz w:val="16"/>
        </w:rPr>
        <w:br/>
        <w:t>&lt;hl7:Message&gt;&lt;![CDATA[&lt;AnonimizzazioneDecode versione="1"&gt;</w:t>
      </w:r>
      <w:r w:rsidRPr="00E259E3">
        <w:rPr>
          <w:rFonts w:ascii="Courier New" w:hAnsi="Courier New"/>
          <w:color w:val="0000FF"/>
          <w:sz w:val="16"/>
        </w:rPr>
        <w:br/>
      </w:r>
      <w:r w:rsidRPr="00E259E3">
        <w:rPr>
          <w:rFonts w:ascii="Courier New" w:hAnsi="Courier New"/>
          <w:b/>
          <w:color w:val="000000" w:themeColor="text1"/>
          <w:sz w:val="16"/>
        </w:rPr>
        <w:t>&lt;AssistitoAnonimoId&gt;ID00000000000004&lt;/AssistitoAnonimoId&gt;</w:t>
      </w:r>
      <w:r w:rsidRPr="00E259E3">
        <w:rPr>
          <w:rFonts w:ascii="Courier New" w:hAnsi="Courier New"/>
          <w:b/>
          <w:color w:val="000000" w:themeColor="text1"/>
          <w:sz w:val="16"/>
        </w:rPr>
        <w:br/>
        <w:t>&lt;AssistitoAnonimoId&gt;ID00000000000005&lt;/AssistitoAnonimoId&gt;</w:t>
      </w:r>
      <w:r w:rsidRPr="00E259E3">
        <w:rPr>
          <w:rFonts w:ascii="Courier New" w:hAnsi="Courier New"/>
          <w:b/>
          <w:color w:val="000000" w:themeColor="text1"/>
          <w:sz w:val="16"/>
        </w:rPr>
        <w:br/>
        <w:t>&lt;AssistitoAnonimoId&gt;ID00000000000006&lt;/AssistitoAnonimoId&gt;</w:t>
      </w:r>
      <w:r w:rsidRPr="00E259E3">
        <w:rPr>
          <w:rFonts w:ascii="Courier New" w:hAnsi="Courier New"/>
          <w:b/>
          <w:color w:val="000000" w:themeColor="text1"/>
          <w:sz w:val="16"/>
        </w:rPr>
        <w:br/>
      </w:r>
      <w:r w:rsidRPr="00E259E3">
        <w:rPr>
          <w:rFonts w:ascii="Courier New" w:hAnsi="Courier New"/>
          <w:color w:val="0000FF"/>
          <w:sz w:val="16"/>
        </w:rPr>
        <w:t>&lt;/AnonimizzazioneDecode&gt;]]&gt;&lt;/hl7:Message&gt;</w:t>
      </w:r>
      <w:r w:rsidRPr="00E259E3">
        <w:rPr>
          <w:rFonts w:ascii="Courier New" w:hAnsi="Courier New"/>
          <w:color w:val="0000FF"/>
          <w:sz w:val="16"/>
        </w:rPr>
        <w:br/>
        <w:t>&lt;hl7:Creator&gt;APCV3-ADAL&lt;/hl7:Creator&gt;</w:t>
      </w:r>
      <w:r w:rsidRPr="00E259E3">
        <w:rPr>
          <w:rFonts w:ascii="Courier New" w:hAnsi="Courier New"/>
          <w:color w:val="0000FF"/>
          <w:sz w:val="16"/>
        </w:rPr>
        <w:br/>
        <w:t>&lt;/hl7:Request&gt;</w:t>
      </w:r>
      <w:r w:rsidRPr="00E259E3">
        <w:rPr>
          <w:rFonts w:ascii="Courier New" w:hAnsi="Courier New"/>
          <w:color w:val="0000FF"/>
          <w:sz w:val="16"/>
        </w:rPr>
        <w:br/>
        <w:t>&lt;/soapenv:Body&gt;</w:t>
      </w:r>
      <w:r w:rsidRPr="00E259E3">
        <w:rPr>
          <w:rFonts w:ascii="Courier New" w:hAnsi="Courier New"/>
          <w:color w:val="0000FF"/>
          <w:sz w:val="16"/>
        </w:rPr>
        <w:br/>
        <w:t>&lt;/soapenv:Envelope&gt;</w:t>
      </w:r>
      <w:r w:rsidRPr="00E259E3">
        <w:rPr>
          <w:rFonts w:ascii="Courier New" w:hAnsi="Courier New"/>
          <w:color w:val="0000FF"/>
          <w:sz w:val="16"/>
        </w:rPr>
        <w:br/>
      </w:r>
    </w:p>
    <w:p w14:paraId="2848B5EC" w14:textId="77777777" w:rsidR="00B52216" w:rsidRPr="007724D1" w:rsidRDefault="00B52216" w:rsidP="00B52216">
      <w:pPr>
        <w:rPr>
          <w:b/>
          <w:lang w:val="en-US"/>
        </w:rPr>
      </w:pPr>
      <w:r w:rsidRPr="007724D1">
        <w:rPr>
          <w:b/>
          <w:lang w:val="en-US"/>
        </w:rPr>
        <w:t>Response</w:t>
      </w:r>
    </w:p>
    <w:p w14:paraId="0877E58C" w14:textId="77777777" w:rsidR="00B52216" w:rsidRPr="008B2105" w:rsidRDefault="00B52216" w:rsidP="00B52216">
      <w:pPr>
        <w:jc w:val="left"/>
        <w:rPr>
          <w:rFonts w:ascii="Courier New" w:hAnsi="Courier New" w:cs="Courier New"/>
          <w:color w:val="0000FF"/>
          <w:sz w:val="16"/>
          <w:szCs w:val="16"/>
          <w:lang w:val="en-US"/>
        </w:rPr>
      </w:pPr>
      <w:r w:rsidRPr="00140B3D">
        <w:rPr>
          <w:rFonts w:ascii="Courier New" w:hAnsi="Courier New" w:cs="Courier New"/>
          <w:color w:val="0000FF"/>
          <w:sz w:val="16"/>
          <w:szCs w:val="16"/>
          <w:lang w:val="en-US"/>
        </w:rPr>
        <w:t>&lt;S:Envelope xmlns:S="http://schemas.xmlsoap.org/soap/envelope/"&gt;</w:t>
      </w:r>
      <w:r w:rsidRPr="00140B3D">
        <w:rPr>
          <w:rFonts w:ascii="Courier New" w:hAnsi="Courier New" w:cs="Courier New"/>
          <w:color w:val="0000FF"/>
          <w:sz w:val="16"/>
          <w:szCs w:val="16"/>
          <w:lang w:val="en-US"/>
        </w:rPr>
        <w:br/>
        <w:t>&lt;S:Body&gt;</w:t>
      </w:r>
      <w:r w:rsidRPr="00140B3D">
        <w:rPr>
          <w:rFonts w:ascii="Courier New" w:hAnsi="Courier New" w:cs="Courier New"/>
          <w:color w:val="0000FF"/>
          <w:sz w:val="16"/>
          <w:szCs w:val="16"/>
          <w:lang w:val="en-US"/>
        </w:rPr>
        <w:br/>
        <w:t>&lt;Response xmlns="http://www.finmatica.it/schema/HL7"&gt;</w:t>
      </w:r>
      <w:r w:rsidRPr="00140B3D">
        <w:rPr>
          <w:rFonts w:ascii="Courier New" w:hAnsi="Courier New" w:cs="Courier New"/>
          <w:color w:val="0000FF"/>
          <w:sz w:val="16"/>
          <w:szCs w:val="16"/>
          <w:lang w:val="en-US"/>
        </w:rPr>
        <w:br/>
        <w:t>&lt;Message&gt;&lt;AnonimizzazioneDecodeResponse&gt;</w:t>
      </w:r>
      <w:r w:rsidRPr="00140B3D">
        <w:rPr>
          <w:rFonts w:ascii="Courier New" w:hAnsi="Courier New" w:cs="Courier New"/>
          <w:color w:val="0000FF"/>
          <w:sz w:val="16"/>
          <w:szCs w:val="16"/>
          <w:lang w:val="en-US"/>
        </w:rPr>
        <w:br/>
      </w:r>
      <w:r w:rsidRPr="00935FC4">
        <w:rPr>
          <w:rFonts w:ascii="Courier New" w:hAnsi="Courier New" w:cs="Courier New"/>
          <w:b/>
          <w:color w:val="000000" w:themeColor="text1"/>
          <w:sz w:val="16"/>
          <w:szCs w:val="16"/>
          <w:lang w:val="en-US"/>
        </w:rPr>
        <w:t>&lt;RichiestaId&gt;32843&lt;/RichiestaId&gt;</w:t>
      </w:r>
      <w:r w:rsidRPr="00935FC4">
        <w:rPr>
          <w:rFonts w:ascii="Courier New" w:hAnsi="Courier New" w:cs="Courier New"/>
          <w:b/>
          <w:color w:val="000000" w:themeColor="text1"/>
          <w:sz w:val="16"/>
          <w:szCs w:val="16"/>
          <w:lang w:val="en-US"/>
        </w:rPr>
        <w:br/>
      </w:r>
      <w:r w:rsidRPr="00140B3D">
        <w:rPr>
          <w:rFonts w:ascii="Courier New" w:hAnsi="Courier New" w:cs="Courier New"/>
          <w:color w:val="0000FF"/>
          <w:sz w:val="16"/>
          <w:szCs w:val="16"/>
          <w:lang w:val="en-US"/>
        </w:rPr>
        <w:t>&lt;/AnonimizzazioneDecodeResponse&gt;&lt;/Message&gt;</w:t>
      </w:r>
      <w:r w:rsidRPr="00140B3D">
        <w:rPr>
          <w:rFonts w:ascii="Courier New" w:hAnsi="Courier New" w:cs="Courier New"/>
          <w:color w:val="0000FF"/>
          <w:sz w:val="16"/>
          <w:szCs w:val="16"/>
          <w:lang w:val="en-US"/>
        </w:rPr>
        <w:br/>
        <w:t>&lt;/Response&gt;</w:t>
      </w:r>
      <w:r w:rsidRPr="00140B3D">
        <w:rPr>
          <w:rFonts w:ascii="Courier New" w:hAnsi="Courier New" w:cs="Courier New"/>
          <w:color w:val="0000FF"/>
          <w:sz w:val="16"/>
          <w:szCs w:val="16"/>
          <w:lang w:val="en-US"/>
        </w:rPr>
        <w:br/>
        <w:t>&lt;/S:Body&gt;</w:t>
      </w:r>
      <w:r w:rsidRPr="00140B3D">
        <w:rPr>
          <w:rFonts w:ascii="Courier New" w:hAnsi="Courier New" w:cs="Courier New"/>
          <w:color w:val="0000FF"/>
          <w:sz w:val="16"/>
          <w:szCs w:val="16"/>
          <w:lang w:val="en-US"/>
        </w:rPr>
        <w:br/>
        <w:t>&lt;/S:Envelope&gt;</w:t>
      </w:r>
    </w:p>
    <w:p w14:paraId="7AADD1EB" w14:textId="77777777" w:rsidR="00B52216" w:rsidRPr="00E259E3" w:rsidRDefault="00B52216" w:rsidP="00B52216">
      <w:pPr>
        <w:spacing w:before="0"/>
        <w:jc w:val="left"/>
        <w:rPr>
          <w:lang w:val="en-US"/>
        </w:rPr>
      </w:pPr>
    </w:p>
    <w:p w14:paraId="795B2F0F" w14:textId="77777777" w:rsidR="00B52216" w:rsidRDefault="00B52216" w:rsidP="00B52216">
      <w:pPr>
        <w:rPr>
          <w:b/>
          <w:u w:val="single"/>
        </w:rPr>
      </w:pPr>
      <w:r w:rsidRPr="00742D88">
        <w:rPr>
          <w:b/>
          <w:u w:val="single"/>
        </w:rPr>
        <w:t xml:space="preserve">Esempi relativi ad </w:t>
      </w:r>
      <w:r>
        <w:rPr>
          <w:b/>
          <w:u w:val="single"/>
        </w:rPr>
        <w:t>AnonimizzazioneOff</w:t>
      </w:r>
    </w:p>
    <w:p w14:paraId="3A295B0B" w14:textId="77777777" w:rsidR="00B52216" w:rsidRDefault="00B52216" w:rsidP="00B52216">
      <w:pPr>
        <w:rPr>
          <w:lang w:eastAsia="en-US"/>
        </w:rPr>
      </w:pPr>
      <w:r>
        <w:rPr>
          <w:lang w:eastAsia="en-US"/>
        </w:rPr>
        <w:t>Il servizio, partendo da un ID-Anonimizzato (o da una Lista), restituisc</w:t>
      </w:r>
      <w:r w:rsidRPr="008B2105">
        <w:rPr>
          <w:lang w:eastAsia="en-US"/>
        </w:rPr>
        <w:t>e un Esito</w:t>
      </w:r>
      <w:r>
        <w:rPr>
          <w:lang w:eastAsia="en-US"/>
        </w:rPr>
        <w:t xml:space="preserve">. </w:t>
      </w:r>
    </w:p>
    <w:p w14:paraId="5F9693EE" w14:textId="77777777" w:rsidR="00B52216" w:rsidRDefault="00B52216" w:rsidP="00B52216">
      <w:pPr>
        <w:rPr>
          <w:lang w:eastAsia="en-US"/>
        </w:rPr>
      </w:pPr>
    </w:p>
    <w:p w14:paraId="2EB5F09F" w14:textId="77777777" w:rsidR="00B52216" w:rsidRDefault="00B52216" w:rsidP="00B52216">
      <w:pPr>
        <w:rPr>
          <w:b/>
          <w:lang w:val="en-US"/>
        </w:rPr>
      </w:pPr>
      <w:r w:rsidRPr="007724D1">
        <w:rPr>
          <w:b/>
          <w:lang w:val="en-US"/>
        </w:rPr>
        <w:t>Request</w:t>
      </w:r>
    </w:p>
    <w:p w14:paraId="14DCD177" w14:textId="77777777" w:rsidR="00B52216" w:rsidRDefault="00B52216" w:rsidP="00B52216">
      <w:pPr>
        <w:jc w:val="left"/>
        <w:rPr>
          <w:rFonts w:ascii="Courier New" w:hAnsi="Courier New" w:cs="Courier New"/>
          <w:color w:val="0000FF"/>
          <w:sz w:val="16"/>
          <w:szCs w:val="16"/>
          <w:lang w:val="en-US"/>
        </w:rPr>
      </w:pPr>
      <w:r w:rsidRPr="00C60EF9">
        <w:rPr>
          <w:rFonts w:ascii="Courier New" w:hAnsi="Courier New" w:cs="Courier New"/>
          <w:color w:val="0000FF"/>
          <w:sz w:val="16"/>
          <w:szCs w:val="16"/>
          <w:lang w:val="en-US"/>
        </w:rPr>
        <w:t>&lt;soapenv:Envelope xmlns:soapenv="http://schemas.xmlsoap.org/soap/envelope/" xmlns:hl7="http://www.finmatica.it/schema/HL7"&gt;</w:t>
      </w:r>
      <w:r w:rsidRPr="00C60EF9">
        <w:rPr>
          <w:rFonts w:ascii="Courier New" w:hAnsi="Courier New" w:cs="Courier New"/>
          <w:color w:val="0000FF"/>
          <w:sz w:val="16"/>
          <w:szCs w:val="16"/>
          <w:lang w:val="en-US"/>
        </w:rPr>
        <w:br/>
        <w:t>&lt;soapenv:Header/&gt;</w:t>
      </w:r>
      <w:r w:rsidRPr="00C60EF9">
        <w:rPr>
          <w:rFonts w:ascii="Courier New" w:hAnsi="Courier New" w:cs="Courier New"/>
          <w:color w:val="0000FF"/>
          <w:sz w:val="16"/>
          <w:szCs w:val="16"/>
          <w:lang w:val="en-US"/>
        </w:rPr>
        <w:br/>
        <w:t>&lt;soapenv:Body&gt;</w:t>
      </w:r>
      <w:r w:rsidRPr="00C60EF9">
        <w:rPr>
          <w:rFonts w:ascii="Courier New" w:hAnsi="Courier New" w:cs="Courier New"/>
          <w:color w:val="0000FF"/>
          <w:sz w:val="16"/>
          <w:szCs w:val="16"/>
          <w:lang w:val="en-US"/>
        </w:rPr>
        <w:br/>
        <w:t>&lt;hl7:Request&gt;</w:t>
      </w:r>
      <w:r w:rsidRPr="00C60EF9">
        <w:rPr>
          <w:rFonts w:ascii="Courier New" w:hAnsi="Courier New" w:cs="Courier New"/>
          <w:color w:val="0000FF"/>
          <w:sz w:val="16"/>
          <w:szCs w:val="16"/>
          <w:lang w:val="en-US"/>
        </w:rPr>
        <w:br/>
        <w:t>&lt;hl7:Message&gt;&lt;![CDATA[&lt;AnonimizzazioneOff versione="1"&gt;</w:t>
      </w:r>
      <w:r w:rsidRPr="00C60EF9">
        <w:rPr>
          <w:rFonts w:ascii="Courier New" w:hAnsi="Courier New" w:cs="Courier New"/>
          <w:color w:val="0000FF"/>
          <w:sz w:val="16"/>
          <w:szCs w:val="16"/>
          <w:lang w:val="en-US"/>
        </w:rPr>
        <w:br/>
      </w:r>
      <w:r w:rsidRPr="00935FC4">
        <w:rPr>
          <w:rFonts w:ascii="Courier New" w:hAnsi="Courier New" w:cs="Courier New"/>
          <w:b/>
          <w:color w:val="000000" w:themeColor="text1"/>
          <w:sz w:val="16"/>
          <w:szCs w:val="16"/>
          <w:lang w:val="en-US"/>
        </w:rPr>
        <w:t>&lt;AssistitoId&gt;*SSS000000000006&lt;/AssistitoId&gt;</w:t>
      </w:r>
      <w:r w:rsidRPr="00935FC4">
        <w:rPr>
          <w:rFonts w:ascii="Courier New" w:hAnsi="Courier New" w:cs="Courier New"/>
          <w:b/>
          <w:color w:val="000000" w:themeColor="text1"/>
          <w:sz w:val="16"/>
          <w:szCs w:val="16"/>
          <w:lang w:val="en-US"/>
        </w:rPr>
        <w:br/>
        <w:t>&lt;AssistitoId&gt;APC****000000166&lt;/AssistitoId&gt;</w:t>
      </w:r>
      <w:r w:rsidRPr="00935FC4">
        <w:rPr>
          <w:rFonts w:ascii="Courier New" w:hAnsi="Courier New" w:cs="Courier New"/>
          <w:b/>
          <w:color w:val="000000" w:themeColor="text1"/>
          <w:sz w:val="16"/>
          <w:szCs w:val="16"/>
          <w:lang w:val="en-US"/>
        </w:rPr>
        <w:br/>
      </w:r>
      <w:r w:rsidRPr="00C60EF9">
        <w:rPr>
          <w:rFonts w:ascii="Courier New" w:hAnsi="Courier New" w:cs="Courier New"/>
          <w:color w:val="0000FF"/>
          <w:sz w:val="16"/>
          <w:szCs w:val="16"/>
          <w:lang w:val="en-US"/>
        </w:rPr>
        <w:t>&lt;/AnonimizzazioneOff&gt;]]&gt;&lt;/hl7:Message&gt;</w:t>
      </w:r>
      <w:r w:rsidRPr="00C60EF9">
        <w:rPr>
          <w:rFonts w:ascii="Courier New" w:hAnsi="Courier New" w:cs="Courier New"/>
          <w:color w:val="0000FF"/>
          <w:sz w:val="16"/>
          <w:szCs w:val="16"/>
          <w:lang w:val="en-US"/>
        </w:rPr>
        <w:br/>
        <w:t>&lt;hl7:Creator&gt;APCV3-ADAL&lt;/hl7:Creator&gt;</w:t>
      </w:r>
      <w:r w:rsidRPr="00C60EF9">
        <w:rPr>
          <w:rFonts w:ascii="Courier New" w:hAnsi="Courier New" w:cs="Courier New"/>
          <w:color w:val="0000FF"/>
          <w:sz w:val="16"/>
          <w:szCs w:val="16"/>
          <w:lang w:val="en-US"/>
        </w:rPr>
        <w:br/>
        <w:t>&lt;/hl7:Request&gt;</w:t>
      </w:r>
      <w:r w:rsidRPr="00C60EF9">
        <w:rPr>
          <w:rFonts w:ascii="Courier New" w:hAnsi="Courier New" w:cs="Courier New"/>
          <w:color w:val="0000FF"/>
          <w:sz w:val="16"/>
          <w:szCs w:val="16"/>
          <w:lang w:val="en-US"/>
        </w:rPr>
        <w:br/>
        <w:t>&lt;/soapenv:Body&gt;</w:t>
      </w:r>
      <w:r w:rsidRPr="00C60EF9">
        <w:rPr>
          <w:rFonts w:ascii="Courier New" w:hAnsi="Courier New" w:cs="Courier New"/>
          <w:color w:val="0000FF"/>
          <w:sz w:val="16"/>
          <w:szCs w:val="16"/>
          <w:lang w:val="en-US"/>
        </w:rPr>
        <w:br/>
        <w:t>&lt;/soapenv:Envelope&gt;</w:t>
      </w:r>
    </w:p>
    <w:p w14:paraId="765C8391" w14:textId="77777777" w:rsidR="00B52216" w:rsidRPr="00C60EF9" w:rsidRDefault="00B52216" w:rsidP="00B52216">
      <w:pPr>
        <w:jc w:val="left"/>
        <w:rPr>
          <w:rFonts w:ascii="Courier New" w:hAnsi="Courier New" w:cs="Courier New"/>
          <w:color w:val="0000FF"/>
          <w:sz w:val="16"/>
          <w:szCs w:val="16"/>
          <w:lang w:val="en-US"/>
        </w:rPr>
      </w:pPr>
    </w:p>
    <w:p w14:paraId="56303A80" w14:textId="77777777" w:rsidR="00B52216" w:rsidRPr="007724D1" w:rsidRDefault="00B52216" w:rsidP="00B52216">
      <w:pPr>
        <w:rPr>
          <w:b/>
          <w:lang w:val="en-US"/>
        </w:rPr>
      </w:pPr>
      <w:r w:rsidRPr="007724D1">
        <w:rPr>
          <w:b/>
          <w:lang w:val="en-US"/>
        </w:rPr>
        <w:t>Response</w:t>
      </w:r>
    </w:p>
    <w:p w14:paraId="13411ED6" w14:textId="77777777" w:rsidR="00B52216" w:rsidRPr="00C60EF9" w:rsidRDefault="00B52216" w:rsidP="00B52216">
      <w:pPr>
        <w:spacing w:before="0"/>
        <w:jc w:val="left"/>
        <w:rPr>
          <w:rFonts w:ascii="Courier New" w:hAnsi="Courier New" w:cs="Courier New"/>
          <w:color w:val="0000FF"/>
          <w:sz w:val="16"/>
          <w:szCs w:val="16"/>
          <w:lang w:val="en-US"/>
        </w:rPr>
      </w:pPr>
      <w:r w:rsidRPr="00C60EF9">
        <w:rPr>
          <w:rFonts w:ascii="Courier New" w:hAnsi="Courier New" w:cs="Courier New"/>
          <w:color w:val="0000FF"/>
          <w:sz w:val="16"/>
          <w:szCs w:val="16"/>
          <w:lang w:val="en-US"/>
        </w:rPr>
        <w:t>&lt;S:Envelope xmlns:S="http://schemas.xmlsoap.org/soap/envelope/"&gt;</w:t>
      </w:r>
      <w:r w:rsidRPr="00C60EF9">
        <w:rPr>
          <w:rFonts w:ascii="Courier New" w:hAnsi="Courier New" w:cs="Courier New"/>
          <w:color w:val="0000FF"/>
          <w:sz w:val="16"/>
          <w:szCs w:val="16"/>
          <w:lang w:val="en-US"/>
        </w:rPr>
        <w:br/>
        <w:t>&lt;S:Body&gt;</w:t>
      </w:r>
      <w:r w:rsidRPr="00C60EF9">
        <w:rPr>
          <w:rFonts w:ascii="Courier New" w:hAnsi="Courier New" w:cs="Courier New"/>
          <w:color w:val="0000FF"/>
          <w:sz w:val="16"/>
          <w:szCs w:val="16"/>
          <w:lang w:val="en-US"/>
        </w:rPr>
        <w:br/>
        <w:t>&lt;Response xmlns="http://www.finmatica.it/schema/HL7"&gt;</w:t>
      </w:r>
      <w:r w:rsidRPr="00C60EF9">
        <w:rPr>
          <w:rFonts w:ascii="Courier New" w:hAnsi="Courier New" w:cs="Courier New"/>
          <w:color w:val="0000FF"/>
          <w:sz w:val="16"/>
          <w:szCs w:val="16"/>
          <w:lang w:val="en-US"/>
        </w:rPr>
        <w:br/>
        <w:t>&lt;Message&gt;&lt;AnonimizzazioneOffResponse&gt;</w:t>
      </w:r>
      <w:r w:rsidRPr="00C60EF9">
        <w:rPr>
          <w:rFonts w:ascii="Courier New" w:hAnsi="Courier New" w:cs="Courier New"/>
          <w:color w:val="0000FF"/>
          <w:sz w:val="16"/>
          <w:szCs w:val="16"/>
          <w:lang w:val="en-US"/>
        </w:rPr>
        <w:br/>
      </w:r>
      <w:r w:rsidRPr="00935FC4">
        <w:rPr>
          <w:rFonts w:ascii="Courier New" w:hAnsi="Courier New" w:cs="Courier New"/>
          <w:b/>
          <w:color w:val="000000" w:themeColor="text1"/>
          <w:sz w:val="16"/>
          <w:szCs w:val="16"/>
          <w:lang w:val="en-US"/>
        </w:rPr>
        <w:t>&lt;Esito&gt;OK&lt;/Esito&gt;</w:t>
      </w:r>
      <w:r w:rsidRPr="00935FC4">
        <w:rPr>
          <w:rFonts w:ascii="Courier New" w:hAnsi="Courier New" w:cs="Courier New"/>
          <w:b/>
          <w:color w:val="000000" w:themeColor="text1"/>
          <w:sz w:val="16"/>
          <w:szCs w:val="16"/>
          <w:lang w:val="en-US"/>
        </w:rPr>
        <w:br/>
      </w:r>
      <w:r w:rsidRPr="00C60EF9">
        <w:rPr>
          <w:rFonts w:ascii="Courier New" w:hAnsi="Courier New" w:cs="Courier New"/>
          <w:color w:val="0000FF"/>
          <w:sz w:val="16"/>
          <w:szCs w:val="16"/>
          <w:lang w:val="en-US"/>
        </w:rPr>
        <w:t>&lt;/AnonimizzazioneOffResponse&gt;&lt;/Message&gt;</w:t>
      </w:r>
      <w:r w:rsidRPr="00C60EF9">
        <w:rPr>
          <w:rFonts w:ascii="Courier New" w:hAnsi="Courier New" w:cs="Courier New"/>
          <w:color w:val="0000FF"/>
          <w:sz w:val="16"/>
          <w:szCs w:val="16"/>
          <w:lang w:val="en-US"/>
        </w:rPr>
        <w:br/>
        <w:t>&lt;/Response&gt;</w:t>
      </w:r>
      <w:r w:rsidRPr="00C60EF9">
        <w:rPr>
          <w:rFonts w:ascii="Courier New" w:hAnsi="Courier New" w:cs="Courier New"/>
          <w:color w:val="0000FF"/>
          <w:sz w:val="16"/>
          <w:szCs w:val="16"/>
          <w:lang w:val="en-US"/>
        </w:rPr>
        <w:br/>
        <w:t>&lt;/S:Body&gt;</w:t>
      </w:r>
      <w:r w:rsidRPr="00C60EF9">
        <w:rPr>
          <w:rFonts w:ascii="Courier New" w:hAnsi="Courier New" w:cs="Courier New"/>
          <w:color w:val="0000FF"/>
          <w:sz w:val="16"/>
          <w:szCs w:val="16"/>
          <w:lang w:val="en-US"/>
        </w:rPr>
        <w:br/>
        <w:t>&lt;/S:Envelope&gt;</w:t>
      </w:r>
    </w:p>
    <w:p w14:paraId="4448C585" w14:textId="77777777" w:rsidR="00B52216" w:rsidRPr="00E259E3" w:rsidRDefault="00B52216" w:rsidP="00B52216">
      <w:pPr>
        <w:spacing w:before="0"/>
        <w:jc w:val="left"/>
        <w:rPr>
          <w:lang w:val="en-US"/>
        </w:rPr>
      </w:pPr>
    </w:p>
    <w:p w14:paraId="6ABD94D6" w14:textId="77777777" w:rsidR="00B52216" w:rsidRPr="00E259E3" w:rsidRDefault="00B52216">
      <w:pPr>
        <w:spacing w:before="0"/>
        <w:jc w:val="left"/>
        <w:rPr>
          <w:lang w:val="en-US"/>
        </w:rPr>
      </w:pPr>
    </w:p>
    <w:p w14:paraId="0603C0AB" w14:textId="77777777" w:rsidR="00B52216" w:rsidRPr="00E259E3" w:rsidRDefault="00B52216">
      <w:pPr>
        <w:spacing w:before="0"/>
        <w:jc w:val="left"/>
        <w:rPr>
          <w:lang w:val="en-US"/>
        </w:rPr>
      </w:pPr>
    </w:p>
    <w:p w14:paraId="7EEDDD28" w14:textId="77777777" w:rsidR="00ED37EF" w:rsidRPr="00E754E5" w:rsidRDefault="00ED37EF" w:rsidP="00ED37EF">
      <w:pPr>
        <w:pStyle w:val="Titolo2"/>
      </w:pPr>
      <w:bookmarkStart w:id="363" w:name="_Toc483908191"/>
      <w:r w:rsidRPr="00E754E5">
        <w:t>Servizi di Alimentazione Dati e Documenti (categorie “funzioni di alimentazione” e “funzioni indicizzazione documenti”)</w:t>
      </w:r>
      <w:bookmarkEnd w:id="363"/>
    </w:p>
    <w:p w14:paraId="7EEDDD29" w14:textId="77777777" w:rsidR="00ED37EF" w:rsidRPr="00E754E5" w:rsidRDefault="00ED37EF" w:rsidP="00E54A57">
      <w:pPr>
        <w:pStyle w:val="Titolo3"/>
        <w:spacing w:before="0" w:after="60"/>
      </w:pPr>
      <w:bookmarkStart w:id="364" w:name="_Toc483908192"/>
      <w:r w:rsidRPr="00E754E5">
        <w:t>Servizio di Firma Digitale Remota</w:t>
      </w:r>
      <w:bookmarkEnd w:id="364"/>
    </w:p>
    <w:p w14:paraId="7EEDDD2A" w14:textId="77777777" w:rsidR="00E54A57" w:rsidRPr="00E754E5" w:rsidRDefault="00E54A57" w:rsidP="00E54A57">
      <w:pPr>
        <w:pStyle w:val="T-03"/>
        <w:autoSpaceDE w:val="0"/>
        <w:autoSpaceDN w:val="0"/>
        <w:adjustRightInd w:val="0"/>
        <w:spacing w:after="60" w:line="240" w:lineRule="auto"/>
        <w:ind w:left="0"/>
        <w:rPr>
          <w:rFonts w:ascii="Arial" w:hAnsi="Arial"/>
          <w:b/>
        </w:rPr>
      </w:pPr>
    </w:p>
    <w:p w14:paraId="5382B8D1" w14:textId="77777777" w:rsidR="00BC2314" w:rsidRPr="00E754E5" w:rsidRDefault="00BC2314" w:rsidP="00BC2314">
      <w:pPr>
        <w:pStyle w:val="T-03"/>
        <w:autoSpaceDE w:val="0"/>
        <w:autoSpaceDN w:val="0"/>
        <w:adjustRightInd w:val="0"/>
        <w:spacing w:after="60" w:line="240" w:lineRule="auto"/>
        <w:ind w:left="0"/>
        <w:rPr>
          <w:rFonts w:ascii="Arial" w:hAnsi="Arial"/>
          <w:b/>
        </w:rPr>
      </w:pPr>
      <w:r w:rsidRPr="00E754E5">
        <w:rPr>
          <w:rFonts w:ascii="Arial" w:hAnsi="Arial"/>
          <w:b/>
        </w:rPr>
        <w:t>WSDL ProcessDocument</w:t>
      </w:r>
    </w:p>
    <w:p w14:paraId="58F91838"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Vedere wsdl in processDocumentEndpoint.wsdl (da “localizzare” le parti che fanno riferimento all’endpoint)</w:t>
      </w:r>
    </w:p>
    <w:p w14:paraId="67230491" w14:textId="77777777" w:rsidR="00BC2314" w:rsidRPr="00E754E5" w:rsidRDefault="00BC2314" w:rsidP="00BC2314">
      <w:pPr>
        <w:autoSpaceDE w:val="0"/>
        <w:autoSpaceDN w:val="0"/>
        <w:adjustRightInd w:val="0"/>
        <w:spacing w:before="0" w:after="60"/>
        <w:rPr>
          <w:rFonts w:ascii="Courier" w:hAnsi="Courier" w:cs="Courier"/>
          <w:color w:val="0000FF"/>
        </w:rPr>
      </w:pPr>
    </w:p>
    <w:p w14:paraId="457321EA" w14:textId="77777777" w:rsidR="00BC2314" w:rsidRPr="00E754E5" w:rsidRDefault="00BC2314" w:rsidP="00BC2314">
      <w:pPr>
        <w:pStyle w:val="T-03"/>
        <w:autoSpaceDE w:val="0"/>
        <w:autoSpaceDN w:val="0"/>
        <w:adjustRightInd w:val="0"/>
        <w:spacing w:after="60" w:line="240" w:lineRule="auto"/>
        <w:ind w:left="0"/>
        <w:rPr>
          <w:rFonts w:ascii="Arial" w:hAnsi="Arial"/>
          <w:b/>
        </w:rPr>
      </w:pPr>
      <w:r w:rsidRPr="00E754E5">
        <w:rPr>
          <w:rFonts w:ascii="Arial" w:hAnsi="Arial"/>
          <w:b/>
        </w:rPr>
        <w:t>XSD ProcessDocument</w:t>
      </w:r>
    </w:p>
    <w:p w14:paraId="6CE8F5C8"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Vedere xsd in processDocument.xsd</w:t>
      </w:r>
    </w:p>
    <w:p w14:paraId="4029E973" w14:textId="77777777" w:rsidR="00BC2314" w:rsidRPr="00E754E5" w:rsidRDefault="00BC2314" w:rsidP="00BC2314">
      <w:pPr>
        <w:pStyle w:val="T-03"/>
        <w:spacing w:after="60" w:line="240" w:lineRule="auto"/>
        <w:ind w:left="0"/>
        <w:rPr>
          <w:rFonts w:cs="Arial"/>
          <w:b/>
        </w:rPr>
      </w:pPr>
    </w:p>
    <w:p w14:paraId="22EDBAEB" w14:textId="77777777" w:rsidR="00BC2314" w:rsidRPr="00E754E5" w:rsidRDefault="00BC2314" w:rsidP="00BC2314">
      <w:pPr>
        <w:pStyle w:val="T-03"/>
        <w:spacing w:after="60" w:line="240" w:lineRule="auto"/>
        <w:ind w:left="0"/>
        <w:rPr>
          <w:rFonts w:ascii="Arial" w:hAnsi="Arial"/>
        </w:rPr>
      </w:pPr>
      <w:r w:rsidRPr="00E754E5">
        <w:rPr>
          <w:rFonts w:cs="Arial"/>
          <w:b/>
        </w:rPr>
        <w:t>NOTE TECNICHE:</w:t>
      </w:r>
    </w:p>
    <w:p w14:paraId="1528908E"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 xml:space="preserve">Il servizio è reso disponibile mediante web service ed è attivato mediante l’invocazione del metodo ProcessDocument.sign. Questo metodo non memorizza i documenti inviati, ma traccia solo le transazioni. </w:t>
      </w:r>
    </w:p>
    <w:p w14:paraId="503E607E"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L’interfaccia del metodo è la seguente:</w:t>
      </w:r>
    </w:p>
    <w:p w14:paraId="04089180"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public it.insielmercato.phidoc.ws.Return sign(</w:t>
      </w:r>
    </w:p>
    <w:p w14:paraId="57C2992A"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"Arg0", targetNamespace = "")</w:t>
      </w:r>
    </w:p>
    <w:p w14:paraId="5F7ACCE7"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it.insielmercato.phidoc.ws.Params Arg0,</w:t>
      </w:r>
    </w:p>
    <w:p w14:paraId="0513A24C"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"Arg1", targetNamespace = "")</w:t>
      </w:r>
    </w:p>
    <w:p w14:paraId="5D45F20F"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it.insielmercato.phidoc.ws.SignerInfo Arg1,</w:t>
      </w:r>
    </w:p>
    <w:p w14:paraId="5F6408FB"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"Arg2", targetNamespace = "")</w:t>
      </w:r>
    </w:p>
    <w:p w14:paraId="1BB975BA"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boolean Arg2</w:t>
      </w:r>
    </w:p>
    <w:p w14:paraId="34E633AB"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t>
      </w:r>
    </w:p>
    <w:p w14:paraId="7E58EB74"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"Arg3", targetNamespace = "")</w:t>
      </w:r>
    </w:p>
    <w:p w14:paraId="344DB428"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boolean Arg3</w:t>
      </w:r>
    </w:p>
    <w:p w14:paraId="2405357B"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rPr>
        <w:t>);</w:t>
      </w:r>
    </w:p>
    <w:p w14:paraId="76E16614" w14:textId="77777777" w:rsidR="00BC2314" w:rsidRPr="00E754E5" w:rsidRDefault="00BC2314" w:rsidP="00BC2314">
      <w:pPr>
        <w:autoSpaceDE w:val="0"/>
        <w:autoSpaceDN w:val="0"/>
        <w:adjustRightInd w:val="0"/>
        <w:spacing w:before="0" w:after="60"/>
        <w:rPr>
          <w:rFonts w:ascii="Times New Roman" w:hAnsi="Times New Roman"/>
        </w:rPr>
      </w:pPr>
    </w:p>
    <w:p w14:paraId="40160886" w14:textId="77777777" w:rsidR="00BC2314" w:rsidRPr="00E754E5" w:rsidRDefault="00BC2314" w:rsidP="00BC2314">
      <w:pPr>
        <w:autoSpaceDE w:val="0"/>
        <w:autoSpaceDN w:val="0"/>
        <w:adjustRightInd w:val="0"/>
        <w:spacing w:before="0" w:after="60"/>
      </w:pPr>
      <w:r w:rsidRPr="00E754E5">
        <w:t>I parametri di input:</w:t>
      </w:r>
    </w:p>
    <w:p w14:paraId="2851CEE1"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 xml:space="preserve">Arg0: </w:t>
      </w:r>
      <w:r w:rsidRPr="00E754E5">
        <w:rPr>
          <w:rFonts w:ascii="Times New Roman" w:hAnsi="Times New Roman"/>
        </w:rPr>
        <w:t>di tipo UserInfo contiene le credenziali di utilizzo per il servizio di Firma Digitale Remota (tali credenziali vengono normarlemente assegnate al fornitore dei sistemi che devono richiamarlo; attenzione: non sono le credenziali di firma sulla CA)</w:t>
      </w:r>
    </w:p>
    <w:p w14:paraId="657A4B2D"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Arg1</w:t>
      </w:r>
      <w:r w:rsidRPr="00E754E5">
        <w:rPr>
          <w:rFonts w:ascii="Times New Roman" w:hAnsi="Times New Roman"/>
        </w:rPr>
        <w:t>:di tipo Params, nel caso di firma di un documento il solo sottotipo Params.document e' necessario; la sezione andrà ripetuta nella chiamata per ognuno dei documenti da firmare</w:t>
      </w:r>
    </w:p>
    <w:p w14:paraId="1FA2FB74"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Arg2</w:t>
      </w:r>
      <w:r w:rsidRPr="00E754E5">
        <w:rPr>
          <w:rFonts w:ascii="Times New Roman" w:hAnsi="Times New Roman"/>
        </w:rPr>
        <w:t>:di tipo SignerInfo contiene i dati di autenticazione alla CA; è obbligatorio</w:t>
      </w:r>
    </w:p>
    <w:p w14:paraId="4A955F84"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Arg3</w:t>
      </w:r>
      <w:r w:rsidRPr="00E754E5">
        <w:rPr>
          <w:rFonts w:ascii="Times New Roman" w:hAnsi="Times New Roman"/>
        </w:rPr>
        <w:t>:valorizzare con False; è obbligatorio</w:t>
      </w:r>
    </w:p>
    <w:p w14:paraId="5F7E24A4" w14:textId="77777777" w:rsidR="00BC2314" w:rsidRPr="00E754E5" w:rsidRDefault="00BC2314" w:rsidP="00BC2314">
      <w:pPr>
        <w:autoSpaceDE w:val="0"/>
        <w:autoSpaceDN w:val="0"/>
        <w:adjustRightInd w:val="0"/>
        <w:spacing w:before="0" w:after="60"/>
      </w:pPr>
    </w:p>
    <w:p w14:paraId="055091AE" w14:textId="77777777" w:rsidR="00BC2314" w:rsidRPr="00E754E5" w:rsidRDefault="00BC2314" w:rsidP="00BC2314">
      <w:pPr>
        <w:autoSpaceDE w:val="0"/>
        <w:autoSpaceDN w:val="0"/>
        <w:adjustRightInd w:val="0"/>
        <w:spacing w:before="0" w:after="60"/>
      </w:pPr>
      <w:r w:rsidRPr="00E754E5">
        <w:t>Variabili di output:</w:t>
      </w:r>
    </w:p>
    <w:p w14:paraId="7EF17B7A"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returnCode</w:t>
      </w:r>
      <w:r w:rsidRPr="00E754E5">
        <w:rPr>
          <w:rFonts w:ascii="Times New Roman" w:hAnsi="Times New Roman"/>
        </w:rPr>
        <w:t>:  “0” – esito positivo per operazione avvenuta senza errori; &lt;&gt;“0” – esito negativo per operazione</w:t>
      </w:r>
    </w:p>
    <w:p w14:paraId="111AEB2A"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rPr>
        <w:t>avvenuta con errori;</w:t>
      </w:r>
    </w:p>
    <w:p w14:paraId="50BC56B1"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errorDescr</w:t>
      </w:r>
      <w:r w:rsidRPr="00E754E5">
        <w:rPr>
          <w:rFonts w:ascii="Times New Roman" w:hAnsi="Times New Roman"/>
        </w:rPr>
        <w:t>: descrizione dell'errore (solo in presenza di returnCode &lt;&gt;0)</w:t>
      </w:r>
    </w:p>
    <w:p w14:paraId="64569320"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uniqueDocumentNumber</w:t>
      </w:r>
      <w:r w:rsidRPr="00E754E5">
        <w:rPr>
          <w:rFonts w:ascii="Times New Roman" w:hAnsi="Times New Roman"/>
        </w:rPr>
        <w:t>: la chiave del documento che nel caso di sola firma può non essere considerato.</w:t>
      </w:r>
    </w:p>
    <w:p w14:paraId="68570FC2"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rPr>
        <w:t>Tale chiave è costruita dalla concatenazione Params.document.applicationOwner + “_” + Params.document.uniqueDocumentNumber content Documento firmato</w:t>
      </w:r>
    </w:p>
    <w:p w14:paraId="6F047D36" w14:textId="77777777" w:rsidR="00BC2314" w:rsidRPr="00E754E5" w:rsidRDefault="00BC2314" w:rsidP="00BC2314">
      <w:pPr>
        <w:autoSpaceDE w:val="0"/>
        <w:autoSpaceDN w:val="0"/>
        <w:adjustRightInd w:val="0"/>
        <w:spacing w:before="0" w:after="60"/>
        <w:rPr>
          <w:rFonts w:ascii="Times New Roman" w:hAnsi="Times New Roman"/>
        </w:rPr>
      </w:pPr>
    </w:p>
    <w:p w14:paraId="1A446480" w14:textId="77777777" w:rsidR="00BC2314" w:rsidRPr="00E754E5" w:rsidRDefault="00BC2314" w:rsidP="00BC2314">
      <w:pPr>
        <w:autoSpaceDE w:val="0"/>
        <w:autoSpaceDN w:val="0"/>
        <w:adjustRightInd w:val="0"/>
        <w:spacing w:before="0" w:after="60"/>
      </w:pPr>
      <w:r w:rsidRPr="00E754E5">
        <w:t xml:space="preserve">Viene di seguito riportato un esempio di chiamata e risposta. Si veda in allegato: </w:t>
      </w:r>
    </w:p>
    <w:p w14:paraId="4CD03AEC" w14:textId="77777777" w:rsidR="00BC2314" w:rsidRPr="00E754E5" w:rsidRDefault="00BC2314" w:rsidP="00BC2314">
      <w:pPr>
        <w:pStyle w:val="Paragrafoelenco"/>
        <w:numPr>
          <w:ilvl w:val="0"/>
          <w:numId w:val="64"/>
        </w:numPr>
        <w:autoSpaceDE w:val="0"/>
        <w:autoSpaceDN w:val="0"/>
        <w:adjustRightInd w:val="0"/>
        <w:spacing w:before="0" w:after="60"/>
      </w:pPr>
      <w:r w:rsidRPr="00E754E5">
        <w:t>sign_request.xml</w:t>
      </w:r>
    </w:p>
    <w:p w14:paraId="6B7140F4" w14:textId="77777777" w:rsidR="00BC2314" w:rsidRPr="00E754E5" w:rsidRDefault="00BC2314" w:rsidP="00BC2314">
      <w:pPr>
        <w:pStyle w:val="Paragrafoelenco"/>
        <w:numPr>
          <w:ilvl w:val="0"/>
          <w:numId w:val="64"/>
        </w:numPr>
        <w:autoSpaceDE w:val="0"/>
        <w:autoSpaceDN w:val="0"/>
        <w:adjustRightInd w:val="0"/>
        <w:spacing w:before="0" w:after="60"/>
      </w:pPr>
      <w:r w:rsidRPr="00E754E5">
        <w:t>sign_response.xml</w:t>
      </w:r>
    </w:p>
    <w:p w14:paraId="7EEDDD54" w14:textId="77777777" w:rsidR="00DA4A39" w:rsidRPr="00E754E5" w:rsidRDefault="00DA4A39" w:rsidP="00E54A57">
      <w:pPr>
        <w:autoSpaceDE w:val="0"/>
        <w:autoSpaceDN w:val="0"/>
        <w:adjustRightInd w:val="0"/>
        <w:spacing w:before="0" w:after="60"/>
        <w:rPr>
          <w:rFonts w:ascii="Times New Roman" w:hAnsi="Times New Roman"/>
        </w:rPr>
      </w:pPr>
    </w:p>
    <w:p w14:paraId="7EEDDD55" w14:textId="77777777" w:rsidR="00ED37EF" w:rsidRPr="00E754E5" w:rsidRDefault="00ED37EF" w:rsidP="00E54A57">
      <w:pPr>
        <w:spacing w:before="0" w:after="60"/>
        <w:jc w:val="left"/>
      </w:pPr>
    </w:p>
    <w:p w14:paraId="7EEDDD56" w14:textId="77777777" w:rsidR="00ED37EF" w:rsidRPr="00E754E5" w:rsidRDefault="00ED37EF" w:rsidP="00E54A57">
      <w:pPr>
        <w:pStyle w:val="Titolo3"/>
        <w:spacing w:before="0" w:after="60"/>
      </w:pPr>
      <w:bookmarkStart w:id="365" w:name="_Toc483908193"/>
      <w:r w:rsidRPr="00E754E5">
        <w:t>Servizio di Verifica Remota Firma Digitale</w:t>
      </w:r>
      <w:bookmarkEnd w:id="365"/>
    </w:p>
    <w:p w14:paraId="7EEDDD57" w14:textId="77777777" w:rsidR="00E54A57" w:rsidRPr="00E754E5" w:rsidRDefault="00E54A57" w:rsidP="00E54A57">
      <w:pPr>
        <w:pStyle w:val="T-03"/>
        <w:autoSpaceDE w:val="0"/>
        <w:autoSpaceDN w:val="0"/>
        <w:adjustRightInd w:val="0"/>
        <w:spacing w:after="60" w:line="240" w:lineRule="auto"/>
        <w:ind w:left="0"/>
        <w:rPr>
          <w:rFonts w:ascii="Arial" w:hAnsi="Arial"/>
          <w:b/>
        </w:rPr>
      </w:pPr>
    </w:p>
    <w:p w14:paraId="13235AFA" w14:textId="77777777" w:rsidR="00BC2314" w:rsidRPr="00E754E5" w:rsidRDefault="00BC2314" w:rsidP="00BC2314">
      <w:pPr>
        <w:pStyle w:val="T-03"/>
        <w:autoSpaceDE w:val="0"/>
        <w:autoSpaceDN w:val="0"/>
        <w:adjustRightInd w:val="0"/>
        <w:spacing w:after="60" w:line="240" w:lineRule="auto"/>
        <w:ind w:left="0"/>
        <w:rPr>
          <w:rFonts w:ascii="Arial" w:hAnsi="Arial"/>
          <w:b/>
        </w:rPr>
      </w:pPr>
      <w:r w:rsidRPr="00E754E5">
        <w:rPr>
          <w:rFonts w:ascii="Arial" w:hAnsi="Arial"/>
          <w:b/>
        </w:rPr>
        <w:t>WSDL ProcessDocument</w:t>
      </w:r>
    </w:p>
    <w:p w14:paraId="4E65D6FA"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Vedere wsdl in processDocumentEndpoint.wsdl (da “localizzare” le parti che fanno riferimento all’endpoint)</w:t>
      </w:r>
    </w:p>
    <w:p w14:paraId="33F50A77" w14:textId="77777777" w:rsidR="00BC2314" w:rsidRPr="00E754E5" w:rsidRDefault="00BC2314" w:rsidP="00BC2314">
      <w:pPr>
        <w:autoSpaceDE w:val="0"/>
        <w:autoSpaceDN w:val="0"/>
        <w:adjustRightInd w:val="0"/>
        <w:spacing w:before="0" w:after="60"/>
        <w:rPr>
          <w:rFonts w:ascii="Courier" w:hAnsi="Courier" w:cs="Courier"/>
          <w:color w:val="0000FF"/>
        </w:rPr>
      </w:pPr>
    </w:p>
    <w:p w14:paraId="5A9F424F" w14:textId="77777777" w:rsidR="00BC2314" w:rsidRPr="00E754E5" w:rsidRDefault="00BC2314" w:rsidP="00BC2314">
      <w:pPr>
        <w:pStyle w:val="T-03"/>
        <w:autoSpaceDE w:val="0"/>
        <w:autoSpaceDN w:val="0"/>
        <w:adjustRightInd w:val="0"/>
        <w:spacing w:after="60" w:line="240" w:lineRule="auto"/>
        <w:ind w:left="0"/>
        <w:rPr>
          <w:rFonts w:ascii="Arial" w:hAnsi="Arial"/>
          <w:b/>
        </w:rPr>
      </w:pPr>
      <w:r w:rsidRPr="00E754E5">
        <w:rPr>
          <w:rFonts w:ascii="Arial" w:hAnsi="Arial"/>
          <w:b/>
        </w:rPr>
        <w:t>XSD ProcessDocument</w:t>
      </w:r>
    </w:p>
    <w:p w14:paraId="2ABFAAB1"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Vedere xsd in processDocument.xsd</w:t>
      </w:r>
    </w:p>
    <w:p w14:paraId="1604018D" w14:textId="77777777" w:rsidR="00BC2314" w:rsidRPr="00E754E5" w:rsidRDefault="00BC2314" w:rsidP="00BC2314">
      <w:pPr>
        <w:pStyle w:val="T-03"/>
        <w:autoSpaceDE w:val="0"/>
        <w:autoSpaceDN w:val="0"/>
        <w:adjustRightInd w:val="0"/>
        <w:spacing w:after="60" w:line="240" w:lineRule="auto"/>
        <w:ind w:left="0"/>
        <w:rPr>
          <w:rFonts w:ascii="Arial" w:hAnsi="Arial"/>
        </w:rPr>
      </w:pPr>
    </w:p>
    <w:p w14:paraId="32BC2902" w14:textId="77777777" w:rsidR="00BC2314" w:rsidRPr="00E754E5" w:rsidRDefault="00BC2314" w:rsidP="00BC2314">
      <w:pPr>
        <w:pStyle w:val="T-03"/>
        <w:autoSpaceDE w:val="0"/>
        <w:autoSpaceDN w:val="0"/>
        <w:adjustRightInd w:val="0"/>
        <w:spacing w:after="60" w:line="240" w:lineRule="auto"/>
        <w:ind w:left="0"/>
        <w:rPr>
          <w:rFonts w:ascii="Arial" w:hAnsi="Arial"/>
          <w:b/>
        </w:rPr>
      </w:pPr>
      <w:r w:rsidRPr="00E754E5">
        <w:rPr>
          <w:rFonts w:ascii="Arial" w:hAnsi="Arial"/>
          <w:b/>
        </w:rPr>
        <w:t>NOTE TECNICHE:</w:t>
      </w:r>
    </w:p>
    <w:p w14:paraId="777E00B3"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 xml:space="preserve">Il servizio è reso disponibile mediante web service ed è attivato mediante l’invocazione del metodo ProcessDocument.verify. Questo metodo non memorizza i documenti inviati, ma traccia solo le transazioni. </w:t>
      </w:r>
    </w:p>
    <w:p w14:paraId="37EDBE1A" w14:textId="77777777" w:rsidR="00BC2314" w:rsidRPr="00E754E5" w:rsidRDefault="00BC2314" w:rsidP="00BC2314">
      <w:pPr>
        <w:pStyle w:val="T-03"/>
        <w:autoSpaceDE w:val="0"/>
        <w:autoSpaceDN w:val="0"/>
        <w:adjustRightInd w:val="0"/>
        <w:spacing w:after="60" w:line="240" w:lineRule="auto"/>
        <w:ind w:left="0"/>
        <w:rPr>
          <w:rFonts w:ascii="Arial" w:hAnsi="Arial"/>
        </w:rPr>
      </w:pPr>
      <w:r w:rsidRPr="00E754E5">
        <w:rPr>
          <w:rFonts w:ascii="Arial" w:hAnsi="Arial"/>
        </w:rPr>
        <w:t>L’interfaccia del metodo è la seguente:</w:t>
      </w:r>
    </w:p>
    <w:p w14:paraId="36A2B4A7"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public it.insielmercato.phidoc.ws.Return sign(</w:t>
      </w:r>
    </w:p>
    <w:p w14:paraId="1AF92FE8"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"Arg0", targetNamespace = "")</w:t>
      </w:r>
    </w:p>
    <w:p w14:paraId="64AF8476"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it.insielmercato.phidoc.ws.Params Arg0,</w:t>
      </w:r>
    </w:p>
    <w:p w14:paraId="3C799103"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"Arg1", targetNamespace = "")</w:t>
      </w:r>
    </w:p>
    <w:p w14:paraId="1EBCFA61"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it.insielmercato.phidoc.ws.SignerInfo Arg1,</w:t>
      </w:r>
    </w:p>
    <w:p w14:paraId="52DE305B"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"Arg2", targetNamespace = "")</w:t>
      </w:r>
    </w:p>
    <w:p w14:paraId="30F1FA16"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boolean Arg2</w:t>
      </w:r>
    </w:p>
    <w:p w14:paraId="4E13EE77"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t>
      </w:r>
    </w:p>
    <w:p w14:paraId="6DB02837"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"Arg3", targetNamespace = "")</w:t>
      </w:r>
    </w:p>
    <w:p w14:paraId="1A03AFC8" w14:textId="77777777" w:rsidR="00BC2314" w:rsidRPr="00E754E5" w:rsidRDefault="00BC2314" w:rsidP="00BC2314">
      <w:pPr>
        <w:autoSpaceDE w:val="0"/>
        <w:autoSpaceDN w:val="0"/>
        <w:adjustRightInd w:val="0"/>
        <w:spacing w:before="0" w:after="60"/>
        <w:rPr>
          <w:rFonts w:ascii="Times New Roman" w:hAnsi="Times New Roman"/>
          <w:lang w:val="en-US"/>
        </w:rPr>
      </w:pPr>
      <w:r w:rsidRPr="00E754E5">
        <w:rPr>
          <w:rFonts w:ascii="Times New Roman" w:hAnsi="Times New Roman"/>
          <w:lang w:val="en-US"/>
        </w:rPr>
        <w:t>boolean Arg3</w:t>
      </w:r>
    </w:p>
    <w:p w14:paraId="1A7B516B"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rPr>
        <w:t>);</w:t>
      </w:r>
    </w:p>
    <w:p w14:paraId="07EF2D79" w14:textId="77777777" w:rsidR="00BC2314" w:rsidRPr="00E754E5" w:rsidRDefault="00BC2314" w:rsidP="00BC2314">
      <w:pPr>
        <w:autoSpaceDE w:val="0"/>
        <w:autoSpaceDN w:val="0"/>
        <w:adjustRightInd w:val="0"/>
        <w:spacing w:before="0" w:after="60"/>
        <w:rPr>
          <w:rFonts w:ascii="Times New Roman" w:hAnsi="Times New Roman"/>
        </w:rPr>
      </w:pPr>
    </w:p>
    <w:p w14:paraId="7DB025E3" w14:textId="77777777" w:rsidR="00BC2314" w:rsidRPr="00E754E5" w:rsidRDefault="00BC2314" w:rsidP="00BC2314">
      <w:pPr>
        <w:autoSpaceDE w:val="0"/>
        <w:autoSpaceDN w:val="0"/>
        <w:adjustRightInd w:val="0"/>
        <w:spacing w:before="0" w:after="60"/>
      </w:pPr>
      <w:r w:rsidRPr="00E754E5">
        <w:t>I parametri di input:</w:t>
      </w:r>
    </w:p>
    <w:p w14:paraId="69AA78BD"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 xml:space="preserve">Arg0: </w:t>
      </w:r>
      <w:r w:rsidRPr="00E754E5">
        <w:rPr>
          <w:rFonts w:ascii="Times New Roman" w:hAnsi="Times New Roman"/>
        </w:rPr>
        <w:t>di tipo UserInfo contiene le credenziali di utilizzo per il servizio di Firma Digitale Remota (tali credenziali vengono normarlemente assegnate al fornitore dei sistemi che devono richiamarlo; attenzione: non sono le credenziali di firma sulla CA)</w:t>
      </w:r>
    </w:p>
    <w:p w14:paraId="4BE6CD7D"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Arg1</w:t>
      </w:r>
      <w:r w:rsidRPr="00E754E5">
        <w:rPr>
          <w:rFonts w:ascii="Times New Roman" w:hAnsi="Times New Roman"/>
        </w:rPr>
        <w:t>:di tipo Params, nel caso di verifica firma di un documento il solo sottotipo Params.document e' necessario; la sezione andrà ripetuta nella chiamata per ognuno dei documenti da verificare.</w:t>
      </w:r>
    </w:p>
    <w:p w14:paraId="706624A6"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Arg2</w:t>
      </w:r>
      <w:r w:rsidRPr="00E754E5">
        <w:rPr>
          <w:rFonts w:ascii="Times New Roman" w:hAnsi="Times New Roman"/>
        </w:rPr>
        <w:t>:di tipo SignerInfo contiene i dati di autenticazione alla CA; è obbligatorio</w:t>
      </w:r>
    </w:p>
    <w:p w14:paraId="1998F842"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Arg3</w:t>
      </w:r>
      <w:r w:rsidRPr="00E754E5">
        <w:rPr>
          <w:rFonts w:ascii="Times New Roman" w:hAnsi="Times New Roman"/>
        </w:rPr>
        <w:t>:valorizzare con False; è obbligatorio</w:t>
      </w:r>
    </w:p>
    <w:p w14:paraId="1C78AA82" w14:textId="77777777" w:rsidR="00BC2314" w:rsidRPr="00E754E5" w:rsidRDefault="00BC2314" w:rsidP="00BC2314">
      <w:pPr>
        <w:autoSpaceDE w:val="0"/>
        <w:autoSpaceDN w:val="0"/>
        <w:adjustRightInd w:val="0"/>
        <w:spacing w:before="0" w:after="60"/>
      </w:pPr>
    </w:p>
    <w:p w14:paraId="5C320F59" w14:textId="77777777" w:rsidR="00BC2314" w:rsidRPr="00E754E5" w:rsidRDefault="00BC2314" w:rsidP="00BC2314">
      <w:pPr>
        <w:autoSpaceDE w:val="0"/>
        <w:autoSpaceDN w:val="0"/>
        <w:adjustRightInd w:val="0"/>
        <w:spacing w:before="0" w:after="60"/>
      </w:pPr>
      <w:r w:rsidRPr="00E754E5">
        <w:t>Variabili di output:</w:t>
      </w:r>
    </w:p>
    <w:p w14:paraId="0783A62C"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returnCode</w:t>
      </w:r>
      <w:r w:rsidRPr="00E754E5">
        <w:rPr>
          <w:rFonts w:ascii="Times New Roman" w:hAnsi="Times New Roman"/>
        </w:rPr>
        <w:t>:  “0” – esito positivo per operazione avvenuta senza errori; &lt;&gt;“0” – esito negativo per operazione</w:t>
      </w:r>
    </w:p>
    <w:p w14:paraId="608A9B7B"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rPr>
        <w:t>avvenuta con errori;</w:t>
      </w:r>
    </w:p>
    <w:p w14:paraId="407BB20C"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errorDescr</w:t>
      </w:r>
      <w:r w:rsidRPr="00E754E5">
        <w:rPr>
          <w:rFonts w:ascii="Times New Roman" w:hAnsi="Times New Roman"/>
        </w:rPr>
        <w:t>: descrizione dell'errore (solo in presenza di returnCode &lt;&gt;0)</w:t>
      </w:r>
    </w:p>
    <w:p w14:paraId="646A5391"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b/>
        </w:rPr>
        <w:t>uniqueDocumentNumber</w:t>
      </w:r>
      <w:r w:rsidRPr="00E754E5">
        <w:rPr>
          <w:rFonts w:ascii="Times New Roman" w:hAnsi="Times New Roman"/>
        </w:rPr>
        <w:t>: la chiave del documento che può non essere considerato.</w:t>
      </w:r>
    </w:p>
    <w:p w14:paraId="5E14E061" w14:textId="77777777" w:rsidR="00BC2314" w:rsidRPr="00E754E5" w:rsidRDefault="00BC2314" w:rsidP="00BC2314">
      <w:pPr>
        <w:autoSpaceDE w:val="0"/>
        <w:autoSpaceDN w:val="0"/>
        <w:adjustRightInd w:val="0"/>
        <w:spacing w:before="0" w:after="60"/>
        <w:rPr>
          <w:rFonts w:ascii="Times New Roman" w:hAnsi="Times New Roman"/>
        </w:rPr>
      </w:pPr>
      <w:r w:rsidRPr="00E754E5">
        <w:rPr>
          <w:rFonts w:ascii="Times New Roman" w:hAnsi="Times New Roman"/>
        </w:rPr>
        <w:t>Tale chiave è costruita dalla concatenazione Params.document.applicationOwner + “_” + Params.document.uniqueDocumentNumber content Documento firmato</w:t>
      </w:r>
    </w:p>
    <w:p w14:paraId="61F0C8FF" w14:textId="77777777" w:rsidR="00BC2314" w:rsidRPr="00E754E5" w:rsidRDefault="00BC2314" w:rsidP="00BC2314">
      <w:pPr>
        <w:pStyle w:val="T-03"/>
        <w:autoSpaceDE w:val="0"/>
        <w:autoSpaceDN w:val="0"/>
        <w:adjustRightInd w:val="0"/>
        <w:spacing w:after="60" w:line="240" w:lineRule="auto"/>
        <w:ind w:left="0"/>
        <w:rPr>
          <w:rFonts w:ascii="Arial" w:hAnsi="Arial"/>
        </w:rPr>
      </w:pPr>
    </w:p>
    <w:p w14:paraId="6D5BBDB8" w14:textId="77777777" w:rsidR="00BC2314" w:rsidRPr="00E754E5" w:rsidRDefault="00BC2314" w:rsidP="00BC2314">
      <w:pPr>
        <w:autoSpaceDE w:val="0"/>
        <w:autoSpaceDN w:val="0"/>
        <w:adjustRightInd w:val="0"/>
        <w:spacing w:before="0" w:after="60"/>
      </w:pPr>
      <w:r w:rsidRPr="00E754E5">
        <w:t xml:space="preserve">Viene di seguito riportato un esempio di chiamata e risposta. Si veda in allegato: </w:t>
      </w:r>
    </w:p>
    <w:p w14:paraId="738A28F0" w14:textId="77777777" w:rsidR="00BC2314" w:rsidRPr="00E754E5" w:rsidRDefault="00BC2314" w:rsidP="00BC2314">
      <w:pPr>
        <w:pStyle w:val="Paragrafoelenco"/>
        <w:numPr>
          <w:ilvl w:val="0"/>
          <w:numId w:val="64"/>
        </w:numPr>
        <w:autoSpaceDE w:val="0"/>
        <w:autoSpaceDN w:val="0"/>
        <w:adjustRightInd w:val="0"/>
        <w:spacing w:before="0" w:after="60"/>
      </w:pPr>
      <w:r w:rsidRPr="00E754E5">
        <w:t>verify_request.xml</w:t>
      </w:r>
    </w:p>
    <w:p w14:paraId="16516B03" w14:textId="77777777" w:rsidR="00BC2314" w:rsidRPr="00E754E5" w:rsidRDefault="00BC2314" w:rsidP="00BC2314">
      <w:pPr>
        <w:pStyle w:val="Paragrafoelenco"/>
        <w:numPr>
          <w:ilvl w:val="0"/>
          <w:numId w:val="64"/>
        </w:numPr>
        <w:autoSpaceDE w:val="0"/>
        <w:autoSpaceDN w:val="0"/>
        <w:adjustRightInd w:val="0"/>
        <w:spacing w:before="0" w:after="60"/>
      </w:pPr>
      <w:r w:rsidRPr="00E754E5">
        <w:t>verify_response.xml</w:t>
      </w:r>
    </w:p>
    <w:p w14:paraId="7EEDDD76" w14:textId="77777777" w:rsidR="000F0C9D" w:rsidRPr="00E754E5" w:rsidRDefault="000F0C9D">
      <w:pPr>
        <w:spacing w:before="0"/>
        <w:jc w:val="left"/>
      </w:pPr>
    </w:p>
    <w:p w14:paraId="7EEDDD77" w14:textId="77777777" w:rsidR="00DA4A39" w:rsidRPr="00E754E5" w:rsidRDefault="00DA4A39">
      <w:pPr>
        <w:spacing w:before="0"/>
        <w:jc w:val="left"/>
      </w:pPr>
    </w:p>
    <w:p w14:paraId="7EEDDD78" w14:textId="77777777" w:rsidR="000F0C9D" w:rsidRPr="00E754E5" w:rsidRDefault="000F0C9D" w:rsidP="000F0C9D">
      <w:pPr>
        <w:pStyle w:val="Titolo3"/>
      </w:pPr>
      <w:bookmarkStart w:id="366" w:name="_Toc483908194"/>
      <w:r w:rsidRPr="00E754E5">
        <w:t>Servizio di Ricezione Documento su Repository Documentale/FSE</w:t>
      </w:r>
      <w:bookmarkEnd w:id="366"/>
    </w:p>
    <w:p w14:paraId="7EEDDD79" w14:textId="77777777" w:rsidR="000F0C9D" w:rsidRPr="00E754E5" w:rsidRDefault="000F0C9D" w:rsidP="000F0C9D">
      <w:pPr>
        <w:rPr>
          <w:rFonts w:cs="Arial"/>
          <w:b/>
        </w:rPr>
      </w:pPr>
    </w:p>
    <w:p w14:paraId="7EEDDD7A" w14:textId="77777777" w:rsidR="000F0C9D" w:rsidRPr="00E754E5" w:rsidRDefault="000F0C9D" w:rsidP="000F0C9D">
      <w:r w:rsidRPr="00E754E5">
        <w:rPr>
          <w:rFonts w:cs="Arial"/>
          <w:b/>
        </w:rPr>
        <w:t xml:space="preserve">NOTE TECNICHE: </w:t>
      </w:r>
      <w:r w:rsidRPr="00E754E5">
        <w:t>Si tratta della transazione “Provide and Register Document Set –b”  (ITI-15) di IHE.</w:t>
      </w:r>
    </w:p>
    <w:p w14:paraId="7EEDDD7B" w14:textId="77777777" w:rsidR="000F0C9D" w:rsidRPr="00E754E5" w:rsidRDefault="000F0C9D" w:rsidP="000F0C9D">
      <w:pPr>
        <w:pStyle w:val="T-03"/>
        <w:autoSpaceDE w:val="0"/>
        <w:autoSpaceDN w:val="0"/>
        <w:adjustRightInd w:val="0"/>
        <w:spacing w:after="120"/>
        <w:ind w:left="0"/>
        <w:rPr>
          <w:rFonts w:ascii="Arial" w:hAnsi="Arial"/>
        </w:rPr>
      </w:pPr>
    </w:p>
    <w:p w14:paraId="7EEDDD7C" w14:textId="77777777" w:rsidR="000F0C9D" w:rsidRPr="00E754E5" w:rsidRDefault="000F0C9D" w:rsidP="000F0C9D">
      <w:pPr>
        <w:pStyle w:val="T-03"/>
        <w:autoSpaceDE w:val="0"/>
        <w:autoSpaceDN w:val="0"/>
        <w:adjustRightInd w:val="0"/>
        <w:spacing w:after="120"/>
        <w:ind w:left="0"/>
        <w:rPr>
          <w:rFonts w:ascii="Arial" w:hAnsi="Arial"/>
        </w:rPr>
      </w:pPr>
      <w:r w:rsidRPr="00E754E5">
        <w:rPr>
          <w:rFonts w:ascii="Arial" w:hAnsi="Arial"/>
        </w:rPr>
        <w:t>Si veda il wsdl allegato DocumentRepository_Service.wsdl (da “localizzare” le parti che fanno riferimento all’endpoint)</w:t>
      </w:r>
    </w:p>
    <w:p w14:paraId="7EEDDD7D" w14:textId="77777777" w:rsidR="00695EFB" w:rsidRPr="00E754E5" w:rsidRDefault="00695EFB">
      <w:pPr>
        <w:spacing w:before="0"/>
        <w:jc w:val="left"/>
      </w:pPr>
    </w:p>
    <w:p w14:paraId="7EEDDD7E" w14:textId="77777777" w:rsidR="00695EFB" w:rsidRPr="00E754E5" w:rsidRDefault="00695EFB">
      <w:pPr>
        <w:spacing w:before="0"/>
        <w:jc w:val="left"/>
      </w:pPr>
    </w:p>
    <w:p w14:paraId="7EEDDD7F" w14:textId="77777777" w:rsidR="00695EFB" w:rsidRPr="00E754E5" w:rsidRDefault="00695EFB" w:rsidP="00695EFB">
      <w:pPr>
        <w:pStyle w:val="Titolo3"/>
      </w:pPr>
      <w:bookmarkStart w:id="367" w:name="_Toc483908195"/>
      <w:r w:rsidRPr="00E754E5">
        <w:t xml:space="preserve">Servizio di </w:t>
      </w:r>
      <w:r w:rsidR="004856E8" w:rsidRPr="00E754E5">
        <w:t>modifica dei metadati “locali”</w:t>
      </w:r>
      <w:bookmarkEnd w:id="367"/>
    </w:p>
    <w:p w14:paraId="7EEDDD80" w14:textId="77777777" w:rsidR="00695EFB" w:rsidRPr="00E754E5" w:rsidRDefault="00695EFB" w:rsidP="00695EFB">
      <w:r w:rsidRPr="00E754E5">
        <w:rPr>
          <w:rFonts w:cs="Arial"/>
          <w:b/>
        </w:rPr>
        <w:t xml:space="preserve">NOTE TECNICHE: </w:t>
      </w:r>
      <w:r w:rsidRPr="00E754E5">
        <w:t>Si tratta della transazione “Update Document Set” [ITI-57] di IHE compresa nel profilo XDS Metadata Update di IHE (</w:t>
      </w:r>
      <w:r w:rsidRPr="00E754E5">
        <w:rPr>
          <w:b/>
        </w:rPr>
        <w:t>profilo in trial implementation</w:t>
      </w:r>
      <w:r w:rsidRPr="00E754E5">
        <w:t>).</w:t>
      </w:r>
    </w:p>
    <w:p w14:paraId="7EEDDD81" w14:textId="77777777" w:rsidR="00695EFB" w:rsidRPr="00E754E5" w:rsidRDefault="00695EFB">
      <w:pPr>
        <w:spacing w:before="0"/>
        <w:jc w:val="left"/>
      </w:pPr>
    </w:p>
    <w:p w14:paraId="7EEDDD82" w14:textId="77777777" w:rsidR="00695EFB" w:rsidRPr="00E754E5" w:rsidRDefault="00695EFB">
      <w:pPr>
        <w:spacing w:before="0"/>
        <w:jc w:val="left"/>
      </w:pPr>
    </w:p>
    <w:p w14:paraId="7EEDDD83" w14:textId="77777777" w:rsidR="00695EFB" w:rsidRPr="00E754E5" w:rsidRDefault="00695EFB" w:rsidP="00695EFB">
      <w:pPr>
        <w:pStyle w:val="Titolo3"/>
      </w:pPr>
      <w:bookmarkStart w:id="368" w:name="_Toc483908196"/>
      <w:r w:rsidRPr="00E754E5">
        <w:t>Servizio di Ricezione Dati di Laboratorio Urgenti (non “firmati”)</w:t>
      </w:r>
      <w:bookmarkEnd w:id="368"/>
    </w:p>
    <w:p w14:paraId="744E1566" w14:textId="77777777" w:rsidR="00BC2314" w:rsidRPr="00E754E5" w:rsidRDefault="00BC2314" w:rsidP="00BC2314">
      <w:pPr>
        <w:rPr>
          <w:rFonts w:cs="Arial"/>
          <w:b/>
        </w:rPr>
      </w:pPr>
      <w:r w:rsidRPr="00E754E5">
        <w:rPr>
          <w:rFonts w:cs="Arial"/>
          <w:b/>
        </w:rPr>
        <w:t xml:space="preserve">NOTE TECNICHE: </w:t>
      </w:r>
      <w:r w:rsidRPr="00E754E5">
        <w:rPr>
          <w:rFonts w:cs="Arial"/>
        </w:rPr>
        <w:t xml:space="preserve">I risultati vengono trasmessi all’interno di un CDA2 che ha lo stesso formato, anche dal punto di vista della busta MIME, con cui viene inviato un referto firmato digitalmente, ma mancante della firma. Il servizio restituisce uno stato di ritorno di successo od insuccesso. </w:t>
      </w:r>
    </w:p>
    <w:p w14:paraId="7297D1E7" w14:textId="77777777" w:rsidR="00BC2314" w:rsidRPr="00E754E5" w:rsidRDefault="00BC2314" w:rsidP="00BC2314">
      <w:pPr>
        <w:rPr>
          <w:rFonts w:cs="Arial"/>
          <w:b/>
        </w:rPr>
      </w:pPr>
      <w:r w:rsidRPr="00E754E5">
        <w:rPr>
          <w:rFonts w:cs="Arial"/>
        </w:rPr>
        <w:t>Per il wsdl si veda il par. 5.3.3.</w:t>
      </w:r>
    </w:p>
    <w:p w14:paraId="7EEDDD86" w14:textId="77777777" w:rsidR="009D1C1E" w:rsidRPr="00E754E5" w:rsidRDefault="009D1C1E">
      <w:pPr>
        <w:spacing w:before="0"/>
        <w:jc w:val="left"/>
      </w:pPr>
    </w:p>
    <w:p w14:paraId="7EEDDD87" w14:textId="77777777" w:rsidR="009D1C1E" w:rsidRPr="00E754E5" w:rsidRDefault="009D1C1E">
      <w:pPr>
        <w:spacing w:before="0"/>
        <w:jc w:val="left"/>
      </w:pPr>
    </w:p>
    <w:p w14:paraId="7EEDDD88" w14:textId="77777777" w:rsidR="009D1C1E" w:rsidRPr="00E754E5" w:rsidRDefault="009D1C1E" w:rsidP="009D1C1E">
      <w:pPr>
        <w:pStyle w:val="Titolo3"/>
      </w:pPr>
      <w:bookmarkStart w:id="369" w:name="_Toc483908197"/>
      <w:r w:rsidRPr="00E754E5">
        <w:t>Servizio di indicizzazione documenti su Registry Regionale FSE</w:t>
      </w:r>
      <w:bookmarkEnd w:id="369"/>
    </w:p>
    <w:p w14:paraId="7EEDDD89" w14:textId="77777777" w:rsidR="009D1C1E" w:rsidRPr="00E754E5" w:rsidRDefault="009D1C1E" w:rsidP="009D1C1E">
      <w:pPr>
        <w:rPr>
          <w:rFonts w:cs="Arial"/>
        </w:rPr>
      </w:pPr>
      <w:r w:rsidRPr="00E754E5">
        <w:rPr>
          <w:rFonts w:cs="Arial"/>
          <w:b/>
        </w:rPr>
        <w:t xml:space="preserve">NOTE TECNICHE:  </w:t>
      </w:r>
      <w:r w:rsidRPr="00E754E5">
        <w:rPr>
          <w:rFonts w:cs="Arial"/>
        </w:rPr>
        <w:t xml:space="preserve">Si tratta della transazione standart “ITI-42 - Register Document Set-b”. </w:t>
      </w:r>
    </w:p>
    <w:p w14:paraId="7EEDDD8A" w14:textId="77777777" w:rsidR="009D1C1E" w:rsidRPr="00E754E5" w:rsidRDefault="009D1C1E" w:rsidP="009D1C1E">
      <w:pPr>
        <w:rPr>
          <w:rFonts w:cs="Arial"/>
        </w:rPr>
      </w:pPr>
    </w:p>
    <w:p w14:paraId="7EEDDD8B" w14:textId="77777777" w:rsidR="009D1C1E" w:rsidRPr="00E754E5" w:rsidRDefault="009D1C1E" w:rsidP="009D1C1E">
      <w:pPr>
        <w:rPr>
          <w:rFonts w:cs="Arial"/>
        </w:rPr>
      </w:pPr>
      <w:r w:rsidRPr="00E754E5">
        <w:rPr>
          <w:rFonts w:cs="Arial"/>
        </w:rPr>
        <w:t>Si veda il WSDL  DocumentRegistry.wsdl allegato.</w:t>
      </w:r>
    </w:p>
    <w:p w14:paraId="7EEDDD8C" w14:textId="77777777" w:rsidR="00485A6B" w:rsidRPr="00E754E5" w:rsidRDefault="00485A6B">
      <w:pPr>
        <w:spacing w:before="0"/>
        <w:jc w:val="left"/>
      </w:pPr>
    </w:p>
    <w:p w14:paraId="7EEDDD8D" w14:textId="77777777" w:rsidR="00B50B85" w:rsidRPr="00E754E5" w:rsidRDefault="00B50B85">
      <w:pPr>
        <w:spacing w:before="0"/>
        <w:jc w:val="left"/>
      </w:pPr>
    </w:p>
    <w:p w14:paraId="7EEDDD8E" w14:textId="77777777" w:rsidR="00B50B85" w:rsidRPr="00E754E5" w:rsidRDefault="00B50B85" w:rsidP="00B50B85">
      <w:pPr>
        <w:pStyle w:val="Titolo3"/>
        <w:spacing w:before="0" w:after="60"/>
      </w:pPr>
      <w:bookmarkStart w:id="370" w:name="_Toc483908198"/>
      <w:r w:rsidRPr="00E754E5">
        <w:t>Servizio di Marca Temporale</w:t>
      </w:r>
      <w:bookmarkEnd w:id="370"/>
    </w:p>
    <w:p w14:paraId="7EEDDD8F" w14:textId="77777777" w:rsidR="00B50B85" w:rsidRPr="00E754E5" w:rsidRDefault="00B50B85" w:rsidP="00B50B85">
      <w:pPr>
        <w:pStyle w:val="T-03"/>
        <w:autoSpaceDE w:val="0"/>
        <w:autoSpaceDN w:val="0"/>
        <w:adjustRightInd w:val="0"/>
        <w:spacing w:after="60" w:line="240" w:lineRule="auto"/>
        <w:ind w:left="0"/>
        <w:rPr>
          <w:rFonts w:ascii="Arial" w:hAnsi="Arial"/>
          <w:b/>
        </w:rPr>
      </w:pPr>
    </w:p>
    <w:p w14:paraId="1ADAE9C3" w14:textId="77777777" w:rsidR="007523C0" w:rsidRPr="00E754E5" w:rsidRDefault="007523C0" w:rsidP="007523C0">
      <w:pPr>
        <w:rPr>
          <w:rFonts w:cs="Arial"/>
        </w:rPr>
      </w:pPr>
      <w:r w:rsidRPr="00E754E5">
        <w:rPr>
          <w:rFonts w:cs="Arial"/>
        </w:rPr>
        <w:t>Per quanto riguarda il servizio di marca contestuale alla firma, fare riferimento al capitolo 5.3.2 relativo alla firma. Di seguito quanto riguarda il servizio di marcatura “pura”.</w:t>
      </w:r>
    </w:p>
    <w:p w14:paraId="5B46AB2A" w14:textId="77777777" w:rsidR="007523C0" w:rsidRPr="00E754E5" w:rsidRDefault="007523C0" w:rsidP="007523C0">
      <w:pPr>
        <w:pStyle w:val="T-03"/>
        <w:autoSpaceDE w:val="0"/>
        <w:autoSpaceDN w:val="0"/>
        <w:adjustRightInd w:val="0"/>
        <w:spacing w:after="60" w:line="240" w:lineRule="auto"/>
        <w:ind w:left="0"/>
        <w:rPr>
          <w:rFonts w:ascii="Arial" w:hAnsi="Arial"/>
          <w:b/>
        </w:rPr>
      </w:pPr>
    </w:p>
    <w:p w14:paraId="4121557B" w14:textId="77777777" w:rsidR="007523C0" w:rsidRPr="00E754E5" w:rsidRDefault="007523C0" w:rsidP="007523C0">
      <w:pPr>
        <w:pStyle w:val="T-03"/>
        <w:autoSpaceDE w:val="0"/>
        <w:autoSpaceDN w:val="0"/>
        <w:adjustRightInd w:val="0"/>
        <w:spacing w:after="60" w:line="240" w:lineRule="auto"/>
        <w:ind w:left="0"/>
        <w:rPr>
          <w:rFonts w:ascii="Arial" w:hAnsi="Arial"/>
          <w:b/>
        </w:rPr>
      </w:pPr>
      <w:r w:rsidRPr="00E754E5">
        <w:rPr>
          <w:rFonts w:ascii="Arial" w:hAnsi="Arial"/>
          <w:b/>
        </w:rPr>
        <w:t>WSDL ProcessDocument</w:t>
      </w:r>
    </w:p>
    <w:p w14:paraId="36D926C0" w14:textId="77777777" w:rsidR="007523C0" w:rsidRPr="00E754E5" w:rsidRDefault="007523C0" w:rsidP="007523C0">
      <w:pPr>
        <w:pStyle w:val="T-03"/>
        <w:autoSpaceDE w:val="0"/>
        <w:autoSpaceDN w:val="0"/>
        <w:adjustRightInd w:val="0"/>
        <w:spacing w:after="60" w:line="240" w:lineRule="auto"/>
        <w:ind w:left="0"/>
        <w:rPr>
          <w:rFonts w:ascii="Arial" w:hAnsi="Arial"/>
        </w:rPr>
      </w:pPr>
      <w:r w:rsidRPr="00E754E5">
        <w:rPr>
          <w:rFonts w:ascii="Arial" w:hAnsi="Arial"/>
        </w:rPr>
        <w:t>Vedere wsdl in processDocumentEndpoint.wsdl (da “localizzare” le parti che fanno riferimento all’endpoint)</w:t>
      </w:r>
    </w:p>
    <w:p w14:paraId="43B07023" w14:textId="77777777" w:rsidR="007523C0" w:rsidRPr="00E754E5" w:rsidRDefault="007523C0" w:rsidP="007523C0">
      <w:pPr>
        <w:autoSpaceDE w:val="0"/>
        <w:autoSpaceDN w:val="0"/>
        <w:adjustRightInd w:val="0"/>
        <w:spacing w:before="0" w:after="60"/>
        <w:rPr>
          <w:rFonts w:ascii="Courier" w:hAnsi="Courier" w:cs="Courier"/>
          <w:color w:val="0000FF"/>
        </w:rPr>
      </w:pPr>
    </w:p>
    <w:p w14:paraId="62CAC721" w14:textId="77777777" w:rsidR="007523C0" w:rsidRPr="00E754E5" w:rsidRDefault="007523C0" w:rsidP="007523C0">
      <w:pPr>
        <w:pStyle w:val="T-03"/>
        <w:autoSpaceDE w:val="0"/>
        <w:autoSpaceDN w:val="0"/>
        <w:adjustRightInd w:val="0"/>
        <w:spacing w:after="60" w:line="240" w:lineRule="auto"/>
        <w:ind w:left="0"/>
        <w:rPr>
          <w:rFonts w:ascii="Arial" w:hAnsi="Arial"/>
          <w:b/>
        </w:rPr>
      </w:pPr>
      <w:r w:rsidRPr="00E754E5">
        <w:rPr>
          <w:rFonts w:ascii="Arial" w:hAnsi="Arial"/>
          <w:b/>
        </w:rPr>
        <w:t>XSD ProcessDocument</w:t>
      </w:r>
    </w:p>
    <w:p w14:paraId="184623B8" w14:textId="77777777" w:rsidR="007523C0" w:rsidRPr="00E754E5" w:rsidRDefault="007523C0" w:rsidP="007523C0">
      <w:pPr>
        <w:pStyle w:val="T-03"/>
        <w:autoSpaceDE w:val="0"/>
        <w:autoSpaceDN w:val="0"/>
        <w:adjustRightInd w:val="0"/>
        <w:spacing w:after="60" w:line="240" w:lineRule="auto"/>
        <w:ind w:left="0"/>
        <w:rPr>
          <w:rFonts w:ascii="Arial" w:hAnsi="Arial"/>
        </w:rPr>
      </w:pPr>
      <w:r w:rsidRPr="00E754E5">
        <w:rPr>
          <w:rFonts w:ascii="Arial" w:hAnsi="Arial"/>
        </w:rPr>
        <w:t>Vedere xsd in processDocument.xsd</w:t>
      </w:r>
    </w:p>
    <w:p w14:paraId="55D4FE71" w14:textId="77777777" w:rsidR="007523C0" w:rsidRPr="00E754E5" w:rsidRDefault="007523C0" w:rsidP="007523C0">
      <w:pPr>
        <w:pStyle w:val="T-03"/>
        <w:spacing w:after="60" w:line="240" w:lineRule="auto"/>
        <w:ind w:left="0"/>
        <w:rPr>
          <w:rFonts w:cs="Arial"/>
          <w:b/>
        </w:rPr>
      </w:pPr>
    </w:p>
    <w:p w14:paraId="67322285" w14:textId="77777777" w:rsidR="007523C0" w:rsidRPr="00E754E5" w:rsidRDefault="007523C0" w:rsidP="007523C0">
      <w:pPr>
        <w:pStyle w:val="T-03"/>
        <w:spacing w:after="60" w:line="240" w:lineRule="auto"/>
        <w:ind w:left="0"/>
        <w:rPr>
          <w:rFonts w:ascii="Arial" w:hAnsi="Arial"/>
        </w:rPr>
      </w:pPr>
      <w:r w:rsidRPr="00E754E5">
        <w:rPr>
          <w:rFonts w:cs="Arial"/>
          <w:b/>
        </w:rPr>
        <w:t>NOTE TECNICHE:</w:t>
      </w:r>
    </w:p>
    <w:p w14:paraId="0963309F" w14:textId="77777777" w:rsidR="007523C0" w:rsidRPr="00E754E5" w:rsidRDefault="007523C0" w:rsidP="007523C0">
      <w:pPr>
        <w:pStyle w:val="T-03"/>
        <w:autoSpaceDE w:val="0"/>
        <w:autoSpaceDN w:val="0"/>
        <w:adjustRightInd w:val="0"/>
        <w:spacing w:after="60" w:line="240" w:lineRule="auto"/>
        <w:ind w:left="0"/>
        <w:rPr>
          <w:rFonts w:ascii="Arial" w:hAnsi="Arial"/>
        </w:rPr>
      </w:pPr>
      <w:r w:rsidRPr="00E754E5">
        <w:rPr>
          <w:rFonts w:ascii="Arial" w:hAnsi="Arial"/>
        </w:rPr>
        <w:t xml:space="preserve">Il servizio è reso disponibile mediante web service ed è attivato mediante l’invocazione del metodo ProcessDocument.mark. Questo metodo non memorizza i documenti inviati, ma traccia solo le transazioni. </w:t>
      </w:r>
    </w:p>
    <w:p w14:paraId="3D4CF13E" w14:textId="77777777" w:rsidR="007523C0" w:rsidRPr="00E754E5" w:rsidRDefault="007523C0" w:rsidP="007523C0">
      <w:pPr>
        <w:pStyle w:val="T-03"/>
        <w:autoSpaceDE w:val="0"/>
        <w:autoSpaceDN w:val="0"/>
        <w:adjustRightInd w:val="0"/>
        <w:spacing w:after="60" w:line="240" w:lineRule="auto"/>
        <w:ind w:left="0"/>
        <w:rPr>
          <w:rFonts w:ascii="Arial" w:hAnsi="Arial"/>
        </w:rPr>
      </w:pPr>
      <w:r w:rsidRPr="00E754E5">
        <w:rPr>
          <w:rFonts w:ascii="Arial" w:hAnsi="Arial"/>
        </w:rPr>
        <w:t>L’interfaccia del metodo è la seguente:</w:t>
      </w:r>
    </w:p>
    <w:p w14:paraId="4BCFBB2D"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public it.insielmercato.phidoc.ws.Return sign(</w:t>
      </w:r>
    </w:p>
    <w:p w14:paraId="7B4C9D83"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"Arg0", targetNamespace = "")</w:t>
      </w:r>
    </w:p>
    <w:p w14:paraId="4543A792"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it.insielmercato.phidoc.ws.Params Arg0,</w:t>
      </w:r>
    </w:p>
    <w:p w14:paraId="4F8064FA"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"Arg1", targetNamespace = "")</w:t>
      </w:r>
    </w:p>
    <w:p w14:paraId="0BAEBBF7"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it.insielmercato.phidoc.ws.SignerInfo Arg1,</w:t>
      </w:r>
    </w:p>
    <w:p w14:paraId="496DB0D9"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"Arg2", targetNamespace = "")</w:t>
      </w:r>
    </w:p>
    <w:p w14:paraId="10263E91"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boolean Arg2</w:t>
      </w:r>
    </w:p>
    <w:p w14:paraId="263AE9F7"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w:t>
      </w:r>
    </w:p>
    <w:p w14:paraId="3D2E5F6E"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@WebParam(name = "Arg3", targetNamespace = "")</w:t>
      </w:r>
    </w:p>
    <w:p w14:paraId="370FC95E" w14:textId="77777777" w:rsidR="007523C0" w:rsidRPr="00E754E5" w:rsidRDefault="007523C0" w:rsidP="007523C0">
      <w:pPr>
        <w:autoSpaceDE w:val="0"/>
        <w:autoSpaceDN w:val="0"/>
        <w:adjustRightInd w:val="0"/>
        <w:spacing w:before="0" w:after="60"/>
        <w:rPr>
          <w:rFonts w:ascii="Times New Roman" w:hAnsi="Times New Roman"/>
          <w:lang w:val="en-US"/>
        </w:rPr>
      </w:pPr>
      <w:r w:rsidRPr="00E754E5">
        <w:rPr>
          <w:rFonts w:ascii="Times New Roman" w:hAnsi="Times New Roman"/>
          <w:lang w:val="en-US"/>
        </w:rPr>
        <w:t>boolean Arg3</w:t>
      </w:r>
    </w:p>
    <w:p w14:paraId="73ACDCC8"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rPr>
        <w:t>);</w:t>
      </w:r>
    </w:p>
    <w:p w14:paraId="499EE95B" w14:textId="77777777" w:rsidR="007523C0" w:rsidRPr="00E754E5" w:rsidRDefault="007523C0" w:rsidP="007523C0">
      <w:pPr>
        <w:autoSpaceDE w:val="0"/>
        <w:autoSpaceDN w:val="0"/>
        <w:adjustRightInd w:val="0"/>
        <w:spacing w:before="0" w:after="60"/>
        <w:rPr>
          <w:rFonts w:ascii="Times New Roman" w:hAnsi="Times New Roman"/>
        </w:rPr>
      </w:pPr>
    </w:p>
    <w:p w14:paraId="706B15E8" w14:textId="77777777" w:rsidR="007523C0" w:rsidRPr="00E754E5" w:rsidRDefault="007523C0" w:rsidP="007523C0">
      <w:pPr>
        <w:autoSpaceDE w:val="0"/>
        <w:autoSpaceDN w:val="0"/>
        <w:adjustRightInd w:val="0"/>
        <w:spacing w:before="0" w:after="60"/>
      </w:pPr>
      <w:r w:rsidRPr="00E754E5">
        <w:t>I parametri di input:</w:t>
      </w:r>
    </w:p>
    <w:p w14:paraId="57345AEB"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 xml:space="preserve">Arg0: </w:t>
      </w:r>
      <w:r w:rsidRPr="00E754E5">
        <w:rPr>
          <w:rFonts w:ascii="Times New Roman" w:hAnsi="Times New Roman"/>
        </w:rPr>
        <w:t>di tipo UserInfo contiene le credenziali di utilizzo per il servizio di Firma Digitale Remota (tali credenziali vengono normarlemente assegnate al fornitore dei sistemi che devono richiamarlo; attenzione: non sono le credenziali di firma sulla CA)</w:t>
      </w:r>
    </w:p>
    <w:p w14:paraId="0E90C9F5"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Arg1</w:t>
      </w:r>
      <w:r w:rsidRPr="00E754E5">
        <w:rPr>
          <w:rFonts w:ascii="Times New Roman" w:hAnsi="Times New Roman"/>
        </w:rPr>
        <w:t>:di tipo Params, nel caso di marcatura  di un documento il solo sottotipo Params.document e' necessario; la sezione andrà ripetuta nella chiamata per ognuno dei documenti da marcare</w:t>
      </w:r>
    </w:p>
    <w:p w14:paraId="63A074A6"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Arg2</w:t>
      </w:r>
      <w:r w:rsidRPr="00E754E5">
        <w:rPr>
          <w:rFonts w:ascii="Times New Roman" w:hAnsi="Times New Roman"/>
        </w:rPr>
        <w:t>:di tipo SignerInfo contiene i dati di autenticazione alla CA; è obbligatorio</w:t>
      </w:r>
    </w:p>
    <w:p w14:paraId="1DA7EA6F"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Arg3</w:t>
      </w:r>
      <w:r w:rsidRPr="00E754E5">
        <w:rPr>
          <w:rFonts w:ascii="Times New Roman" w:hAnsi="Times New Roman"/>
        </w:rPr>
        <w:t>:valorizzare con False; è obbligatorio</w:t>
      </w:r>
    </w:p>
    <w:p w14:paraId="4DD96DE7" w14:textId="77777777" w:rsidR="007523C0" w:rsidRPr="00E754E5" w:rsidRDefault="007523C0" w:rsidP="007523C0">
      <w:pPr>
        <w:autoSpaceDE w:val="0"/>
        <w:autoSpaceDN w:val="0"/>
        <w:adjustRightInd w:val="0"/>
        <w:spacing w:before="0" w:after="60"/>
      </w:pPr>
    </w:p>
    <w:p w14:paraId="295A1EFF" w14:textId="77777777" w:rsidR="007523C0" w:rsidRPr="00E754E5" w:rsidRDefault="007523C0" w:rsidP="007523C0">
      <w:pPr>
        <w:autoSpaceDE w:val="0"/>
        <w:autoSpaceDN w:val="0"/>
        <w:adjustRightInd w:val="0"/>
        <w:spacing w:before="0" w:after="60"/>
      </w:pPr>
      <w:r w:rsidRPr="00E754E5">
        <w:t>Variabili di output:</w:t>
      </w:r>
    </w:p>
    <w:p w14:paraId="0163DB95"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returnCode</w:t>
      </w:r>
      <w:r w:rsidRPr="00E754E5">
        <w:rPr>
          <w:rFonts w:ascii="Times New Roman" w:hAnsi="Times New Roman"/>
        </w:rPr>
        <w:t>:  “0” – esito positivo per operazione avvenuta senza errori; &lt;&gt;“0” – esito negativo per operazione</w:t>
      </w:r>
    </w:p>
    <w:p w14:paraId="6EEB866B"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rPr>
        <w:t>avvenuta con errori;</w:t>
      </w:r>
    </w:p>
    <w:p w14:paraId="5C90A5EA"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errorDescr</w:t>
      </w:r>
      <w:r w:rsidRPr="00E754E5">
        <w:rPr>
          <w:rFonts w:ascii="Times New Roman" w:hAnsi="Times New Roman"/>
        </w:rPr>
        <w:t>: descrizione dell'errore (solo in presenza di returnCode &lt;&gt;0)</w:t>
      </w:r>
    </w:p>
    <w:p w14:paraId="3439EEBB"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b/>
        </w:rPr>
        <w:t>uniqueDocumentNumber</w:t>
      </w:r>
      <w:r w:rsidRPr="00E754E5">
        <w:rPr>
          <w:rFonts w:ascii="Times New Roman" w:hAnsi="Times New Roman"/>
        </w:rPr>
        <w:t>: la chiave del documento che può non essere considerato.</w:t>
      </w:r>
    </w:p>
    <w:p w14:paraId="2D8844EA" w14:textId="77777777" w:rsidR="007523C0" w:rsidRPr="00E754E5" w:rsidRDefault="007523C0" w:rsidP="007523C0">
      <w:pPr>
        <w:autoSpaceDE w:val="0"/>
        <w:autoSpaceDN w:val="0"/>
        <w:adjustRightInd w:val="0"/>
        <w:spacing w:before="0" w:after="60"/>
        <w:rPr>
          <w:rFonts w:ascii="Times New Roman" w:hAnsi="Times New Roman"/>
        </w:rPr>
      </w:pPr>
      <w:r w:rsidRPr="00E754E5">
        <w:rPr>
          <w:rFonts w:ascii="Times New Roman" w:hAnsi="Times New Roman"/>
        </w:rPr>
        <w:t>Tale chiave è costruita dalla concatenazione Params.document.applicationOwner + “_” + Params.document.uniqueDocumentNumber content Documento firmato</w:t>
      </w:r>
    </w:p>
    <w:p w14:paraId="5FC89BB3" w14:textId="77777777" w:rsidR="007523C0" w:rsidRPr="00E754E5" w:rsidRDefault="007523C0" w:rsidP="007523C0">
      <w:pPr>
        <w:spacing w:before="0"/>
        <w:jc w:val="left"/>
      </w:pPr>
    </w:p>
    <w:p w14:paraId="2E0A01F0" w14:textId="77777777" w:rsidR="007523C0" w:rsidRPr="00E754E5" w:rsidRDefault="007523C0" w:rsidP="007523C0">
      <w:pPr>
        <w:autoSpaceDE w:val="0"/>
        <w:autoSpaceDN w:val="0"/>
        <w:adjustRightInd w:val="0"/>
        <w:spacing w:before="0" w:after="60"/>
      </w:pPr>
      <w:r w:rsidRPr="00E754E5">
        <w:t xml:space="preserve">Viene di seguito riportato un esempio di chiamata e risposta. Si veda in allegato: </w:t>
      </w:r>
    </w:p>
    <w:p w14:paraId="50F91AD8" w14:textId="77777777" w:rsidR="007523C0" w:rsidRPr="00E754E5" w:rsidRDefault="007523C0" w:rsidP="007523C0">
      <w:pPr>
        <w:pStyle w:val="Paragrafoelenco"/>
        <w:numPr>
          <w:ilvl w:val="0"/>
          <w:numId w:val="64"/>
        </w:numPr>
        <w:autoSpaceDE w:val="0"/>
        <w:autoSpaceDN w:val="0"/>
        <w:adjustRightInd w:val="0"/>
        <w:spacing w:before="0" w:after="60"/>
      </w:pPr>
      <w:r w:rsidRPr="00E754E5">
        <w:t>mark_request.xml</w:t>
      </w:r>
    </w:p>
    <w:p w14:paraId="7F87B552" w14:textId="77777777" w:rsidR="007523C0" w:rsidRPr="00E754E5" w:rsidRDefault="007523C0" w:rsidP="007523C0">
      <w:pPr>
        <w:pStyle w:val="Paragrafoelenco"/>
        <w:numPr>
          <w:ilvl w:val="0"/>
          <w:numId w:val="64"/>
        </w:numPr>
        <w:autoSpaceDE w:val="0"/>
        <w:autoSpaceDN w:val="0"/>
        <w:adjustRightInd w:val="0"/>
        <w:spacing w:before="0" w:after="60"/>
      </w:pPr>
      <w:r w:rsidRPr="00E754E5">
        <w:t>mark_response.xml    (per maggiorre utilità viene fornita una risposta con errore)</w:t>
      </w:r>
    </w:p>
    <w:p w14:paraId="7EEDDD99" w14:textId="77777777" w:rsidR="00B50B85" w:rsidRPr="00E754E5" w:rsidRDefault="00B50B85">
      <w:pPr>
        <w:spacing w:before="0"/>
        <w:jc w:val="left"/>
      </w:pPr>
    </w:p>
    <w:p w14:paraId="7EEDDD9A" w14:textId="77777777" w:rsidR="00B50B85" w:rsidRPr="00E754E5" w:rsidRDefault="00B50B85">
      <w:pPr>
        <w:spacing w:before="0"/>
        <w:jc w:val="left"/>
      </w:pPr>
    </w:p>
    <w:p w14:paraId="7EEDDD9B" w14:textId="77777777" w:rsidR="00B50B85" w:rsidRPr="00E754E5" w:rsidRDefault="00B50B85" w:rsidP="00B50B85">
      <w:pPr>
        <w:pStyle w:val="Titolo3"/>
        <w:spacing w:before="0" w:after="60"/>
      </w:pPr>
      <w:bookmarkStart w:id="371" w:name="_Toc483908199"/>
      <w:r w:rsidRPr="00E754E5">
        <w:t>Servizio di Stampa Contrassegno</w:t>
      </w:r>
      <w:bookmarkEnd w:id="371"/>
    </w:p>
    <w:p w14:paraId="7EEDDD9C" w14:textId="77777777" w:rsidR="00B50B85" w:rsidRPr="00E754E5" w:rsidRDefault="00B50B85" w:rsidP="00B50B85">
      <w:pPr>
        <w:pStyle w:val="T-03"/>
        <w:autoSpaceDE w:val="0"/>
        <w:autoSpaceDN w:val="0"/>
        <w:adjustRightInd w:val="0"/>
        <w:spacing w:after="60" w:line="240" w:lineRule="auto"/>
        <w:ind w:left="0"/>
        <w:rPr>
          <w:rFonts w:ascii="Arial" w:hAnsi="Arial"/>
          <w:b/>
        </w:rPr>
      </w:pPr>
    </w:p>
    <w:p w14:paraId="4C78B592" w14:textId="77777777" w:rsidR="00780ED3" w:rsidRPr="004E1FEF" w:rsidRDefault="00780ED3" w:rsidP="00780ED3">
      <w:pPr>
        <w:pStyle w:val="T-03"/>
        <w:autoSpaceDE w:val="0"/>
        <w:autoSpaceDN w:val="0"/>
        <w:adjustRightInd w:val="0"/>
        <w:spacing w:after="60" w:line="240" w:lineRule="auto"/>
        <w:ind w:left="0"/>
        <w:rPr>
          <w:rFonts w:ascii="Arial" w:hAnsi="Arial"/>
          <w:b/>
        </w:rPr>
      </w:pPr>
      <w:r w:rsidRPr="004E1FEF">
        <w:rPr>
          <w:rFonts w:ascii="Arial" w:hAnsi="Arial"/>
          <w:b/>
        </w:rPr>
        <w:t>WSDL ProcessDocument</w:t>
      </w:r>
    </w:p>
    <w:p w14:paraId="4DDA91C2" w14:textId="77777777" w:rsidR="00780ED3" w:rsidRPr="00E30DDD" w:rsidRDefault="00780ED3" w:rsidP="00780ED3">
      <w:pPr>
        <w:pStyle w:val="T-03"/>
        <w:autoSpaceDE w:val="0"/>
        <w:autoSpaceDN w:val="0"/>
        <w:adjustRightInd w:val="0"/>
        <w:spacing w:after="60" w:line="240" w:lineRule="auto"/>
        <w:ind w:left="0"/>
        <w:rPr>
          <w:rFonts w:ascii="Arial" w:hAnsi="Arial"/>
        </w:rPr>
      </w:pPr>
      <w:r w:rsidRPr="00E30DDD">
        <w:rPr>
          <w:rFonts w:ascii="Arial" w:hAnsi="Arial"/>
        </w:rPr>
        <w:t>Vedere wsdl in processDocumentEndpoint.wsdl (da “localizzare” le parti che fanno riferimento all’endpoint)</w:t>
      </w:r>
    </w:p>
    <w:p w14:paraId="551692A5" w14:textId="77777777" w:rsidR="00780ED3" w:rsidRPr="00E30DDD" w:rsidRDefault="00780ED3" w:rsidP="00780ED3">
      <w:pPr>
        <w:autoSpaceDE w:val="0"/>
        <w:autoSpaceDN w:val="0"/>
        <w:adjustRightInd w:val="0"/>
        <w:spacing w:before="0" w:after="60"/>
        <w:rPr>
          <w:rFonts w:ascii="Courier" w:hAnsi="Courier" w:cs="Courier"/>
          <w:color w:val="0000FF"/>
        </w:rPr>
      </w:pPr>
    </w:p>
    <w:p w14:paraId="5E04B59B" w14:textId="77777777" w:rsidR="00780ED3" w:rsidRPr="00E30DDD" w:rsidRDefault="00780ED3" w:rsidP="00780ED3">
      <w:pPr>
        <w:pStyle w:val="T-03"/>
        <w:autoSpaceDE w:val="0"/>
        <w:autoSpaceDN w:val="0"/>
        <w:adjustRightInd w:val="0"/>
        <w:spacing w:after="60" w:line="240" w:lineRule="auto"/>
        <w:ind w:left="0"/>
        <w:rPr>
          <w:rFonts w:ascii="Arial" w:hAnsi="Arial"/>
          <w:b/>
        </w:rPr>
      </w:pPr>
      <w:r w:rsidRPr="00E30DDD">
        <w:rPr>
          <w:rFonts w:ascii="Arial" w:hAnsi="Arial"/>
          <w:b/>
        </w:rPr>
        <w:t>XSD ProcessDocument</w:t>
      </w:r>
    </w:p>
    <w:p w14:paraId="75B7EA33" w14:textId="77777777" w:rsidR="00780ED3" w:rsidRPr="00E30DDD" w:rsidRDefault="00780ED3" w:rsidP="00780ED3">
      <w:pPr>
        <w:pStyle w:val="T-03"/>
        <w:autoSpaceDE w:val="0"/>
        <w:autoSpaceDN w:val="0"/>
        <w:adjustRightInd w:val="0"/>
        <w:spacing w:after="60" w:line="240" w:lineRule="auto"/>
        <w:ind w:left="0"/>
        <w:rPr>
          <w:rFonts w:ascii="Arial" w:hAnsi="Arial"/>
        </w:rPr>
      </w:pPr>
      <w:r w:rsidRPr="00E30DDD">
        <w:rPr>
          <w:rFonts w:ascii="Arial" w:hAnsi="Arial"/>
        </w:rPr>
        <w:t>Vedere xsd in processDocument.xsd</w:t>
      </w:r>
    </w:p>
    <w:p w14:paraId="2BA0A023" w14:textId="77777777" w:rsidR="00780ED3" w:rsidRPr="008B225E" w:rsidRDefault="00780ED3" w:rsidP="00780ED3">
      <w:pPr>
        <w:autoSpaceDE w:val="0"/>
        <w:autoSpaceDN w:val="0"/>
        <w:adjustRightInd w:val="0"/>
        <w:spacing w:before="0" w:after="60"/>
        <w:rPr>
          <w:rFonts w:ascii="Courier" w:hAnsi="Courier" w:cs="Courier"/>
          <w:color w:val="0000FF"/>
        </w:rPr>
      </w:pPr>
    </w:p>
    <w:p w14:paraId="4C2C3110" w14:textId="77777777" w:rsidR="00780ED3" w:rsidRPr="00E30DDD" w:rsidRDefault="00780ED3" w:rsidP="00780ED3">
      <w:pPr>
        <w:pStyle w:val="T-03"/>
        <w:spacing w:after="60" w:line="240" w:lineRule="auto"/>
        <w:ind w:left="0"/>
        <w:rPr>
          <w:rFonts w:ascii="Arial" w:hAnsi="Arial"/>
        </w:rPr>
      </w:pPr>
      <w:r w:rsidRPr="00E30DDD">
        <w:rPr>
          <w:rFonts w:cs="Arial"/>
          <w:b/>
        </w:rPr>
        <w:t>NOTE TECNICHE:</w:t>
      </w:r>
    </w:p>
    <w:p w14:paraId="5662FE30" w14:textId="77777777" w:rsidR="00780ED3" w:rsidRPr="00D64D01" w:rsidRDefault="00780ED3" w:rsidP="00780ED3">
      <w:pPr>
        <w:pStyle w:val="T-03"/>
        <w:autoSpaceDE w:val="0"/>
        <w:autoSpaceDN w:val="0"/>
        <w:adjustRightInd w:val="0"/>
        <w:spacing w:after="60" w:line="240" w:lineRule="auto"/>
        <w:ind w:left="0"/>
        <w:rPr>
          <w:rFonts w:ascii="Arial" w:hAnsi="Arial"/>
        </w:rPr>
      </w:pPr>
      <w:r w:rsidRPr="00D64D01">
        <w:rPr>
          <w:rFonts w:ascii="Arial" w:hAnsi="Arial"/>
        </w:rPr>
        <w:t>Il servizio è reso disponibile mediante web service ed è attivato mediante l’invocazione</w:t>
      </w:r>
      <w:r>
        <w:rPr>
          <w:rFonts w:ascii="Arial" w:hAnsi="Arial"/>
        </w:rPr>
        <w:t xml:space="preserve"> dei metodi ProcessDocument.stampCreate e ProcessDocument.stampUpload</w:t>
      </w:r>
      <w:r w:rsidRPr="00D64D01">
        <w:rPr>
          <w:rFonts w:ascii="Arial" w:hAnsi="Arial"/>
        </w:rPr>
        <w:t xml:space="preserve">. </w:t>
      </w:r>
    </w:p>
    <w:p w14:paraId="2EBE6D4D" w14:textId="77777777" w:rsidR="00780ED3" w:rsidRPr="00D64D01" w:rsidRDefault="00780ED3" w:rsidP="00780ED3">
      <w:pPr>
        <w:pStyle w:val="T-03"/>
        <w:autoSpaceDE w:val="0"/>
        <w:autoSpaceDN w:val="0"/>
        <w:adjustRightInd w:val="0"/>
        <w:spacing w:after="60" w:line="240" w:lineRule="auto"/>
        <w:ind w:left="0"/>
        <w:rPr>
          <w:rFonts w:ascii="Arial" w:hAnsi="Arial"/>
        </w:rPr>
      </w:pPr>
      <w:r>
        <w:rPr>
          <w:rFonts w:ascii="Arial" w:hAnsi="Arial"/>
        </w:rPr>
        <w:t>L’interfaccia dei metodi</w:t>
      </w:r>
      <w:r w:rsidRPr="00D64D01">
        <w:rPr>
          <w:rFonts w:ascii="Arial" w:hAnsi="Arial"/>
        </w:rPr>
        <w:t xml:space="preserve"> è la seguente:</w:t>
      </w:r>
    </w:p>
    <w:p w14:paraId="5A73F218" w14:textId="77777777" w:rsidR="00780ED3" w:rsidRPr="00D64D01" w:rsidRDefault="00780ED3" w:rsidP="00780ED3">
      <w:pPr>
        <w:autoSpaceDE w:val="0"/>
        <w:autoSpaceDN w:val="0"/>
        <w:adjustRightInd w:val="0"/>
        <w:spacing w:before="0" w:after="60"/>
        <w:rPr>
          <w:rFonts w:ascii="Times New Roman" w:hAnsi="Times New Roman"/>
          <w:lang w:val="en-US"/>
        </w:rPr>
      </w:pPr>
      <w:r w:rsidRPr="00D64D01">
        <w:rPr>
          <w:rFonts w:ascii="Times New Roman" w:hAnsi="Times New Roman"/>
          <w:lang w:val="en-US"/>
        </w:rPr>
        <w:t>public it.insielmercato.phidoc.ws.Return sign(</w:t>
      </w:r>
    </w:p>
    <w:p w14:paraId="2D1B7BBB" w14:textId="77777777" w:rsidR="00780ED3" w:rsidRPr="00D64D01" w:rsidRDefault="00780ED3" w:rsidP="00780ED3">
      <w:pPr>
        <w:autoSpaceDE w:val="0"/>
        <w:autoSpaceDN w:val="0"/>
        <w:adjustRightInd w:val="0"/>
        <w:spacing w:before="0" w:after="60"/>
        <w:rPr>
          <w:rFonts w:ascii="Times New Roman" w:hAnsi="Times New Roman"/>
          <w:lang w:val="en-US"/>
        </w:rPr>
      </w:pPr>
      <w:r w:rsidRPr="00D64D01">
        <w:rPr>
          <w:rFonts w:ascii="Times New Roman" w:hAnsi="Times New Roman"/>
          <w:lang w:val="en-US"/>
        </w:rPr>
        <w:t>@WebParam(name = "Arg0", targetNamespace = "")</w:t>
      </w:r>
    </w:p>
    <w:p w14:paraId="126675D3" w14:textId="77777777" w:rsidR="00780ED3" w:rsidRPr="00D64D01" w:rsidRDefault="00780ED3" w:rsidP="00780ED3">
      <w:pPr>
        <w:autoSpaceDE w:val="0"/>
        <w:autoSpaceDN w:val="0"/>
        <w:adjustRightInd w:val="0"/>
        <w:spacing w:before="0" w:after="60"/>
        <w:rPr>
          <w:rFonts w:ascii="Times New Roman" w:hAnsi="Times New Roman"/>
          <w:lang w:val="en-US"/>
        </w:rPr>
      </w:pPr>
      <w:r w:rsidRPr="00D64D01">
        <w:rPr>
          <w:rFonts w:ascii="Times New Roman" w:hAnsi="Times New Roman"/>
          <w:lang w:val="en-US"/>
        </w:rPr>
        <w:t>it.insielmercato.phidoc.ws.Params Arg0,</w:t>
      </w:r>
    </w:p>
    <w:p w14:paraId="7FC2DEAA" w14:textId="77777777" w:rsidR="00780ED3" w:rsidRPr="00D64D01" w:rsidRDefault="00780ED3" w:rsidP="00780ED3">
      <w:pPr>
        <w:autoSpaceDE w:val="0"/>
        <w:autoSpaceDN w:val="0"/>
        <w:adjustRightInd w:val="0"/>
        <w:spacing w:before="0" w:after="60"/>
        <w:rPr>
          <w:rFonts w:ascii="Times New Roman" w:hAnsi="Times New Roman"/>
          <w:lang w:val="en-US"/>
        </w:rPr>
      </w:pPr>
      <w:r w:rsidRPr="00D64D01">
        <w:rPr>
          <w:rFonts w:ascii="Times New Roman" w:hAnsi="Times New Roman"/>
          <w:lang w:val="en-US"/>
        </w:rPr>
        <w:t>@WebParam(name = "Arg1", targetNamespace = "")</w:t>
      </w:r>
    </w:p>
    <w:p w14:paraId="71E516BE" w14:textId="77777777" w:rsidR="00780ED3" w:rsidRPr="007F1775" w:rsidRDefault="00780ED3" w:rsidP="00780ED3">
      <w:pPr>
        <w:autoSpaceDE w:val="0"/>
        <w:autoSpaceDN w:val="0"/>
        <w:adjustRightInd w:val="0"/>
        <w:spacing w:before="0" w:after="60"/>
        <w:rPr>
          <w:rFonts w:ascii="Times New Roman" w:hAnsi="Times New Roman"/>
          <w:lang w:val="en-US"/>
        </w:rPr>
      </w:pPr>
      <w:r w:rsidRPr="007F1775">
        <w:rPr>
          <w:rFonts w:ascii="Times New Roman" w:hAnsi="Times New Roman"/>
          <w:lang w:val="en-US"/>
        </w:rPr>
        <w:t>it.insielmercato.phidoc.ws.SignerInfo Arg1</w:t>
      </w:r>
    </w:p>
    <w:p w14:paraId="7CA661F1" w14:textId="77777777" w:rsidR="00780ED3" w:rsidRPr="00D64D01" w:rsidRDefault="00780ED3" w:rsidP="00780ED3">
      <w:pPr>
        <w:autoSpaceDE w:val="0"/>
        <w:autoSpaceDN w:val="0"/>
        <w:adjustRightInd w:val="0"/>
        <w:spacing w:before="0" w:after="60"/>
      </w:pPr>
      <w:r w:rsidRPr="00D64D01">
        <w:t>I parametri di input:</w:t>
      </w:r>
    </w:p>
    <w:p w14:paraId="1608628C" w14:textId="77777777" w:rsidR="00780ED3" w:rsidRPr="00D64D01" w:rsidRDefault="00780ED3" w:rsidP="00780ED3">
      <w:pPr>
        <w:autoSpaceDE w:val="0"/>
        <w:autoSpaceDN w:val="0"/>
        <w:adjustRightInd w:val="0"/>
        <w:spacing w:before="0" w:after="60"/>
        <w:rPr>
          <w:rFonts w:ascii="Times New Roman" w:hAnsi="Times New Roman"/>
        </w:rPr>
      </w:pPr>
      <w:r w:rsidRPr="00D64D01">
        <w:rPr>
          <w:rFonts w:ascii="Times New Roman" w:hAnsi="Times New Roman"/>
          <w:b/>
        </w:rPr>
        <w:t xml:space="preserve">Arg0: </w:t>
      </w:r>
      <w:r w:rsidRPr="00D64D01">
        <w:rPr>
          <w:rFonts w:ascii="Times New Roman" w:hAnsi="Times New Roman"/>
        </w:rPr>
        <w:t>di tipo UserInfo contiene le credenziali</w:t>
      </w:r>
      <w:r>
        <w:rPr>
          <w:rFonts w:ascii="Times New Roman" w:hAnsi="Times New Roman"/>
        </w:rPr>
        <w:t xml:space="preserve"> di utilizzo per il servizio </w:t>
      </w:r>
      <w:r w:rsidRPr="00D64D01">
        <w:rPr>
          <w:rFonts w:ascii="Times New Roman" w:hAnsi="Times New Roman"/>
        </w:rPr>
        <w:t>(tali credenziali vengono normarlemente assegnate al fornitore dei sistemi che devono richiamarlo; attenzione: non sono le credenziali di firma sulla CA)</w:t>
      </w:r>
    </w:p>
    <w:p w14:paraId="5AB96269" w14:textId="77777777" w:rsidR="00780ED3" w:rsidRDefault="00780ED3" w:rsidP="00780ED3">
      <w:pPr>
        <w:autoSpaceDE w:val="0"/>
        <w:autoSpaceDN w:val="0"/>
        <w:adjustRightInd w:val="0"/>
        <w:spacing w:before="0" w:after="60"/>
        <w:rPr>
          <w:rFonts w:ascii="Times New Roman" w:hAnsi="Times New Roman"/>
        </w:rPr>
      </w:pPr>
      <w:r w:rsidRPr="00D64D01">
        <w:rPr>
          <w:rFonts w:ascii="Times New Roman" w:hAnsi="Times New Roman"/>
          <w:b/>
        </w:rPr>
        <w:t>Arg1</w:t>
      </w:r>
      <w:r w:rsidRPr="00D64D01">
        <w:rPr>
          <w:rFonts w:ascii="Times New Roman" w:hAnsi="Times New Roman"/>
        </w:rPr>
        <w:t xml:space="preserve">:di tipo Params, nel caso di </w:t>
      </w:r>
      <w:r>
        <w:rPr>
          <w:rFonts w:ascii="Times New Roman" w:hAnsi="Times New Roman"/>
        </w:rPr>
        <w:t xml:space="preserve">marcatura </w:t>
      </w:r>
      <w:r w:rsidRPr="00D64D01">
        <w:rPr>
          <w:rFonts w:ascii="Times New Roman" w:hAnsi="Times New Roman"/>
        </w:rPr>
        <w:t xml:space="preserve"> di un documento il solo sottotipo Params.document e' necessario; la sezione andrà ripetuta nella chiamata per ognuno dei documenti da </w:t>
      </w:r>
      <w:r>
        <w:rPr>
          <w:rFonts w:ascii="Times New Roman" w:hAnsi="Times New Roman"/>
        </w:rPr>
        <w:t>marcare.</w:t>
      </w:r>
    </w:p>
    <w:p w14:paraId="15012FE9" w14:textId="77777777" w:rsidR="00780ED3" w:rsidRPr="00D64D01" w:rsidRDefault="00780ED3" w:rsidP="00780ED3">
      <w:pPr>
        <w:autoSpaceDE w:val="0"/>
        <w:autoSpaceDN w:val="0"/>
        <w:adjustRightInd w:val="0"/>
        <w:spacing w:before="0" w:after="60"/>
      </w:pPr>
    </w:p>
    <w:p w14:paraId="6997C859" w14:textId="77777777" w:rsidR="00780ED3" w:rsidRPr="00D64D01" w:rsidRDefault="00780ED3" w:rsidP="00780ED3">
      <w:pPr>
        <w:autoSpaceDE w:val="0"/>
        <w:autoSpaceDN w:val="0"/>
        <w:adjustRightInd w:val="0"/>
        <w:spacing w:before="0" w:after="60"/>
      </w:pPr>
      <w:r w:rsidRPr="00D64D01">
        <w:t>Variabili di output:</w:t>
      </w:r>
    </w:p>
    <w:p w14:paraId="7EEDDBD7" w14:textId="77777777" w:rsidR="00780ED3" w:rsidRPr="00D64D01" w:rsidRDefault="00780ED3" w:rsidP="00780ED3">
      <w:pPr>
        <w:autoSpaceDE w:val="0"/>
        <w:autoSpaceDN w:val="0"/>
        <w:adjustRightInd w:val="0"/>
        <w:spacing w:before="0" w:after="60"/>
        <w:rPr>
          <w:rFonts w:ascii="Times New Roman" w:hAnsi="Times New Roman"/>
        </w:rPr>
      </w:pPr>
      <w:r w:rsidRPr="00D64D01">
        <w:rPr>
          <w:rFonts w:ascii="Times New Roman" w:hAnsi="Times New Roman"/>
          <w:b/>
        </w:rPr>
        <w:t>returnCode</w:t>
      </w:r>
      <w:r w:rsidRPr="00D64D01">
        <w:rPr>
          <w:rFonts w:ascii="Times New Roman" w:hAnsi="Times New Roman"/>
        </w:rPr>
        <w:t>:  “0” – esito positivo per operazione avvenuta senza errori; &lt;&gt;“0” – esito negativo per operazione</w:t>
      </w:r>
    </w:p>
    <w:p w14:paraId="0617BB53" w14:textId="77777777" w:rsidR="00780ED3" w:rsidRPr="00D64D01" w:rsidRDefault="00780ED3" w:rsidP="00780ED3">
      <w:pPr>
        <w:autoSpaceDE w:val="0"/>
        <w:autoSpaceDN w:val="0"/>
        <w:adjustRightInd w:val="0"/>
        <w:spacing w:before="0" w:after="60"/>
        <w:rPr>
          <w:rFonts w:ascii="Times New Roman" w:hAnsi="Times New Roman"/>
        </w:rPr>
      </w:pPr>
      <w:r w:rsidRPr="00D64D01">
        <w:rPr>
          <w:rFonts w:ascii="Times New Roman" w:hAnsi="Times New Roman"/>
        </w:rPr>
        <w:t>avvenuta con errori;</w:t>
      </w:r>
    </w:p>
    <w:p w14:paraId="577A0823" w14:textId="77777777" w:rsidR="00780ED3" w:rsidRPr="00D64D01" w:rsidRDefault="00780ED3" w:rsidP="00780ED3">
      <w:pPr>
        <w:autoSpaceDE w:val="0"/>
        <w:autoSpaceDN w:val="0"/>
        <w:adjustRightInd w:val="0"/>
        <w:spacing w:before="0" w:after="60"/>
        <w:rPr>
          <w:rFonts w:ascii="Times New Roman" w:hAnsi="Times New Roman"/>
        </w:rPr>
      </w:pPr>
      <w:r w:rsidRPr="00D64D01">
        <w:rPr>
          <w:rFonts w:ascii="Times New Roman" w:hAnsi="Times New Roman"/>
          <w:b/>
        </w:rPr>
        <w:t>errorDescr</w:t>
      </w:r>
      <w:r w:rsidRPr="00D64D01">
        <w:rPr>
          <w:rFonts w:ascii="Times New Roman" w:hAnsi="Times New Roman"/>
        </w:rPr>
        <w:t>: descrizione dell'errore (solo in presenza di returnCode &lt;&gt;0)</w:t>
      </w:r>
    </w:p>
    <w:p w14:paraId="7F970E43" w14:textId="77777777" w:rsidR="00780ED3" w:rsidRDefault="00780ED3" w:rsidP="00780ED3">
      <w:pPr>
        <w:autoSpaceDE w:val="0"/>
        <w:autoSpaceDN w:val="0"/>
        <w:adjustRightInd w:val="0"/>
        <w:spacing w:before="0" w:after="60"/>
        <w:rPr>
          <w:rFonts w:ascii="Times New Roman" w:hAnsi="Times New Roman"/>
        </w:rPr>
      </w:pPr>
      <w:r w:rsidRPr="00D64D01">
        <w:rPr>
          <w:rFonts w:ascii="Times New Roman" w:hAnsi="Times New Roman"/>
          <w:b/>
        </w:rPr>
        <w:t>uniqueDocumentNumber</w:t>
      </w:r>
      <w:r w:rsidRPr="00D64D01">
        <w:rPr>
          <w:rFonts w:ascii="Times New Roman" w:hAnsi="Times New Roman"/>
        </w:rPr>
        <w:t xml:space="preserve">: </w:t>
      </w:r>
    </w:p>
    <w:p w14:paraId="610B2197" w14:textId="77777777" w:rsidR="00780ED3" w:rsidRDefault="00780ED3" w:rsidP="00780ED3">
      <w:pPr>
        <w:pStyle w:val="Paragrafoelenco"/>
        <w:numPr>
          <w:ilvl w:val="0"/>
          <w:numId w:val="82"/>
        </w:numPr>
        <w:autoSpaceDE w:val="0"/>
        <w:autoSpaceDN w:val="0"/>
        <w:adjustRightInd w:val="0"/>
        <w:spacing w:before="0" w:after="60"/>
        <w:rPr>
          <w:rFonts w:ascii="Times New Roman" w:hAnsi="Times New Roman"/>
        </w:rPr>
      </w:pPr>
      <w:r w:rsidRPr="007F1775">
        <w:rPr>
          <w:rFonts w:ascii="Times New Roman" w:hAnsi="Times New Roman"/>
        </w:rPr>
        <w:t>nel caso stampCreate la chiave generata dal sistema di timbro.</w:t>
      </w:r>
    </w:p>
    <w:p w14:paraId="03148470" w14:textId="77777777" w:rsidR="00780ED3" w:rsidRPr="007F1775" w:rsidRDefault="00780ED3" w:rsidP="00780ED3">
      <w:pPr>
        <w:pStyle w:val="Paragrafoelenco"/>
        <w:numPr>
          <w:ilvl w:val="0"/>
          <w:numId w:val="82"/>
        </w:numPr>
        <w:autoSpaceDE w:val="0"/>
        <w:autoSpaceDN w:val="0"/>
        <w:adjustRightInd w:val="0"/>
        <w:spacing w:before="0" w:after="60"/>
        <w:rPr>
          <w:rFonts w:ascii="Times New Roman" w:hAnsi="Times New Roman"/>
        </w:rPr>
      </w:pPr>
      <w:r w:rsidRPr="007F1775">
        <w:rPr>
          <w:rFonts w:ascii="Times New Roman" w:hAnsi="Times New Roman"/>
        </w:rPr>
        <w:t xml:space="preserve">nel caso </w:t>
      </w:r>
      <w:r>
        <w:rPr>
          <w:rFonts w:ascii="Times New Roman" w:hAnsi="Times New Roman"/>
        </w:rPr>
        <w:t>upload</w:t>
      </w:r>
      <w:r w:rsidRPr="007F1775">
        <w:rPr>
          <w:rFonts w:ascii="Times New Roman" w:hAnsi="Times New Roman"/>
        </w:rPr>
        <w:t xml:space="preserve">Create </w:t>
      </w:r>
      <w:r>
        <w:rPr>
          <w:rFonts w:ascii="Times New Roman" w:hAnsi="Times New Roman"/>
        </w:rPr>
        <w:t>è nullo</w:t>
      </w:r>
      <w:r w:rsidRPr="007F1775">
        <w:rPr>
          <w:rFonts w:ascii="Times New Roman" w:hAnsi="Times New Roman"/>
        </w:rPr>
        <w:t>.</w:t>
      </w:r>
    </w:p>
    <w:p w14:paraId="4529635A" w14:textId="77777777" w:rsidR="00780ED3" w:rsidRDefault="00780ED3" w:rsidP="00780ED3">
      <w:pPr>
        <w:autoSpaceDE w:val="0"/>
        <w:autoSpaceDN w:val="0"/>
        <w:adjustRightInd w:val="0"/>
        <w:spacing w:before="0" w:after="60"/>
        <w:rPr>
          <w:rFonts w:ascii="Times New Roman" w:hAnsi="Times New Roman"/>
        </w:rPr>
      </w:pPr>
      <w:r w:rsidRPr="007F1775">
        <w:rPr>
          <w:rFonts w:ascii="Times New Roman" w:hAnsi="Times New Roman"/>
          <w:b/>
        </w:rPr>
        <w:t>Content:</w:t>
      </w:r>
      <w:r>
        <w:rPr>
          <w:rFonts w:ascii="Times New Roman" w:hAnsi="Times New Roman"/>
        </w:rPr>
        <w:t xml:space="preserve"> </w:t>
      </w:r>
    </w:p>
    <w:p w14:paraId="5FD5430C" w14:textId="77777777" w:rsidR="00780ED3" w:rsidRDefault="00780ED3" w:rsidP="00780ED3">
      <w:pPr>
        <w:pStyle w:val="Paragrafoelenco"/>
        <w:numPr>
          <w:ilvl w:val="0"/>
          <w:numId w:val="82"/>
        </w:numPr>
        <w:autoSpaceDE w:val="0"/>
        <w:autoSpaceDN w:val="0"/>
        <w:adjustRightInd w:val="0"/>
        <w:spacing w:before="0" w:after="60"/>
        <w:rPr>
          <w:rFonts w:ascii="Times New Roman" w:hAnsi="Times New Roman"/>
        </w:rPr>
      </w:pPr>
      <w:r w:rsidRPr="007F1775">
        <w:rPr>
          <w:rFonts w:ascii="Times New Roman" w:hAnsi="Times New Roman"/>
        </w:rPr>
        <w:t xml:space="preserve">nel caso stampCreate </w:t>
      </w:r>
      <w:r>
        <w:rPr>
          <w:rFonts w:ascii="Times New Roman" w:hAnsi="Times New Roman"/>
        </w:rPr>
        <w:t>il documento con timbro</w:t>
      </w:r>
      <w:r w:rsidRPr="007F1775">
        <w:rPr>
          <w:rFonts w:ascii="Times New Roman" w:hAnsi="Times New Roman"/>
        </w:rPr>
        <w:t>.</w:t>
      </w:r>
    </w:p>
    <w:p w14:paraId="1379FB8E" w14:textId="77777777" w:rsidR="00780ED3" w:rsidRPr="007F1775" w:rsidRDefault="00780ED3" w:rsidP="00780ED3">
      <w:pPr>
        <w:pStyle w:val="Paragrafoelenco"/>
        <w:numPr>
          <w:ilvl w:val="0"/>
          <w:numId w:val="82"/>
        </w:numPr>
        <w:autoSpaceDE w:val="0"/>
        <w:autoSpaceDN w:val="0"/>
        <w:adjustRightInd w:val="0"/>
        <w:spacing w:before="0" w:after="60"/>
        <w:rPr>
          <w:rFonts w:ascii="Times New Roman" w:hAnsi="Times New Roman"/>
        </w:rPr>
      </w:pPr>
      <w:r w:rsidRPr="007F1775">
        <w:rPr>
          <w:rFonts w:ascii="Times New Roman" w:hAnsi="Times New Roman"/>
        </w:rPr>
        <w:t xml:space="preserve">nel caso </w:t>
      </w:r>
      <w:r>
        <w:rPr>
          <w:rFonts w:ascii="Times New Roman" w:hAnsi="Times New Roman"/>
        </w:rPr>
        <w:t>upload</w:t>
      </w:r>
      <w:r w:rsidRPr="007F1775">
        <w:rPr>
          <w:rFonts w:ascii="Times New Roman" w:hAnsi="Times New Roman"/>
        </w:rPr>
        <w:t xml:space="preserve">Create </w:t>
      </w:r>
      <w:r>
        <w:rPr>
          <w:rFonts w:ascii="Times New Roman" w:hAnsi="Times New Roman"/>
        </w:rPr>
        <w:t>è nullo</w:t>
      </w:r>
      <w:r w:rsidRPr="007F1775">
        <w:rPr>
          <w:rFonts w:ascii="Times New Roman" w:hAnsi="Times New Roman"/>
        </w:rPr>
        <w:t>.</w:t>
      </w:r>
    </w:p>
    <w:p w14:paraId="49B4220B" w14:textId="77777777" w:rsidR="00780ED3" w:rsidRPr="00E30DDD" w:rsidRDefault="00780ED3" w:rsidP="00780ED3">
      <w:pPr>
        <w:spacing w:before="0"/>
        <w:jc w:val="left"/>
      </w:pPr>
    </w:p>
    <w:p w14:paraId="1E8AE753" w14:textId="77777777" w:rsidR="00780ED3" w:rsidRPr="00E30DDD" w:rsidRDefault="00780ED3" w:rsidP="00780ED3">
      <w:pPr>
        <w:autoSpaceDE w:val="0"/>
        <w:autoSpaceDN w:val="0"/>
        <w:adjustRightInd w:val="0"/>
        <w:spacing w:before="0" w:after="60"/>
      </w:pPr>
      <w:r>
        <w:t>Vengono in allegato riportati un esempi di chiamate e risposte.</w:t>
      </w:r>
    </w:p>
    <w:p w14:paraId="51D92122" w14:textId="77777777" w:rsidR="00780ED3" w:rsidRDefault="00780ED3" w:rsidP="00780ED3">
      <w:pPr>
        <w:pStyle w:val="Paragrafoelenco"/>
        <w:numPr>
          <w:ilvl w:val="0"/>
          <w:numId w:val="64"/>
        </w:numPr>
        <w:autoSpaceDE w:val="0"/>
        <w:autoSpaceDN w:val="0"/>
        <w:adjustRightInd w:val="0"/>
        <w:spacing w:before="0" w:after="60"/>
      </w:pPr>
      <w:r w:rsidRPr="007F1775">
        <w:t>createStamp-rqt</w:t>
      </w:r>
      <w:r>
        <w:t>.xml</w:t>
      </w:r>
    </w:p>
    <w:p w14:paraId="11D90838" w14:textId="77777777" w:rsidR="00780ED3" w:rsidRPr="00E30DDD" w:rsidRDefault="00780ED3" w:rsidP="00780ED3">
      <w:pPr>
        <w:pStyle w:val="Paragrafoelenco"/>
        <w:numPr>
          <w:ilvl w:val="0"/>
          <w:numId w:val="64"/>
        </w:numPr>
        <w:autoSpaceDE w:val="0"/>
        <w:autoSpaceDN w:val="0"/>
        <w:adjustRightInd w:val="0"/>
        <w:spacing w:before="0" w:after="60"/>
      </w:pPr>
      <w:r w:rsidRPr="007F1775">
        <w:t>createStamp-res</w:t>
      </w:r>
      <w:r w:rsidRPr="00E30DDD">
        <w:t>.xml</w:t>
      </w:r>
    </w:p>
    <w:p w14:paraId="4E1D1147" w14:textId="77777777" w:rsidR="00780ED3" w:rsidRDefault="00780ED3" w:rsidP="00780ED3">
      <w:pPr>
        <w:pStyle w:val="Paragrafoelenco"/>
        <w:numPr>
          <w:ilvl w:val="0"/>
          <w:numId w:val="64"/>
        </w:numPr>
        <w:autoSpaceDE w:val="0"/>
        <w:autoSpaceDN w:val="0"/>
        <w:adjustRightInd w:val="0"/>
        <w:spacing w:before="0" w:after="60"/>
      </w:pPr>
      <w:r>
        <w:t>upload</w:t>
      </w:r>
      <w:r w:rsidRPr="007F1775">
        <w:t>Stamp-rqt</w:t>
      </w:r>
      <w:r>
        <w:t>.xml</w:t>
      </w:r>
    </w:p>
    <w:p w14:paraId="4C2CAED4" w14:textId="77777777" w:rsidR="00780ED3" w:rsidRDefault="00780ED3" w:rsidP="00780ED3">
      <w:pPr>
        <w:pStyle w:val="Paragrafoelenco"/>
        <w:numPr>
          <w:ilvl w:val="0"/>
          <w:numId w:val="64"/>
        </w:numPr>
        <w:autoSpaceDE w:val="0"/>
        <w:autoSpaceDN w:val="0"/>
        <w:adjustRightInd w:val="0"/>
        <w:spacing w:before="0" w:after="60"/>
        <w:jc w:val="left"/>
      </w:pPr>
      <w:r>
        <w:t>upload</w:t>
      </w:r>
      <w:r w:rsidRPr="007F1775">
        <w:t>Stamp -res</w:t>
      </w:r>
      <w:r w:rsidRPr="00E30DDD">
        <w:t>.xml</w:t>
      </w:r>
    </w:p>
    <w:p w14:paraId="7EEDDDA8" w14:textId="77777777" w:rsidR="00485A6B" w:rsidRPr="00E754E5" w:rsidRDefault="00485A6B" w:rsidP="00485A6B">
      <w:pPr>
        <w:pStyle w:val="Titolo2"/>
      </w:pPr>
      <w:bookmarkStart w:id="372" w:name="_Toc483908200"/>
      <w:r w:rsidRPr="00E754E5">
        <w:t>Servizi di Consultazione dati e documenti (categoria “funzioni di ricerca e recupero documenti”)</w:t>
      </w:r>
      <w:bookmarkEnd w:id="372"/>
    </w:p>
    <w:p w14:paraId="7EEDDDA9" w14:textId="77777777" w:rsidR="00485A6B" w:rsidRPr="00E754E5" w:rsidRDefault="00485A6B" w:rsidP="00485A6B">
      <w:pPr>
        <w:pStyle w:val="Titolo3"/>
      </w:pPr>
      <w:bookmarkStart w:id="373" w:name="_Toc483908201"/>
      <w:r w:rsidRPr="00E754E5">
        <w:t>Servizio di Ricerca Documenti su FSE</w:t>
      </w:r>
      <w:bookmarkEnd w:id="373"/>
    </w:p>
    <w:p w14:paraId="7EEDDDAA" w14:textId="77777777" w:rsidR="00485A6B" w:rsidRPr="00E754E5" w:rsidRDefault="00485A6B" w:rsidP="00872666">
      <w:pPr>
        <w:pStyle w:val="Titolo5"/>
        <w:numPr>
          <w:ilvl w:val="0"/>
          <w:numId w:val="0"/>
        </w:numPr>
        <w:rPr>
          <w:rFonts w:ascii="Arial Grassetto" w:hAnsi="Arial Grassetto"/>
          <w:b/>
          <w:smallCaps/>
          <w:sz w:val="20"/>
          <w:szCs w:val="20"/>
        </w:rPr>
      </w:pPr>
      <w:r w:rsidRPr="00E754E5">
        <w:rPr>
          <w:rFonts w:ascii="Arial Grassetto" w:hAnsi="Arial Grassetto"/>
          <w:b/>
          <w:smallCaps/>
          <w:sz w:val="20"/>
          <w:szCs w:val="20"/>
        </w:rPr>
        <w:t>Struttura dei messaggi</w:t>
      </w:r>
    </w:p>
    <w:p w14:paraId="7EEDDDAB" w14:textId="77777777" w:rsidR="00485A6B" w:rsidRPr="00E754E5" w:rsidRDefault="00485A6B" w:rsidP="00485A6B">
      <w:pPr>
        <w:rPr>
          <w:rFonts w:ascii="Times New Roman" w:hAnsi="Times New Roman"/>
          <w:sz w:val="24"/>
          <w:szCs w:val="24"/>
        </w:rPr>
      </w:pPr>
      <w:r w:rsidRPr="00E754E5">
        <w:rPr>
          <w:rFonts w:cs="Arial"/>
        </w:rPr>
        <w:t xml:space="preserve">per quanto riguarda la struttura dei messagi di richiesta e risposta e gli schema xml si faccia riferimento al capitolo 6 del documento </w:t>
      </w:r>
      <w:r w:rsidRPr="00E754E5">
        <w:rPr>
          <w:rFonts w:ascii="Times New Roman" w:hAnsi="Times New Roman"/>
          <w:sz w:val="24"/>
          <w:szCs w:val="24"/>
        </w:rPr>
        <w:t xml:space="preserve">ebRS versione 3.0 </w:t>
      </w:r>
    </w:p>
    <w:p w14:paraId="7EEDDDAC" w14:textId="77777777" w:rsidR="00485A6B" w:rsidRPr="00E754E5" w:rsidRDefault="00485A6B" w:rsidP="00872666">
      <w:pPr>
        <w:pStyle w:val="Titolo5"/>
        <w:numPr>
          <w:ilvl w:val="0"/>
          <w:numId w:val="0"/>
        </w:numPr>
        <w:rPr>
          <w:rFonts w:ascii="Arial Grassetto" w:hAnsi="Arial Grassetto"/>
          <w:b/>
          <w:smallCaps/>
          <w:sz w:val="20"/>
          <w:szCs w:val="20"/>
        </w:rPr>
      </w:pPr>
      <w:r w:rsidRPr="00E754E5">
        <w:rPr>
          <w:rFonts w:ascii="Arial Grassetto" w:hAnsi="Arial Grassetto"/>
          <w:b/>
          <w:smallCaps/>
          <w:sz w:val="20"/>
          <w:szCs w:val="20"/>
        </w:rPr>
        <w:t>Parametri di richiesta</w:t>
      </w:r>
    </w:p>
    <w:p w14:paraId="7EEDDDAD" w14:textId="77777777" w:rsidR="00485A6B" w:rsidRPr="00E754E5" w:rsidRDefault="00485A6B" w:rsidP="00485A6B">
      <w:pPr>
        <w:pStyle w:val="Dettaglio"/>
        <w:ind w:left="0"/>
      </w:pPr>
      <w:r w:rsidRPr="00E754E5">
        <w:t>il messaggio di richiesta di una stored query accetta i seguenti parametri:</w:t>
      </w:r>
    </w:p>
    <w:p w14:paraId="7EEDDDAE" w14:textId="77777777" w:rsidR="00485A6B" w:rsidRPr="00E754E5" w:rsidRDefault="00485A6B" w:rsidP="00485A6B">
      <w:pPr>
        <w:numPr>
          <w:ilvl w:val="0"/>
          <w:numId w:val="16"/>
        </w:numPr>
        <w:autoSpaceDE w:val="0"/>
        <w:autoSpaceDN w:val="0"/>
        <w:adjustRightInd w:val="0"/>
        <w:spacing w:before="0"/>
        <w:jc w:val="left"/>
        <w:rPr>
          <w:rFonts w:ascii="Times New Roman" w:hAnsi="Times New Roman"/>
          <w:sz w:val="24"/>
          <w:szCs w:val="24"/>
        </w:rPr>
      </w:pPr>
      <w:r w:rsidRPr="00E754E5">
        <w:rPr>
          <w:rFonts w:ascii="Times New Roman" w:hAnsi="Times New Roman"/>
          <w:sz w:val="24"/>
          <w:szCs w:val="24"/>
        </w:rPr>
        <w:t>returnType : ‘LeafClass’ o ‘ObjectRef’</w:t>
      </w:r>
    </w:p>
    <w:p w14:paraId="7EEDDDAF" w14:textId="77777777" w:rsidR="00485A6B" w:rsidRPr="00E754E5" w:rsidRDefault="00485A6B" w:rsidP="00485A6B">
      <w:pPr>
        <w:numPr>
          <w:ilvl w:val="0"/>
          <w:numId w:val="16"/>
        </w:numPr>
        <w:autoSpaceDE w:val="0"/>
        <w:autoSpaceDN w:val="0"/>
        <w:adjustRightInd w:val="0"/>
        <w:spacing w:before="0"/>
        <w:jc w:val="left"/>
        <w:rPr>
          <w:rFonts w:ascii="Times New Roman" w:hAnsi="Times New Roman"/>
          <w:sz w:val="24"/>
          <w:szCs w:val="24"/>
        </w:rPr>
      </w:pPr>
      <w:r w:rsidRPr="00E754E5">
        <w:rPr>
          <w:rFonts w:ascii="Times New Roman" w:hAnsi="Times New Roman"/>
          <w:sz w:val="24"/>
          <w:szCs w:val="24"/>
        </w:rPr>
        <w:t>Query ID: un UUID come definito nella tabella sottostante (tipi di query)</w:t>
      </w:r>
    </w:p>
    <w:p w14:paraId="7EEDDDB0" w14:textId="77777777" w:rsidR="00485A6B" w:rsidRPr="00E754E5" w:rsidRDefault="00485A6B" w:rsidP="00485A6B">
      <w:pPr>
        <w:numPr>
          <w:ilvl w:val="0"/>
          <w:numId w:val="16"/>
        </w:numPr>
        <w:autoSpaceDE w:val="0"/>
        <w:autoSpaceDN w:val="0"/>
        <w:adjustRightInd w:val="0"/>
        <w:spacing w:before="0"/>
        <w:jc w:val="left"/>
        <w:rPr>
          <w:rFonts w:ascii="Times New Roman" w:hAnsi="Times New Roman"/>
          <w:sz w:val="24"/>
          <w:szCs w:val="24"/>
        </w:rPr>
      </w:pPr>
      <w:r w:rsidRPr="00E754E5">
        <w:rPr>
          <w:rFonts w:ascii="Times New Roman" w:hAnsi="Times New Roman"/>
          <w:sz w:val="24"/>
          <w:szCs w:val="24"/>
        </w:rPr>
        <w:t>Query Parameters: come definito nella sezione "Query Parameters"del TF (ITI TF-2a:</w:t>
      </w:r>
    </w:p>
    <w:p w14:paraId="7EEDDDB1" w14:textId="77777777" w:rsidR="00485A6B" w:rsidRPr="00E754E5" w:rsidRDefault="00485A6B" w:rsidP="00485A6B">
      <w:pPr>
        <w:pStyle w:val="Dettaglio"/>
        <w:ind w:left="0"/>
        <w:rPr>
          <w:rFonts w:ascii="Times New Roman" w:hAnsi="Times New Roman"/>
          <w:sz w:val="24"/>
          <w:szCs w:val="24"/>
        </w:rPr>
      </w:pPr>
      <w:r w:rsidRPr="00E754E5">
        <w:rPr>
          <w:rFonts w:ascii="Times New Roman" w:hAnsi="Times New Roman"/>
          <w:sz w:val="24"/>
          <w:szCs w:val="24"/>
        </w:rPr>
        <w:t xml:space="preserve">3.18.4.1.2.3.7) </w:t>
      </w:r>
    </w:p>
    <w:p w14:paraId="7EEDDDB2" w14:textId="77777777" w:rsidR="00485A6B" w:rsidRPr="00E754E5" w:rsidRDefault="00485A6B" w:rsidP="00872666">
      <w:pPr>
        <w:pStyle w:val="Titolo5"/>
        <w:numPr>
          <w:ilvl w:val="0"/>
          <w:numId w:val="0"/>
        </w:numPr>
        <w:rPr>
          <w:rFonts w:ascii="Arial Grassetto" w:hAnsi="Arial Grassetto"/>
          <w:b/>
          <w:smallCaps/>
          <w:sz w:val="20"/>
          <w:szCs w:val="20"/>
        </w:rPr>
      </w:pPr>
      <w:r w:rsidRPr="00E754E5">
        <w:rPr>
          <w:rFonts w:ascii="Arial Grassetto" w:hAnsi="Arial Grassetto"/>
          <w:b/>
          <w:smallCaps/>
          <w:sz w:val="20"/>
          <w:szCs w:val="20"/>
        </w:rPr>
        <w:t>XCA</w:t>
      </w:r>
    </w:p>
    <w:p w14:paraId="7EEDDDB3" w14:textId="77777777" w:rsidR="00485A6B" w:rsidRPr="00E754E5" w:rsidRDefault="00485A6B" w:rsidP="00485A6B">
      <w:pPr>
        <w:pStyle w:val="Dettaglio"/>
        <w:ind w:left="0"/>
      </w:pPr>
      <w:r w:rsidRPr="00E754E5">
        <w:t xml:space="preserve">Le stored query fanno uso dell' homeCommunityId che è un identificativo univoco a livello globale di una comunità ed è usato per ottenere l'endpoint del web service del servizio che fornisce l'accesso ai dati di quella comunità. L'homeCommunityId è strutturato come un OID limitato a 64 caratteri e specificato come URI, ad esempio per la comunita 1.2.3 sarà formattato come urn:oid:1.2.3. </w:t>
      </w:r>
    </w:p>
    <w:p w14:paraId="7EEDDDB4" w14:textId="77777777" w:rsidR="00485A6B" w:rsidRPr="00E754E5" w:rsidRDefault="00485A6B" w:rsidP="00485A6B">
      <w:pPr>
        <w:pStyle w:val="Dettaglio"/>
        <w:ind w:left="0"/>
      </w:pPr>
      <w:r w:rsidRPr="00E754E5">
        <w:t xml:space="preserve">Viene usato come segue: </w:t>
      </w:r>
    </w:p>
    <w:p w14:paraId="7EEDDDB5" w14:textId="77777777" w:rsidR="00485A6B" w:rsidRPr="00E754E5" w:rsidRDefault="00485A6B" w:rsidP="00485A6B">
      <w:pPr>
        <w:pStyle w:val="Dettaglio"/>
        <w:numPr>
          <w:ilvl w:val="0"/>
          <w:numId w:val="17"/>
        </w:numPr>
      </w:pPr>
      <w:r w:rsidRPr="00E754E5">
        <w:t xml:space="preserve">viene tornato nella risposta di una stored query, ed indica la comunità di provenienza. è inserito come attributo nel campo </w:t>
      </w:r>
      <w:r w:rsidRPr="00E754E5">
        <w:rPr>
          <w:i/>
        </w:rPr>
        <w:t>home</w:t>
      </w:r>
      <w:r w:rsidRPr="00E754E5">
        <w:t xml:space="preserve"> dell'</w:t>
      </w:r>
      <w:r w:rsidRPr="00E754E5">
        <w:rPr>
          <w:i/>
        </w:rPr>
        <w:t>ExtrinsicObject</w:t>
      </w:r>
      <w:r w:rsidRPr="00E754E5">
        <w:t xml:space="preserve">, </w:t>
      </w:r>
      <w:r w:rsidRPr="00E754E5">
        <w:rPr>
          <w:i/>
        </w:rPr>
        <w:t>RegistryPackage e ObjectRef</w:t>
      </w:r>
    </w:p>
    <w:p w14:paraId="7EEDDDB6" w14:textId="77777777" w:rsidR="00485A6B" w:rsidRPr="00E754E5" w:rsidRDefault="00485A6B" w:rsidP="00485A6B">
      <w:pPr>
        <w:pStyle w:val="Dettaglio"/>
        <w:numPr>
          <w:ilvl w:val="0"/>
          <w:numId w:val="17"/>
        </w:numPr>
      </w:pPr>
      <w:r w:rsidRPr="00E754E5">
        <w:t>è un parametro opzionale della stored query, che indica verso quale comunità debba essere indirizzata la query</w:t>
      </w:r>
    </w:p>
    <w:p w14:paraId="7EEDDDB7" w14:textId="77777777" w:rsidR="00485A6B" w:rsidRPr="00E754E5" w:rsidRDefault="00485A6B" w:rsidP="00872666">
      <w:pPr>
        <w:pStyle w:val="Titolo5"/>
        <w:numPr>
          <w:ilvl w:val="0"/>
          <w:numId w:val="0"/>
        </w:numPr>
        <w:rPr>
          <w:rFonts w:ascii="Arial Grassetto" w:hAnsi="Arial Grassetto"/>
          <w:b/>
          <w:smallCaps/>
          <w:sz w:val="20"/>
          <w:szCs w:val="20"/>
        </w:rPr>
      </w:pPr>
      <w:r w:rsidRPr="00E754E5">
        <w:rPr>
          <w:rFonts w:ascii="Arial Grassetto" w:hAnsi="Arial Grassetto"/>
          <w:b/>
          <w:smallCaps/>
          <w:sz w:val="20"/>
          <w:szCs w:val="20"/>
        </w:rPr>
        <w:t>WSDL</w:t>
      </w:r>
    </w:p>
    <w:p w14:paraId="7EEDDDB8" w14:textId="77777777" w:rsidR="00485A6B" w:rsidRPr="00E754E5" w:rsidRDefault="00485A6B" w:rsidP="00485A6B">
      <w:pPr>
        <w:pStyle w:val="Dettaglio"/>
        <w:ind w:left="0"/>
      </w:pPr>
      <w:r w:rsidRPr="00E754E5">
        <w:t xml:space="preserve">i wsdl per l'utilizzo delle stored query si trovano all'indirizzo: </w:t>
      </w:r>
    </w:p>
    <w:p w14:paraId="7EEDDDB9" w14:textId="77777777" w:rsidR="00485A6B" w:rsidRPr="00E754E5" w:rsidRDefault="00485A6B" w:rsidP="00485A6B">
      <w:pPr>
        <w:pStyle w:val="Dettaglio"/>
        <w:numPr>
          <w:ilvl w:val="0"/>
          <w:numId w:val="18"/>
        </w:numPr>
        <w:jc w:val="left"/>
        <w:rPr>
          <w:lang w:val="en-US"/>
        </w:rPr>
      </w:pPr>
      <w:r w:rsidRPr="00E754E5">
        <w:rPr>
          <w:lang w:val="en-US"/>
        </w:rPr>
        <w:t>Document Registry: ftp://ftp.ihe.net/TF_Implementation_Material/ITI/wsdl/XDS.b_DocumentRegistry.wsdl</w:t>
      </w:r>
    </w:p>
    <w:p w14:paraId="7EEDDDBA" w14:textId="77777777" w:rsidR="00485A6B" w:rsidRPr="00E754E5" w:rsidRDefault="00485A6B" w:rsidP="00485A6B">
      <w:pPr>
        <w:pStyle w:val="Dettaglio"/>
        <w:numPr>
          <w:ilvl w:val="0"/>
          <w:numId w:val="18"/>
        </w:numPr>
        <w:jc w:val="left"/>
        <w:rPr>
          <w:lang w:val="en-US"/>
        </w:rPr>
      </w:pPr>
      <w:r w:rsidRPr="00E754E5">
        <w:rPr>
          <w:lang w:val="en-US"/>
        </w:rPr>
        <w:t>Xca Initiating Gateway: ftp://ftp.ihe.net/TF_Implementation_Material/ITI/wsdl/XCAInitiatingGatewayQuery.wsdl</w:t>
      </w:r>
    </w:p>
    <w:p w14:paraId="7EEDDDBB" w14:textId="77777777" w:rsidR="00485A6B" w:rsidRPr="00E754E5" w:rsidRDefault="00485A6B" w:rsidP="00485A6B">
      <w:pPr>
        <w:pStyle w:val="Dettaglio"/>
        <w:ind w:left="60"/>
      </w:pPr>
      <w:r w:rsidRPr="00E754E5">
        <w:t xml:space="preserve">I wsdl non sono inclusi in questo documento perché non sono prodotti da Dedalus, ma sono quelli standard di riferimento creati da IHE. In secondo luogo contengono i riferimenti agli schema XSD degli oggetti XML, sarebbe dunque problematico includere nel documento gli abbondanti riferimenti. </w:t>
      </w:r>
    </w:p>
    <w:p w14:paraId="7EEDDDBC" w14:textId="77777777" w:rsidR="00485A6B" w:rsidRPr="00E754E5" w:rsidRDefault="00485A6B" w:rsidP="00485A6B">
      <w:pPr>
        <w:pStyle w:val="Dettaglio"/>
        <w:ind w:left="60"/>
      </w:pPr>
      <w:r w:rsidRPr="00E754E5">
        <w:t>I metadati di riferimento potranno essere estesi in fase di analisi di dettaglio.</w:t>
      </w:r>
    </w:p>
    <w:p w14:paraId="7EEDDDBD" w14:textId="77777777" w:rsidR="00485A6B" w:rsidRPr="00E754E5" w:rsidRDefault="00485A6B" w:rsidP="00872666">
      <w:pPr>
        <w:pStyle w:val="Titolo5"/>
        <w:numPr>
          <w:ilvl w:val="0"/>
          <w:numId w:val="0"/>
        </w:numPr>
        <w:rPr>
          <w:rFonts w:ascii="Arial Grassetto" w:hAnsi="Arial Grassetto"/>
          <w:b/>
          <w:smallCaps/>
          <w:sz w:val="20"/>
          <w:szCs w:val="20"/>
        </w:rPr>
      </w:pPr>
      <w:r w:rsidRPr="00E754E5">
        <w:rPr>
          <w:rFonts w:ascii="Arial Grassetto" w:hAnsi="Arial Grassetto"/>
          <w:b/>
          <w:smallCaps/>
          <w:sz w:val="20"/>
          <w:szCs w:val="20"/>
        </w:rPr>
        <w:t>Messaggi soap di esempio</w:t>
      </w:r>
    </w:p>
    <w:p w14:paraId="7EEDDDBE" w14:textId="77777777" w:rsidR="00485A6B" w:rsidRPr="00E754E5" w:rsidRDefault="00485A6B" w:rsidP="00485A6B">
      <w:pPr>
        <w:pStyle w:val="Dettaglio"/>
        <w:ind w:left="0"/>
      </w:pPr>
      <w:r w:rsidRPr="00E754E5">
        <w:t>esempio di messaggio soap per una stored query di tipo getDocuments</w:t>
      </w:r>
    </w:p>
    <w:p w14:paraId="7EEDDDBF"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8080"/>
          <w:sz w:val="16"/>
        </w:rPr>
        <w:t>&lt;</w:t>
      </w:r>
      <w:r w:rsidRPr="00E754E5">
        <w:rPr>
          <w:rFonts w:ascii="Consolas" w:hAnsi="Consolas" w:cs="Consolas"/>
          <w:color w:val="3F7F7F"/>
          <w:sz w:val="16"/>
        </w:rPr>
        <w:t>soapenv:Envelope</w:t>
      </w:r>
      <w:r w:rsidRPr="00E754E5">
        <w:rPr>
          <w:rFonts w:ascii="Consolas" w:hAnsi="Consolas" w:cs="Consolas"/>
          <w:color w:val="7F007F"/>
          <w:sz w:val="16"/>
        </w:rPr>
        <w:t>xmlns:soapenv</w:t>
      </w:r>
      <w:r w:rsidRPr="00E754E5">
        <w:rPr>
          <w:rFonts w:ascii="Consolas" w:hAnsi="Consolas" w:cs="Consolas"/>
          <w:color w:val="000000"/>
          <w:sz w:val="16"/>
        </w:rPr>
        <w:t>=</w:t>
      </w:r>
      <w:r w:rsidRPr="00E754E5">
        <w:rPr>
          <w:rFonts w:ascii="Consolas" w:hAnsi="Consolas" w:cs="Consolas"/>
          <w:i/>
          <w:iCs/>
          <w:color w:val="2A00FF"/>
          <w:sz w:val="16"/>
        </w:rPr>
        <w:t>"http://www.w3.org/2003/05/soap-envelope"</w:t>
      </w:r>
      <w:r w:rsidRPr="00E754E5">
        <w:rPr>
          <w:rFonts w:ascii="Consolas" w:hAnsi="Consolas" w:cs="Consolas"/>
          <w:color w:val="008080"/>
          <w:sz w:val="16"/>
        </w:rPr>
        <w:t>&gt;</w:t>
      </w:r>
    </w:p>
    <w:p w14:paraId="7EEDDDC0"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8080"/>
          <w:sz w:val="16"/>
        </w:rPr>
        <w:t>&lt;</w:t>
      </w:r>
      <w:r w:rsidRPr="00E754E5">
        <w:rPr>
          <w:rFonts w:ascii="Consolas" w:hAnsi="Consolas" w:cs="Consolas"/>
          <w:color w:val="3F7F7F"/>
          <w:sz w:val="16"/>
        </w:rPr>
        <w:t>soapenv:Header</w:t>
      </w:r>
      <w:r w:rsidRPr="00E754E5">
        <w:rPr>
          <w:rFonts w:ascii="Consolas" w:hAnsi="Consolas" w:cs="Consolas"/>
          <w:color w:val="7F007F"/>
          <w:sz w:val="16"/>
        </w:rPr>
        <w:t>xmlns:wsa</w:t>
      </w:r>
      <w:r w:rsidRPr="00E754E5">
        <w:rPr>
          <w:rFonts w:ascii="Consolas" w:hAnsi="Consolas" w:cs="Consolas"/>
          <w:color w:val="000000"/>
          <w:sz w:val="16"/>
        </w:rPr>
        <w:t>=</w:t>
      </w:r>
      <w:r w:rsidRPr="00E754E5">
        <w:rPr>
          <w:rFonts w:ascii="Consolas" w:hAnsi="Consolas" w:cs="Consolas"/>
          <w:i/>
          <w:iCs/>
          <w:color w:val="2A00FF"/>
          <w:sz w:val="16"/>
        </w:rPr>
        <w:t>"http://www.w3.org/2005/08/addressing"</w:t>
      </w:r>
      <w:r w:rsidRPr="00E754E5">
        <w:rPr>
          <w:rFonts w:ascii="Consolas" w:hAnsi="Consolas" w:cs="Consolas"/>
          <w:color w:val="008080"/>
          <w:sz w:val="16"/>
        </w:rPr>
        <w:t>&gt;</w:t>
      </w:r>
    </w:p>
    <w:p w14:paraId="7EEDDDC1"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8080"/>
          <w:sz w:val="16"/>
        </w:rPr>
        <w:t>&lt;</w:t>
      </w:r>
      <w:r w:rsidRPr="00E754E5">
        <w:rPr>
          <w:rFonts w:ascii="Consolas" w:hAnsi="Consolas" w:cs="Consolas"/>
          <w:color w:val="3F7F7F"/>
          <w:sz w:val="16"/>
        </w:rPr>
        <w:t>wsse:Security</w:t>
      </w:r>
    </w:p>
    <w:p w14:paraId="7EEDDDC2"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sz w:val="16"/>
        </w:rPr>
        <w:tab/>
      </w:r>
      <w:r w:rsidRPr="00E754E5">
        <w:rPr>
          <w:rFonts w:ascii="Consolas" w:hAnsi="Consolas" w:cs="Consolas"/>
          <w:sz w:val="16"/>
        </w:rPr>
        <w:tab/>
      </w:r>
      <w:r w:rsidRPr="00E754E5">
        <w:rPr>
          <w:rFonts w:ascii="Consolas" w:hAnsi="Consolas" w:cs="Consolas"/>
          <w:sz w:val="16"/>
        </w:rPr>
        <w:tab/>
      </w:r>
      <w:r w:rsidRPr="00E754E5">
        <w:rPr>
          <w:rFonts w:ascii="Consolas" w:hAnsi="Consolas" w:cs="Consolas"/>
          <w:color w:val="7F007F"/>
          <w:sz w:val="16"/>
        </w:rPr>
        <w:t>xmlns:wsse</w:t>
      </w:r>
      <w:r w:rsidRPr="00E754E5">
        <w:rPr>
          <w:rFonts w:ascii="Consolas" w:hAnsi="Consolas" w:cs="Consolas"/>
          <w:color w:val="000000"/>
          <w:sz w:val="16"/>
        </w:rPr>
        <w:t>=</w:t>
      </w:r>
      <w:r w:rsidRPr="00E754E5">
        <w:rPr>
          <w:rFonts w:ascii="Consolas" w:hAnsi="Consolas" w:cs="Consolas"/>
          <w:i/>
          <w:iCs/>
          <w:color w:val="2A00FF"/>
          <w:sz w:val="16"/>
        </w:rPr>
        <w:t>"http://docs.oasis-open.org/wss/2004/01/oasis-200401-wss-wssecurity-secext-1.0.xsd"</w:t>
      </w:r>
    </w:p>
    <w:p w14:paraId="7EEDDDC3"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rPr>
        <w:tab/>
      </w:r>
      <w:r w:rsidRPr="00E754E5">
        <w:rPr>
          <w:rFonts w:ascii="Consolas" w:hAnsi="Consolas" w:cs="Consolas"/>
          <w:sz w:val="16"/>
        </w:rPr>
        <w:tab/>
      </w:r>
      <w:r w:rsidRPr="00E754E5">
        <w:rPr>
          <w:rFonts w:ascii="Consolas" w:hAnsi="Consolas" w:cs="Consolas"/>
          <w:sz w:val="16"/>
        </w:rPr>
        <w:tab/>
      </w:r>
      <w:r w:rsidRPr="00E754E5">
        <w:rPr>
          <w:rFonts w:ascii="Consolas" w:hAnsi="Consolas" w:cs="Consolas"/>
          <w:color w:val="7F007F"/>
          <w:sz w:val="16"/>
          <w:lang w:val="en-US"/>
        </w:rPr>
        <w:t>soapenv:mustUnderstand</w:t>
      </w:r>
      <w:r w:rsidRPr="00E754E5">
        <w:rPr>
          <w:rFonts w:ascii="Consolas" w:hAnsi="Consolas" w:cs="Consolas"/>
          <w:color w:val="000000"/>
          <w:sz w:val="16"/>
          <w:lang w:val="en-US"/>
        </w:rPr>
        <w:t>=</w:t>
      </w:r>
      <w:r w:rsidRPr="00E754E5">
        <w:rPr>
          <w:rFonts w:ascii="Consolas" w:hAnsi="Consolas" w:cs="Consolas"/>
          <w:i/>
          <w:iCs/>
          <w:color w:val="2A00FF"/>
          <w:sz w:val="16"/>
          <w:lang w:val="en-US"/>
        </w:rPr>
        <w:t>"true"</w:t>
      </w:r>
      <w:r w:rsidRPr="00E754E5">
        <w:rPr>
          <w:rFonts w:ascii="Consolas" w:hAnsi="Consolas" w:cs="Consolas"/>
          <w:color w:val="008080"/>
          <w:sz w:val="16"/>
          <w:lang w:val="en-US"/>
        </w:rPr>
        <w:t>&gt;</w:t>
      </w:r>
    </w:p>
    <w:p w14:paraId="7EEDDDC4"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[Signed saml token]</w:t>
      </w:r>
    </w:p>
    <w:p w14:paraId="7EEDDDC5"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w:t>
      </w:r>
      <w:r w:rsidRPr="00E754E5">
        <w:rPr>
          <w:rFonts w:ascii="Consolas" w:hAnsi="Consolas" w:cs="Consolas"/>
          <w:color w:val="008080"/>
          <w:sz w:val="16"/>
          <w:lang w:val="en-US"/>
        </w:rPr>
        <w:t>&gt;</w:t>
      </w:r>
    </w:p>
    <w:p w14:paraId="7EEDDDC6"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r w:rsidRPr="00E754E5">
        <w:rPr>
          <w:rFonts w:ascii="Consolas" w:hAnsi="Consolas" w:cs="Consolas"/>
          <w:color w:val="000000"/>
          <w:sz w:val="16"/>
          <w:lang w:val="en-US"/>
        </w:rPr>
        <w:t>[wsa to endpoint reference]</w:t>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p>
    <w:p w14:paraId="7EEDDDC7"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r w:rsidRPr="00E754E5">
        <w:rPr>
          <w:rFonts w:ascii="Consolas" w:hAnsi="Consolas" w:cs="Consolas"/>
          <w:color w:val="000000"/>
          <w:sz w:val="16"/>
          <w:lang w:val="en-US"/>
        </w:rPr>
        <w:t>[a message uuid]</w:t>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p>
    <w:p w14:paraId="7EEDDDC8"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r w:rsidRPr="00E754E5">
        <w:rPr>
          <w:rFonts w:ascii="Consolas" w:hAnsi="Consolas" w:cs="Consolas"/>
          <w:color w:val="000000"/>
          <w:sz w:val="16"/>
          <w:lang w:val="en-US"/>
        </w:rPr>
        <w:t>urn:ihe:iti:2007:RegistryStoredQuery</w:t>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p>
    <w:p w14:paraId="7EEDDDC9"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soapenv:Header</w:t>
      </w:r>
      <w:r w:rsidRPr="00E754E5">
        <w:rPr>
          <w:rFonts w:ascii="Consolas" w:hAnsi="Consolas" w:cs="Consolas"/>
          <w:color w:val="008080"/>
          <w:sz w:val="16"/>
          <w:lang w:val="en-US"/>
        </w:rPr>
        <w:t>&gt;</w:t>
      </w:r>
    </w:p>
    <w:p w14:paraId="7EEDDDCA"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7EEDDDCB"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ns3:AdhocQueryRequest</w:t>
      </w:r>
      <w:r w:rsidRPr="00E754E5">
        <w:rPr>
          <w:rFonts w:ascii="Consolas" w:hAnsi="Consolas" w:cs="Consolas"/>
          <w:color w:val="7F007F"/>
          <w:sz w:val="16"/>
          <w:lang w:val="en-US"/>
        </w:rPr>
        <w:t>xmlns:ns3</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"urn:oasis:names:tc:ebxml-regrep:xsd:query:3.0"</w:t>
      </w:r>
    </w:p>
    <w:p w14:paraId="7EEDDDCC"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xmlns</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"urn:oasis:names:tc:ebxml-regrep:xsd:rim:3.0"</w:t>
      </w:r>
    </w:p>
    <w:p w14:paraId="7EEDDDCD"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xmlns:ns4</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"urn:oasis:names:tc:ebxml-regrep:xsd:lcm:3.0"</w:t>
      </w:r>
      <w:r w:rsidRPr="00E754E5">
        <w:rPr>
          <w:rFonts w:ascii="Consolas" w:hAnsi="Consolas" w:cs="Consolas"/>
          <w:color w:val="008080"/>
          <w:sz w:val="16"/>
          <w:lang w:val="en-US"/>
        </w:rPr>
        <w:t>&gt;</w:t>
      </w:r>
    </w:p>
    <w:p w14:paraId="7EEDDDCE"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ns3:ResponseOption</w:t>
      </w:r>
      <w:r w:rsidRPr="00E754E5">
        <w:rPr>
          <w:rFonts w:ascii="Consolas" w:hAnsi="Consolas" w:cs="Consolas"/>
          <w:color w:val="7F007F"/>
          <w:sz w:val="16"/>
          <w:lang w:val="en-US"/>
        </w:rPr>
        <w:t>returnComposedObjects</w:t>
      </w:r>
      <w:r w:rsidRPr="00E754E5">
        <w:rPr>
          <w:rFonts w:ascii="Consolas" w:hAnsi="Consolas" w:cs="Consolas"/>
          <w:color w:val="000000"/>
          <w:sz w:val="16"/>
          <w:lang w:val="en-US"/>
        </w:rPr>
        <w:t>=</w:t>
      </w:r>
      <w:r w:rsidRPr="00E754E5">
        <w:rPr>
          <w:rFonts w:ascii="Consolas" w:hAnsi="Consolas" w:cs="Consolas"/>
          <w:i/>
          <w:iCs/>
          <w:color w:val="2A00FF"/>
          <w:sz w:val="16"/>
          <w:lang w:val="en-US"/>
        </w:rPr>
        <w:t>"true"</w:t>
      </w:r>
    </w:p>
    <w:p w14:paraId="7EEDDDCF"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returnType</w:t>
      </w:r>
      <w:r w:rsidRPr="00E754E5">
        <w:rPr>
          <w:rFonts w:ascii="Consolas" w:hAnsi="Consolas" w:cs="Consolas"/>
          <w:color w:val="000000"/>
          <w:sz w:val="16"/>
          <w:lang w:val="en-US"/>
        </w:rPr>
        <w:t>=</w:t>
      </w:r>
      <w:r w:rsidRPr="00E754E5">
        <w:rPr>
          <w:rFonts w:ascii="Consolas" w:hAnsi="Consolas" w:cs="Consolas"/>
          <w:i/>
          <w:iCs/>
          <w:color w:val="2A00FF"/>
          <w:sz w:val="16"/>
          <w:lang w:val="en-US"/>
        </w:rPr>
        <w:t>"LeafClass"</w:t>
      </w:r>
      <w:r w:rsidRPr="00E754E5">
        <w:rPr>
          <w:rFonts w:ascii="Consolas" w:hAnsi="Consolas" w:cs="Consolas"/>
          <w:color w:val="008080"/>
          <w:sz w:val="16"/>
          <w:lang w:val="en-US"/>
        </w:rPr>
        <w:t>&gt;&lt;/</w:t>
      </w:r>
      <w:r w:rsidRPr="00E754E5">
        <w:rPr>
          <w:rFonts w:ascii="Consolas" w:hAnsi="Consolas" w:cs="Consolas"/>
          <w:color w:val="3F7F7F"/>
          <w:sz w:val="16"/>
          <w:lang w:val="en-US"/>
        </w:rPr>
        <w:t>ns3:ResponseOption</w:t>
      </w:r>
      <w:r w:rsidRPr="00E754E5">
        <w:rPr>
          <w:rFonts w:ascii="Consolas" w:hAnsi="Consolas" w:cs="Consolas"/>
          <w:color w:val="008080"/>
          <w:sz w:val="16"/>
          <w:lang w:val="en-US"/>
        </w:rPr>
        <w:t>&gt;</w:t>
      </w:r>
    </w:p>
    <w:p w14:paraId="7EEDDDD0"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AdhocQuery</w:t>
      </w:r>
      <w:r w:rsidRPr="00E754E5">
        <w:rPr>
          <w:rFonts w:ascii="Consolas" w:hAnsi="Consolas" w:cs="Consolas"/>
          <w:color w:val="7F007F"/>
          <w:sz w:val="16"/>
          <w:lang w:val="en-US"/>
        </w:rPr>
        <w:t>id</w:t>
      </w:r>
      <w:r w:rsidRPr="00E754E5">
        <w:rPr>
          <w:rFonts w:ascii="Consolas" w:hAnsi="Consolas" w:cs="Consolas"/>
          <w:color w:val="000000"/>
          <w:sz w:val="16"/>
          <w:lang w:val="en-US"/>
        </w:rPr>
        <w:t>=</w:t>
      </w:r>
      <w:r w:rsidRPr="00E754E5">
        <w:rPr>
          <w:rFonts w:ascii="Consolas" w:hAnsi="Consolas" w:cs="Consolas"/>
          <w:i/>
          <w:iCs/>
          <w:color w:val="2A00FF"/>
          <w:sz w:val="16"/>
          <w:lang w:val="en-US"/>
        </w:rPr>
        <w:t>"urn:uuid:5c4f972b-d56b-40ac-a5fc-c8ca9b40b9d4"</w:t>
      </w:r>
      <w:r w:rsidRPr="00E754E5">
        <w:rPr>
          <w:rFonts w:ascii="Consolas" w:hAnsi="Consolas" w:cs="Consolas"/>
          <w:color w:val="008080"/>
          <w:sz w:val="16"/>
          <w:lang w:val="en-US"/>
        </w:rPr>
        <w:t>&gt;</w:t>
      </w:r>
    </w:p>
    <w:p w14:paraId="7EEDDDD1"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Slot</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"$XDSDocumentEntryUniqueId"</w:t>
      </w:r>
      <w:r w:rsidRPr="00E754E5">
        <w:rPr>
          <w:rFonts w:ascii="Consolas" w:hAnsi="Consolas" w:cs="Consolas"/>
          <w:color w:val="008080"/>
          <w:sz w:val="16"/>
          <w:lang w:val="en-US"/>
        </w:rPr>
        <w:t>&gt;</w:t>
      </w:r>
    </w:p>
    <w:p w14:paraId="7EEDDDD2"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ValueList</w:t>
      </w:r>
      <w:r w:rsidRPr="00E754E5">
        <w:rPr>
          <w:rFonts w:ascii="Consolas" w:hAnsi="Consolas" w:cs="Consolas"/>
          <w:color w:val="008080"/>
          <w:sz w:val="16"/>
          <w:lang w:val="en-US"/>
        </w:rPr>
        <w:t>&gt;</w:t>
      </w:r>
    </w:p>
    <w:p w14:paraId="7EEDDDD3"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w:t>
      </w:r>
      <w:r w:rsidRPr="00E754E5">
        <w:rPr>
          <w:rFonts w:ascii="Consolas" w:hAnsi="Consolas" w:cs="Consolas"/>
          <w:color w:val="008080"/>
          <w:sz w:val="16"/>
          <w:lang w:val="en-US"/>
        </w:rPr>
        <w:t>&gt;</w:t>
      </w:r>
      <w:r w:rsidRPr="00E754E5">
        <w:rPr>
          <w:rFonts w:ascii="Consolas" w:hAnsi="Consolas" w:cs="Consolas"/>
          <w:color w:val="000000"/>
          <w:sz w:val="16"/>
          <w:lang w:val="en-US"/>
        </w:rPr>
        <w:t>('[a document unique id]')</w:t>
      </w:r>
      <w:r w:rsidRPr="00E754E5">
        <w:rPr>
          <w:rFonts w:ascii="Consolas" w:hAnsi="Consolas" w:cs="Consolas"/>
          <w:color w:val="008080"/>
          <w:sz w:val="16"/>
          <w:lang w:val="en-US"/>
        </w:rPr>
        <w:t>&lt;/</w:t>
      </w:r>
      <w:r w:rsidRPr="00E754E5">
        <w:rPr>
          <w:rFonts w:ascii="Consolas" w:hAnsi="Consolas" w:cs="Consolas"/>
          <w:color w:val="3F7F7F"/>
          <w:sz w:val="16"/>
          <w:lang w:val="en-US"/>
        </w:rPr>
        <w:t>Value</w:t>
      </w:r>
      <w:r w:rsidRPr="00E754E5">
        <w:rPr>
          <w:rFonts w:ascii="Consolas" w:hAnsi="Consolas" w:cs="Consolas"/>
          <w:color w:val="008080"/>
          <w:sz w:val="16"/>
          <w:lang w:val="en-US"/>
        </w:rPr>
        <w:t>&gt;</w:t>
      </w:r>
    </w:p>
    <w:p w14:paraId="7EEDDDD4"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ValueList</w:t>
      </w:r>
      <w:r w:rsidRPr="00E754E5">
        <w:rPr>
          <w:rFonts w:ascii="Consolas" w:hAnsi="Consolas" w:cs="Consolas"/>
          <w:color w:val="008080"/>
          <w:sz w:val="16"/>
          <w:lang w:val="en-US"/>
        </w:rPr>
        <w:t>&gt;</w:t>
      </w:r>
    </w:p>
    <w:p w14:paraId="7EEDDDD5"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Slot</w:t>
      </w:r>
      <w:r w:rsidRPr="00E754E5">
        <w:rPr>
          <w:rFonts w:ascii="Consolas" w:hAnsi="Consolas" w:cs="Consolas"/>
          <w:color w:val="008080"/>
          <w:sz w:val="16"/>
          <w:lang w:val="en-US"/>
        </w:rPr>
        <w:t>&gt;</w:t>
      </w:r>
    </w:p>
    <w:p w14:paraId="7EEDDDD6"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AdhocQuery</w:t>
      </w:r>
      <w:r w:rsidRPr="00E754E5">
        <w:rPr>
          <w:rFonts w:ascii="Consolas" w:hAnsi="Consolas" w:cs="Consolas"/>
          <w:color w:val="008080"/>
          <w:sz w:val="16"/>
          <w:lang w:val="en-US"/>
        </w:rPr>
        <w:t>&gt;</w:t>
      </w:r>
    </w:p>
    <w:p w14:paraId="7EEDDDD7"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ns3:AdhocQueryRequest</w:t>
      </w:r>
      <w:r w:rsidRPr="00E754E5">
        <w:rPr>
          <w:rFonts w:ascii="Consolas" w:hAnsi="Consolas" w:cs="Consolas"/>
          <w:color w:val="008080"/>
          <w:sz w:val="16"/>
          <w:lang w:val="en-US"/>
        </w:rPr>
        <w:t>&gt;</w:t>
      </w:r>
    </w:p>
    <w:p w14:paraId="7EEDDDD8"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0000"/>
          <w:sz w:val="16"/>
          <w:lang w:val="en-US"/>
        </w:rPr>
        <w:tab/>
      </w:r>
      <w:r w:rsidRPr="00E754E5">
        <w:rPr>
          <w:rFonts w:ascii="Consolas" w:hAnsi="Consolas" w:cs="Consolas"/>
          <w:color w:val="008080"/>
          <w:sz w:val="16"/>
        </w:rPr>
        <w:t>&lt;/</w:t>
      </w:r>
      <w:r w:rsidRPr="00E754E5">
        <w:rPr>
          <w:rFonts w:ascii="Consolas" w:hAnsi="Consolas" w:cs="Consolas"/>
          <w:color w:val="3F7F7F"/>
          <w:sz w:val="16"/>
        </w:rPr>
        <w:t>soapenv:Body</w:t>
      </w:r>
      <w:r w:rsidRPr="00E754E5">
        <w:rPr>
          <w:rFonts w:ascii="Consolas" w:hAnsi="Consolas" w:cs="Consolas"/>
          <w:color w:val="008080"/>
          <w:sz w:val="16"/>
        </w:rPr>
        <w:t>&gt;</w:t>
      </w:r>
    </w:p>
    <w:p w14:paraId="7EEDDDD9" w14:textId="77777777" w:rsidR="00485A6B" w:rsidRPr="00E754E5" w:rsidRDefault="00485A6B" w:rsidP="00485A6B">
      <w:pPr>
        <w:autoSpaceDE w:val="0"/>
        <w:autoSpaceDN w:val="0"/>
        <w:adjustRightInd w:val="0"/>
        <w:spacing w:before="0"/>
        <w:jc w:val="left"/>
        <w:rPr>
          <w:rFonts w:ascii="Consolas" w:hAnsi="Consolas" w:cs="Consolas"/>
          <w:color w:val="008080"/>
          <w:sz w:val="16"/>
        </w:rPr>
      </w:pPr>
      <w:r w:rsidRPr="00E754E5">
        <w:rPr>
          <w:rFonts w:ascii="Consolas" w:hAnsi="Consolas" w:cs="Consolas"/>
          <w:color w:val="008080"/>
          <w:sz w:val="16"/>
        </w:rPr>
        <w:t>&lt;/</w:t>
      </w:r>
      <w:r w:rsidRPr="00E754E5">
        <w:rPr>
          <w:rFonts w:ascii="Consolas" w:hAnsi="Consolas" w:cs="Consolas"/>
          <w:color w:val="3F7F7F"/>
          <w:sz w:val="16"/>
        </w:rPr>
        <w:t>soapenv:Envelope</w:t>
      </w:r>
      <w:r w:rsidRPr="00E754E5">
        <w:rPr>
          <w:rFonts w:ascii="Consolas" w:hAnsi="Consolas" w:cs="Consolas"/>
          <w:color w:val="008080"/>
          <w:sz w:val="16"/>
        </w:rPr>
        <w:t>&gt;</w:t>
      </w:r>
    </w:p>
    <w:p w14:paraId="7EEDDDDA" w14:textId="77777777" w:rsidR="00485A6B" w:rsidRPr="00E754E5" w:rsidRDefault="00485A6B" w:rsidP="00485A6B">
      <w:pPr>
        <w:autoSpaceDE w:val="0"/>
        <w:autoSpaceDN w:val="0"/>
        <w:adjustRightInd w:val="0"/>
        <w:spacing w:before="0"/>
        <w:jc w:val="left"/>
        <w:rPr>
          <w:rFonts w:ascii="Consolas" w:hAnsi="Consolas" w:cs="Consolas"/>
          <w:color w:val="008080"/>
          <w:sz w:val="16"/>
        </w:rPr>
      </w:pPr>
    </w:p>
    <w:p w14:paraId="7EEDDDDB" w14:textId="77777777" w:rsidR="00485A6B" w:rsidRPr="00E754E5" w:rsidRDefault="00485A6B" w:rsidP="00485A6B">
      <w:pPr>
        <w:autoSpaceDE w:val="0"/>
        <w:autoSpaceDN w:val="0"/>
        <w:adjustRightInd w:val="0"/>
        <w:spacing w:before="0"/>
        <w:jc w:val="left"/>
        <w:rPr>
          <w:rFonts w:ascii="Consolas" w:hAnsi="Consolas" w:cs="Consolas"/>
          <w:color w:val="008080"/>
          <w:sz w:val="16"/>
        </w:rPr>
      </w:pPr>
      <w:r w:rsidRPr="00E754E5">
        <w:t>esempio di messaggio soap per una stored query di tipo findDocuments</w:t>
      </w:r>
    </w:p>
    <w:p w14:paraId="7EEDDDDC"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8080"/>
          <w:sz w:val="16"/>
        </w:rPr>
        <w:t>&lt;?</w:t>
      </w:r>
      <w:r w:rsidRPr="00E754E5">
        <w:rPr>
          <w:rFonts w:ascii="Consolas" w:hAnsi="Consolas" w:cs="Consolas"/>
          <w:color w:val="3F7F7F"/>
          <w:sz w:val="16"/>
        </w:rPr>
        <w:t>xml</w:t>
      </w:r>
      <w:r w:rsidRPr="00E754E5">
        <w:rPr>
          <w:rFonts w:ascii="Consolas" w:hAnsi="Consolas" w:cs="Consolas"/>
          <w:color w:val="7F007F"/>
          <w:sz w:val="16"/>
        </w:rPr>
        <w:t>version</w:t>
      </w:r>
      <w:r w:rsidRPr="00E754E5">
        <w:rPr>
          <w:rFonts w:ascii="Consolas" w:hAnsi="Consolas" w:cs="Consolas"/>
          <w:color w:val="000000"/>
          <w:sz w:val="16"/>
        </w:rPr>
        <w:t>=</w:t>
      </w:r>
      <w:r w:rsidRPr="00E754E5">
        <w:rPr>
          <w:rFonts w:ascii="Consolas" w:hAnsi="Consolas" w:cs="Consolas"/>
          <w:i/>
          <w:iCs/>
          <w:color w:val="2A00FF"/>
          <w:sz w:val="16"/>
        </w:rPr>
        <w:t>"1.0"</w:t>
      </w:r>
      <w:r w:rsidRPr="00E754E5">
        <w:rPr>
          <w:rFonts w:ascii="Consolas" w:hAnsi="Consolas" w:cs="Consolas"/>
          <w:color w:val="7F007F"/>
          <w:sz w:val="16"/>
        </w:rPr>
        <w:t>encoding</w:t>
      </w:r>
      <w:r w:rsidRPr="00E754E5">
        <w:rPr>
          <w:rFonts w:ascii="Consolas" w:hAnsi="Consolas" w:cs="Consolas"/>
          <w:color w:val="000000"/>
          <w:sz w:val="16"/>
        </w:rPr>
        <w:t>=</w:t>
      </w:r>
      <w:r w:rsidRPr="00E754E5">
        <w:rPr>
          <w:rFonts w:ascii="Consolas" w:hAnsi="Consolas" w:cs="Consolas"/>
          <w:i/>
          <w:iCs/>
          <w:color w:val="2A00FF"/>
          <w:sz w:val="16"/>
        </w:rPr>
        <w:t>"utf-8"</w:t>
      </w:r>
      <w:r w:rsidRPr="00E754E5">
        <w:rPr>
          <w:rFonts w:ascii="Consolas" w:hAnsi="Consolas" w:cs="Consolas"/>
          <w:color w:val="008080"/>
          <w:sz w:val="16"/>
        </w:rPr>
        <w:t>?&gt;</w:t>
      </w:r>
    </w:p>
    <w:p w14:paraId="7EEDDDDD"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8080"/>
          <w:sz w:val="16"/>
        </w:rPr>
        <w:t>&lt;</w:t>
      </w:r>
      <w:r w:rsidRPr="00E754E5">
        <w:rPr>
          <w:rFonts w:ascii="Consolas" w:hAnsi="Consolas" w:cs="Consolas"/>
          <w:color w:val="3F7F7F"/>
          <w:sz w:val="16"/>
        </w:rPr>
        <w:t>soapenv:Envelope</w:t>
      </w:r>
      <w:r w:rsidRPr="00E754E5">
        <w:rPr>
          <w:rFonts w:ascii="Consolas" w:hAnsi="Consolas" w:cs="Consolas"/>
          <w:color w:val="7F007F"/>
          <w:sz w:val="16"/>
        </w:rPr>
        <w:t>xmlns:soapenv</w:t>
      </w:r>
      <w:r w:rsidRPr="00E754E5">
        <w:rPr>
          <w:rFonts w:ascii="Consolas" w:hAnsi="Consolas" w:cs="Consolas"/>
          <w:color w:val="000000"/>
          <w:sz w:val="16"/>
        </w:rPr>
        <w:t>=</w:t>
      </w:r>
      <w:r w:rsidRPr="00E754E5">
        <w:rPr>
          <w:rFonts w:ascii="Consolas" w:hAnsi="Consolas" w:cs="Consolas"/>
          <w:i/>
          <w:iCs/>
          <w:color w:val="2A00FF"/>
          <w:sz w:val="16"/>
        </w:rPr>
        <w:t>"http://www.w3.org/2003/05/soap-envelope"</w:t>
      </w:r>
      <w:r w:rsidRPr="00E754E5">
        <w:rPr>
          <w:rFonts w:ascii="Consolas" w:hAnsi="Consolas" w:cs="Consolas"/>
          <w:color w:val="008080"/>
          <w:sz w:val="16"/>
        </w:rPr>
        <w:t>&gt;</w:t>
      </w:r>
    </w:p>
    <w:p w14:paraId="7EEDDDDE"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8080"/>
          <w:sz w:val="16"/>
        </w:rPr>
        <w:t>&lt;</w:t>
      </w:r>
      <w:r w:rsidRPr="00E754E5">
        <w:rPr>
          <w:rFonts w:ascii="Consolas" w:hAnsi="Consolas" w:cs="Consolas"/>
          <w:color w:val="3F7F7F"/>
          <w:sz w:val="16"/>
        </w:rPr>
        <w:t>soapenv:Header</w:t>
      </w:r>
      <w:r w:rsidRPr="00E754E5">
        <w:rPr>
          <w:rFonts w:ascii="Consolas" w:hAnsi="Consolas" w:cs="Consolas"/>
          <w:color w:val="7F007F"/>
          <w:sz w:val="16"/>
        </w:rPr>
        <w:t>xmlns:wsa</w:t>
      </w:r>
      <w:r w:rsidRPr="00E754E5">
        <w:rPr>
          <w:rFonts w:ascii="Consolas" w:hAnsi="Consolas" w:cs="Consolas"/>
          <w:color w:val="000000"/>
          <w:sz w:val="16"/>
        </w:rPr>
        <w:t>=</w:t>
      </w:r>
      <w:r w:rsidRPr="00E754E5">
        <w:rPr>
          <w:rFonts w:ascii="Consolas" w:hAnsi="Consolas" w:cs="Consolas"/>
          <w:i/>
          <w:iCs/>
          <w:color w:val="2A00FF"/>
          <w:sz w:val="16"/>
        </w:rPr>
        <w:t>"http://www.w3.org/2005/08/addressing"</w:t>
      </w:r>
      <w:r w:rsidRPr="00E754E5">
        <w:rPr>
          <w:rFonts w:ascii="Consolas" w:hAnsi="Consolas" w:cs="Consolas"/>
          <w:color w:val="008080"/>
          <w:sz w:val="16"/>
        </w:rPr>
        <w:t>&gt;</w:t>
      </w:r>
    </w:p>
    <w:p w14:paraId="7EEDDDDF"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color w:val="000000"/>
          <w:sz w:val="16"/>
        </w:rPr>
        <w:tab/>
      </w:r>
      <w:r w:rsidRPr="00E754E5">
        <w:rPr>
          <w:rFonts w:ascii="Consolas" w:hAnsi="Consolas" w:cs="Consolas"/>
          <w:color w:val="000000"/>
          <w:sz w:val="16"/>
        </w:rPr>
        <w:tab/>
      </w:r>
      <w:r w:rsidRPr="00E754E5">
        <w:rPr>
          <w:rFonts w:ascii="Consolas" w:hAnsi="Consolas" w:cs="Consolas"/>
          <w:color w:val="008080"/>
          <w:sz w:val="16"/>
        </w:rPr>
        <w:t>&lt;</w:t>
      </w:r>
      <w:r w:rsidRPr="00E754E5">
        <w:rPr>
          <w:rFonts w:ascii="Consolas" w:hAnsi="Consolas" w:cs="Consolas"/>
          <w:color w:val="3F7F7F"/>
          <w:sz w:val="16"/>
        </w:rPr>
        <w:t>wsse:Security</w:t>
      </w:r>
    </w:p>
    <w:p w14:paraId="7EEDDDE0" w14:textId="77777777" w:rsidR="00485A6B" w:rsidRPr="00E754E5" w:rsidRDefault="00485A6B" w:rsidP="00485A6B">
      <w:pPr>
        <w:autoSpaceDE w:val="0"/>
        <w:autoSpaceDN w:val="0"/>
        <w:adjustRightInd w:val="0"/>
        <w:spacing w:before="0"/>
        <w:jc w:val="left"/>
        <w:rPr>
          <w:rFonts w:ascii="Consolas" w:hAnsi="Consolas" w:cs="Consolas"/>
          <w:sz w:val="16"/>
        </w:rPr>
      </w:pPr>
      <w:r w:rsidRPr="00E754E5">
        <w:rPr>
          <w:rFonts w:ascii="Consolas" w:hAnsi="Consolas" w:cs="Consolas"/>
          <w:sz w:val="16"/>
        </w:rPr>
        <w:tab/>
      </w:r>
      <w:r w:rsidRPr="00E754E5">
        <w:rPr>
          <w:rFonts w:ascii="Consolas" w:hAnsi="Consolas" w:cs="Consolas"/>
          <w:sz w:val="16"/>
        </w:rPr>
        <w:tab/>
      </w:r>
      <w:r w:rsidRPr="00E754E5">
        <w:rPr>
          <w:rFonts w:ascii="Consolas" w:hAnsi="Consolas" w:cs="Consolas"/>
          <w:sz w:val="16"/>
        </w:rPr>
        <w:tab/>
      </w:r>
      <w:r w:rsidRPr="00E754E5">
        <w:rPr>
          <w:rFonts w:ascii="Consolas" w:hAnsi="Consolas" w:cs="Consolas"/>
          <w:color w:val="7F007F"/>
          <w:sz w:val="16"/>
        </w:rPr>
        <w:t>xmlns:wsse</w:t>
      </w:r>
      <w:r w:rsidRPr="00E754E5">
        <w:rPr>
          <w:rFonts w:ascii="Consolas" w:hAnsi="Consolas" w:cs="Consolas"/>
          <w:color w:val="000000"/>
          <w:sz w:val="16"/>
        </w:rPr>
        <w:t>=</w:t>
      </w:r>
      <w:r w:rsidRPr="00E754E5">
        <w:rPr>
          <w:rFonts w:ascii="Consolas" w:hAnsi="Consolas" w:cs="Consolas"/>
          <w:i/>
          <w:iCs/>
          <w:color w:val="2A00FF"/>
          <w:sz w:val="16"/>
        </w:rPr>
        <w:t>"http://docs.oasis-open.org/wss/2004/01/oasis-200401-wss-wssecurity-secext-1.0.xsd"</w:t>
      </w:r>
    </w:p>
    <w:p w14:paraId="7EEDDDE1"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rPr>
        <w:tab/>
      </w:r>
      <w:r w:rsidRPr="00E754E5">
        <w:rPr>
          <w:rFonts w:ascii="Consolas" w:hAnsi="Consolas" w:cs="Consolas"/>
          <w:sz w:val="16"/>
        </w:rPr>
        <w:tab/>
      </w:r>
      <w:r w:rsidRPr="00E754E5">
        <w:rPr>
          <w:rFonts w:ascii="Consolas" w:hAnsi="Consolas" w:cs="Consolas"/>
          <w:sz w:val="16"/>
        </w:rPr>
        <w:tab/>
      </w:r>
      <w:r w:rsidRPr="00E754E5">
        <w:rPr>
          <w:rFonts w:ascii="Consolas" w:hAnsi="Consolas" w:cs="Consolas"/>
          <w:color w:val="7F007F"/>
          <w:sz w:val="16"/>
          <w:lang w:val="en-US"/>
        </w:rPr>
        <w:t>soapenv:mustUnderstand</w:t>
      </w:r>
      <w:r w:rsidRPr="00E754E5">
        <w:rPr>
          <w:rFonts w:ascii="Consolas" w:hAnsi="Consolas" w:cs="Consolas"/>
          <w:color w:val="000000"/>
          <w:sz w:val="16"/>
          <w:lang w:val="en-US"/>
        </w:rPr>
        <w:t>=</w:t>
      </w:r>
      <w:r w:rsidRPr="00E754E5">
        <w:rPr>
          <w:rFonts w:ascii="Consolas" w:hAnsi="Consolas" w:cs="Consolas"/>
          <w:i/>
          <w:iCs/>
          <w:color w:val="2A00FF"/>
          <w:sz w:val="16"/>
          <w:lang w:val="en-US"/>
        </w:rPr>
        <w:t>"true"</w:t>
      </w:r>
      <w:r w:rsidRPr="00E754E5">
        <w:rPr>
          <w:rFonts w:ascii="Consolas" w:hAnsi="Consolas" w:cs="Consolas"/>
          <w:color w:val="008080"/>
          <w:sz w:val="16"/>
          <w:lang w:val="en-US"/>
        </w:rPr>
        <w:t>&gt;</w:t>
      </w:r>
    </w:p>
    <w:p w14:paraId="7EEDDDE2"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t>[Signed saml token]</w:t>
      </w:r>
    </w:p>
    <w:p w14:paraId="7EEDDDE3"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wsse:Security</w:t>
      </w:r>
      <w:r w:rsidRPr="00E754E5">
        <w:rPr>
          <w:rFonts w:ascii="Consolas" w:hAnsi="Consolas" w:cs="Consolas"/>
          <w:color w:val="008080"/>
          <w:sz w:val="16"/>
          <w:lang w:val="en-US"/>
        </w:rPr>
        <w:t>&gt;</w:t>
      </w:r>
    </w:p>
    <w:p w14:paraId="7EEDDDE4"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r w:rsidRPr="00E754E5">
        <w:rPr>
          <w:rFonts w:ascii="Consolas" w:hAnsi="Consolas" w:cs="Consolas"/>
          <w:color w:val="000000"/>
          <w:sz w:val="16"/>
          <w:lang w:val="en-US"/>
        </w:rPr>
        <w:t>[wsa to endpoint reference]</w:t>
      </w:r>
      <w:r w:rsidRPr="00E754E5">
        <w:rPr>
          <w:rFonts w:ascii="Consolas" w:hAnsi="Consolas" w:cs="Consolas"/>
          <w:color w:val="008080"/>
          <w:sz w:val="16"/>
          <w:lang w:val="en-US"/>
        </w:rPr>
        <w:t>&lt;/</w:t>
      </w:r>
      <w:r w:rsidRPr="00E754E5">
        <w:rPr>
          <w:rFonts w:ascii="Consolas" w:hAnsi="Consolas" w:cs="Consolas"/>
          <w:color w:val="3F7F7F"/>
          <w:sz w:val="16"/>
          <w:lang w:val="en-US"/>
        </w:rPr>
        <w:t>wsa:To</w:t>
      </w:r>
      <w:r w:rsidRPr="00E754E5">
        <w:rPr>
          <w:rFonts w:ascii="Consolas" w:hAnsi="Consolas" w:cs="Consolas"/>
          <w:color w:val="008080"/>
          <w:sz w:val="16"/>
          <w:lang w:val="en-US"/>
        </w:rPr>
        <w:t>&gt;</w:t>
      </w:r>
    </w:p>
    <w:p w14:paraId="7EEDDDE5"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r w:rsidRPr="00E754E5">
        <w:rPr>
          <w:rFonts w:ascii="Consolas" w:hAnsi="Consolas" w:cs="Consolas"/>
          <w:color w:val="000000"/>
          <w:sz w:val="16"/>
          <w:lang w:val="en-US"/>
        </w:rPr>
        <w:t>[a message uuid]</w:t>
      </w:r>
      <w:r w:rsidRPr="00E754E5">
        <w:rPr>
          <w:rFonts w:ascii="Consolas" w:hAnsi="Consolas" w:cs="Consolas"/>
          <w:color w:val="008080"/>
          <w:sz w:val="16"/>
          <w:lang w:val="en-US"/>
        </w:rPr>
        <w:t>&lt;/</w:t>
      </w:r>
      <w:r w:rsidRPr="00E754E5">
        <w:rPr>
          <w:rFonts w:ascii="Consolas" w:hAnsi="Consolas" w:cs="Consolas"/>
          <w:color w:val="3F7F7F"/>
          <w:sz w:val="16"/>
          <w:lang w:val="en-US"/>
        </w:rPr>
        <w:t>wsa:MessageID</w:t>
      </w:r>
      <w:r w:rsidRPr="00E754E5">
        <w:rPr>
          <w:rFonts w:ascii="Consolas" w:hAnsi="Consolas" w:cs="Consolas"/>
          <w:color w:val="008080"/>
          <w:sz w:val="16"/>
          <w:lang w:val="en-US"/>
        </w:rPr>
        <w:t>&gt;</w:t>
      </w:r>
    </w:p>
    <w:p w14:paraId="7EEDDDE6"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r w:rsidRPr="00E754E5">
        <w:rPr>
          <w:rFonts w:ascii="Consolas" w:hAnsi="Consolas" w:cs="Consolas"/>
          <w:color w:val="000000"/>
          <w:sz w:val="16"/>
          <w:lang w:val="en-US"/>
        </w:rPr>
        <w:t>urn:ihe:iti:2007:RegistryStoredQuery</w:t>
      </w:r>
      <w:r w:rsidRPr="00E754E5">
        <w:rPr>
          <w:rFonts w:ascii="Consolas" w:hAnsi="Consolas" w:cs="Consolas"/>
          <w:color w:val="008080"/>
          <w:sz w:val="16"/>
          <w:lang w:val="en-US"/>
        </w:rPr>
        <w:t>&lt;/</w:t>
      </w:r>
      <w:r w:rsidRPr="00E754E5">
        <w:rPr>
          <w:rFonts w:ascii="Consolas" w:hAnsi="Consolas" w:cs="Consolas"/>
          <w:color w:val="3F7F7F"/>
          <w:sz w:val="16"/>
          <w:lang w:val="en-US"/>
        </w:rPr>
        <w:t>wsa:Action</w:t>
      </w:r>
      <w:r w:rsidRPr="00E754E5">
        <w:rPr>
          <w:rFonts w:ascii="Consolas" w:hAnsi="Consolas" w:cs="Consolas"/>
          <w:color w:val="008080"/>
          <w:sz w:val="16"/>
          <w:lang w:val="en-US"/>
        </w:rPr>
        <w:t>&gt;</w:t>
      </w:r>
    </w:p>
    <w:p w14:paraId="7EEDDDE7"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soapenv:Header</w:t>
      </w:r>
      <w:r w:rsidRPr="00E754E5">
        <w:rPr>
          <w:rFonts w:ascii="Consolas" w:hAnsi="Consolas" w:cs="Consolas"/>
          <w:color w:val="008080"/>
          <w:sz w:val="16"/>
          <w:lang w:val="en-US"/>
        </w:rPr>
        <w:t>&gt;</w:t>
      </w:r>
    </w:p>
    <w:p w14:paraId="7EEDDDE8"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7EEDDDE9"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ns3:AdhocQueryRequest</w:t>
      </w:r>
      <w:r w:rsidRPr="00E754E5">
        <w:rPr>
          <w:rFonts w:ascii="Consolas" w:hAnsi="Consolas" w:cs="Consolas"/>
          <w:color w:val="7F007F"/>
          <w:sz w:val="16"/>
          <w:lang w:val="en-US"/>
        </w:rPr>
        <w:t>xmlns:ns3</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"urn:oasis:names:tc:ebxml-regrep:xsd:query:3.0"</w:t>
      </w:r>
    </w:p>
    <w:p w14:paraId="7EEDDDEA"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xmlns:ns2</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"urn:oasis:names:tc:ebxml-regrep:xsd:rs:3.0"</w:t>
      </w:r>
      <w:r w:rsidRPr="00E754E5">
        <w:rPr>
          <w:rFonts w:ascii="Consolas" w:hAnsi="Consolas" w:cs="Consolas"/>
          <w:color w:val="7F007F"/>
          <w:sz w:val="16"/>
          <w:lang w:val="en-US"/>
        </w:rPr>
        <w:t>xmlns</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"urn:oasis:names:tc:ebxml-regrep:xsd:rim:3.0"</w:t>
      </w:r>
    </w:p>
    <w:p w14:paraId="7EEDDDEB"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xmlns:ns4</w:t>
      </w:r>
      <w:r w:rsidRPr="00E754E5">
        <w:rPr>
          <w:rFonts w:ascii="Consolas" w:hAnsi="Consolas" w:cs="Consolas"/>
          <w:color w:val="000000"/>
          <w:sz w:val="16"/>
          <w:lang w:val="en-US"/>
        </w:rPr>
        <w:t>=</w:t>
      </w:r>
      <w:r w:rsidRPr="00E754E5">
        <w:rPr>
          <w:rFonts w:ascii="Consolas" w:hAnsi="Consolas" w:cs="Consolas"/>
          <w:i/>
          <w:iCs/>
          <w:color w:val="2A00FF"/>
          <w:sz w:val="16"/>
          <w:lang w:val="en-US"/>
        </w:rPr>
        <w:t>"urn:oasis:names:tc:ebxml-regrep:xsd:lcm:3.0"</w:t>
      </w:r>
      <w:r w:rsidRPr="00E754E5">
        <w:rPr>
          <w:rFonts w:ascii="Consolas" w:hAnsi="Consolas" w:cs="Consolas"/>
          <w:color w:val="008080"/>
          <w:sz w:val="16"/>
          <w:lang w:val="en-US"/>
        </w:rPr>
        <w:t>&gt;</w:t>
      </w:r>
    </w:p>
    <w:p w14:paraId="7EEDDDEC"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ns3:ResponseOption</w:t>
      </w:r>
      <w:r w:rsidRPr="00E754E5">
        <w:rPr>
          <w:rFonts w:ascii="Consolas" w:hAnsi="Consolas" w:cs="Consolas"/>
          <w:color w:val="7F007F"/>
          <w:sz w:val="16"/>
          <w:lang w:val="en-US"/>
        </w:rPr>
        <w:t>returnComposedObjects</w:t>
      </w:r>
      <w:r w:rsidRPr="00E754E5">
        <w:rPr>
          <w:rFonts w:ascii="Consolas" w:hAnsi="Consolas" w:cs="Consolas"/>
          <w:color w:val="000000"/>
          <w:sz w:val="16"/>
          <w:lang w:val="en-US"/>
        </w:rPr>
        <w:t>=</w:t>
      </w:r>
      <w:r w:rsidRPr="00E754E5">
        <w:rPr>
          <w:rFonts w:ascii="Consolas" w:hAnsi="Consolas" w:cs="Consolas"/>
          <w:i/>
          <w:iCs/>
          <w:color w:val="2A00FF"/>
          <w:sz w:val="16"/>
          <w:lang w:val="en-US"/>
        </w:rPr>
        <w:t>"true"</w:t>
      </w:r>
    </w:p>
    <w:p w14:paraId="7EEDDDED"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sz w:val="16"/>
          <w:lang w:val="en-US"/>
        </w:rPr>
        <w:tab/>
      </w:r>
      <w:r w:rsidRPr="00E754E5">
        <w:rPr>
          <w:rFonts w:ascii="Consolas" w:hAnsi="Consolas" w:cs="Consolas"/>
          <w:color w:val="7F007F"/>
          <w:sz w:val="16"/>
          <w:lang w:val="en-US"/>
        </w:rPr>
        <w:t>returnType</w:t>
      </w:r>
      <w:r w:rsidRPr="00E754E5">
        <w:rPr>
          <w:rFonts w:ascii="Consolas" w:hAnsi="Consolas" w:cs="Consolas"/>
          <w:color w:val="000000"/>
          <w:sz w:val="16"/>
          <w:lang w:val="en-US"/>
        </w:rPr>
        <w:t>=</w:t>
      </w:r>
      <w:r w:rsidRPr="00E754E5">
        <w:rPr>
          <w:rFonts w:ascii="Consolas" w:hAnsi="Consolas" w:cs="Consolas"/>
          <w:i/>
          <w:iCs/>
          <w:color w:val="2A00FF"/>
          <w:sz w:val="16"/>
          <w:lang w:val="en-US"/>
        </w:rPr>
        <w:t>"LeafClass"</w:t>
      </w:r>
      <w:r w:rsidRPr="00E754E5">
        <w:rPr>
          <w:rFonts w:ascii="Consolas" w:hAnsi="Consolas" w:cs="Consolas"/>
          <w:color w:val="008080"/>
          <w:sz w:val="16"/>
          <w:lang w:val="en-US"/>
        </w:rPr>
        <w:t>&gt;&lt;/</w:t>
      </w:r>
      <w:r w:rsidRPr="00E754E5">
        <w:rPr>
          <w:rFonts w:ascii="Consolas" w:hAnsi="Consolas" w:cs="Consolas"/>
          <w:color w:val="3F7F7F"/>
          <w:sz w:val="16"/>
          <w:lang w:val="en-US"/>
        </w:rPr>
        <w:t>ns3:ResponseOption</w:t>
      </w:r>
      <w:r w:rsidRPr="00E754E5">
        <w:rPr>
          <w:rFonts w:ascii="Consolas" w:hAnsi="Consolas" w:cs="Consolas"/>
          <w:color w:val="008080"/>
          <w:sz w:val="16"/>
          <w:lang w:val="en-US"/>
        </w:rPr>
        <w:t>&gt;</w:t>
      </w:r>
    </w:p>
    <w:p w14:paraId="7EEDDDEE"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AdhocQuery</w:t>
      </w:r>
      <w:r w:rsidRPr="00E754E5">
        <w:rPr>
          <w:rFonts w:ascii="Consolas" w:hAnsi="Consolas" w:cs="Consolas"/>
          <w:color w:val="7F007F"/>
          <w:sz w:val="16"/>
          <w:lang w:val="en-US"/>
        </w:rPr>
        <w:t>id</w:t>
      </w:r>
      <w:r w:rsidRPr="00E754E5">
        <w:rPr>
          <w:rFonts w:ascii="Consolas" w:hAnsi="Consolas" w:cs="Consolas"/>
          <w:color w:val="000000"/>
          <w:sz w:val="16"/>
          <w:lang w:val="en-US"/>
        </w:rPr>
        <w:t>=</w:t>
      </w:r>
      <w:r w:rsidRPr="00E754E5">
        <w:rPr>
          <w:rFonts w:ascii="Consolas" w:hAnsi="Consolas" w:cs="Consolas"/>
          <w:i/>
          <w:iCs/>
          <w:color w:val="2A00FF"/>
          <w:sz w:val="16"/>
          <w:lang w:val="en-US"/>
        </w:rPr>
        <w:t>"urn:uuid:14d4debf-8f97-4251-9a74-a90016b0af0d"</w:t>
      </w:r>
      <w:r w:rsidRPr="00E754E5">
        <w:rPr>
          <w:rFonts w:ascii="Consolas" w:hAnsi="Consolas" w:cs="Consolas"/>
          <w:color w:val="008080"/>
          <w:sz w:val="16"/>
          <w:lang w:val="en-US"/>
        </w:rPr>
        <w:t>&gt;</w:t>
      </w:r>
    </w:p>
    <w:p w14:paraId="7EEDDDEF"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Slot</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"$XDSDocumentEntryStatus"</w:t>
      </w:r>
      <w:r w:rsidRPr="00E754E5">
        <w:rPr>
          <w:rFonts w:ascii="Consolas" w:hAnsi="Consolas" w:cs="Consolas"/>
          <w:color w:val="008080"/>
          <w:sz w:val="16"/>
          <w:lang w:val="en-US"/>
        </w:rPr>
        <w:t>&gt;</w:t>
      </w:r>
    </w:p>
    <w:p w14:paraId="7EEDDDF0"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ValueList</w:t>
      </w:r>
      <w:r w:rsidRPr="00E754E5">
        <w:rPr>
          <w:rFonts w:ascii="Consolas" w:hAnsi="Consolas" w:cs="Consolas"/>
          <w:color w:val="008080"/>
          <w:sz w:val="16"/>
          <w:lang w:val="en-US"/>
        </w:rPr>
        <w:t>&gt;</w:t>
      </w:r>
    </w:p>
    <w:p w14:paraId="7EEDDDF1"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w:t>
      </w:r>
      <w:r w:rsidRPr="00E754E5">
        <w:rPr>
          <w:rFonts w:ascii="Consolas" w:hAnsi="Consolas" w:cs="Consolas"/>
          <w:color w:val="008080"/>
          <w:sz w:val="16"/>
          <w:lang w:val="en-US"/>
        </w:rPr>
        <w:t>&gt;</w:t>
      </w:r>
      <w:r w:rsidRPr="00E754E5">
        <w:rPr>
          <w:rFonts w:ascii="Consolas" w:hAnsi="Consolas" w:cs="Consolas"/>
          <w:color w:val="000000"/>
          <w:sz w:val="16"/>
          <w:lang w:val="en-US"/>
        </w:rPr>
        <w:t>('urn:oasis:names:tc:ebxml-regrep:StatusType:Approved')</w:t>
      </w:r>
      <w:r w:rsidRPr="00E754E5">
        <w:rPr>
          <w:rFonts w:ascii="Consolas" w:hAnsi="Consolas" w:cs="Consolas"/>
          <w:color w:val="008080"/>
          <w:sz w:val="16"/>
          <w:lang w:val="en-US"/>
        </w:rPr>
        <w:t>&lt;/</w:t>
      </w:r>
      <w:r w:rsidRPr="00E754E5">
        <w:rPr>
          <w:rFonts w:ascii="Consolas" w:hAnsi="Consolas" w:cs="Consolas"/>
          <w:color w:val="3F7F7F"/>
          <w:sz w:val="16"/>
          <w:lang w:val="en-US"/>
        </w:rPr>
        <w:t>Value</w:t>
      </w:r>
      <w:r w:rsidRPr="00E754E5">
        <w:rPr>
          <w:rFonts w:ascii="Consolas" w:hAnsi="Consolas" w:cs="Consolas"/>
          <w:color w:val="008080"/>
          <w:sz w:val="16"/>
          <w:lang w:val="en-US"/>
        </w:rPr>
        <w:t>&gt;</w:t>
      </w:r>
    </w:p>
    <w:p w14:paraId="7EEDDDF2"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ValueList</w:t>
      </w:r>
      <w:r w:rsidRPr="00E754E5">
        <w:rPr>
          <w:rFonts w:ascii="Consolas" w:hAnsi="Consolas" w:cs="Consolas"/>
          <w:color w:val="008080"/>
          <w:sz w:val="16"/>
          <w:lang w:val="en-US"/>
        </w:rPr>
        <w:t>&gt;</w:t>
      </w:r>
    </w:p>
    <w:p w14:paraId="7EEDDDF3"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Slot</w:t>
      </w:r>
      <w:r w:rsidRPr="00E754E5">
        <w:rPr>
          <w:rFonts w:ascii="Consolas" w:hAnsi="Consolas" w:cs="Consolas"/>
          <w:color w:val="008080"/>
          <w:sz w:val="16"/>
          <w:lang w:val="en-US"/>
        </w:rPr>
        <w:t>&gt;</w:t>
      </w:r>
    </w:p>
    <w:p w14:paraId="7EEDDDF4"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Slot</w:t>
      </w:r>
      <w:r w:rsidRPr="00E754E5">
        <w:rPr>
          <w:rFonts w:ascii="Consolas" w:hAnsi="Consolas" w:cs="Consolas"/>
          <w:color w:val="7F007F"/>
          <w:sz w:val="16"/>
          <w:lang w:val="en-US"/>
        </w:rPr>
        <w:t>name</w:t>
      </w:r>
      <w:r w:rsidRPr="00E754E5">
        <w:rPr>
          <w:rFonts w:ascii="Consolas" w:hAnsi="Consolas" w:cs="Consolas"/>
          <w:color w:val="000000"/>
          <w:sz w:val="16"/>
          <w:lang w:val="en-US"/>
        </w:rPr>
        <w:t>=</w:t>
      </w:r>
      <w:r w:rsidRPr="00E754E5">
        <w:rPr>
          <w:rFonts w:ascii="Consolas" w:hAnsi="Consolas" w:cs="Consolas"/>
          <w:i/>
          <w:iCs/>
          <w:color w:val="2A00FF"/>
          <w:sz w:val="16"/>
          <w:lang w:val="en-US"/>
        </w:rPr>
        <w:t>"$XDSDocumentEntryPatientId"</w:t>
      </w:r>
      <w:r w:rsidRPr="00E754E5">
        <w:rPr>
          <w:rFonts w:ascii="Consolas" w:hAnsi="Consolas" w:cs="Consolas"/>
          <w:color w:val="008080"/>
          <w:sz w:val="16"/>
          <w:lang w:val="en-US"/>
        </w:rPr>
        <w:t>&gt;</w:t>
      </w:r>
    </w:p>
    <w:p w14:paraId="7EEDDDF5"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ValueList</w:t>
      </w:r>
      <w:r w:rsidRPr="00E754E5">
        <w:rPr>
          <w:rFonts w:ascii="Consolas" w:hAnsi="Consolas" w:cs="Consolas"/>
          <w:color w:val="008080"/>
          <w:sz w:val="16"/>
          <w:lang w:val="en-US"/>
        </w:rPr>
        <w:t>&gt;</w:t>
      </w:r>
    </w:p>
    <w:p w14:paraId="7EEDDDF6"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w:t>
      </w:r>
      <w:r w:rsidRPr="00E754E5">
        <w:rPr>
          <w:rFonts w:ascii="Consolas" w:hAnsi="Consolas" w:cs="Consolas"/>
          <w:color w:val="008080"/>
          <w:sz w:val="16"/>
          <w:lang w:val="en-US"/>
        </w:rPr>
        <w:t>&gt;</w:t>
      </w:r>
      <w:r w:rsidRPr="00E754E5">
        <w:rPr>
          <w:rFonts w:ascii="Consolas" w:hAnsi="Consolas" w:cs="Consolas"/>
          <w:color w:val="000000"/>
          <w:sz w:val="16"/>
          <w:lang w:val="en-US"/>
        </w:rPr>
        <w:t>'[xcn formatted patient id]'</w:t>
      </w:r>
      <w:r w:rsidRPr="00E754E5">
        <w:rPr>
          <w:rFonts w:ascii="Consolas" w:hAnsi="Consolas" w:cs="Consolas"/>
          <w:color w:val="008080"/>
          <w:sz w:val="16"/>
          <w:lang w:val="en-US"/>
        </w:rPr>
        <w:t>&lt;/</w:t>
      </w:r>
      <w:r w:rsidRPr="00E754E5">
        <w:rPr>
          <w:rFonts w:ascii="Consolas" w:hAnsi="Consolas" w:cs="Consolas"/>
          <w:color w:val="3F7F7F"/>
          <w:sz w:val="16"/>
          <w:lang w:val="en-US"/>
        </w:rPr>
        <w:t>Value</w:t>
      </w:r>
      <w:r w:rsidRPr="00E754E5">
        <w:rPr>
          <w:rFonts w:ascii="Consolas" w:hAnsi="Consolas" w:cs="Consolas"/>
          <w:color w:val="008080"/>
          <w:sz w:val="16"/>
          <w:lang w:val="en-US"/>
        </w:rPr>
        <w:t>&gt;</w:t>
      </w:r>
    </w:p>
    <w:p w14:paraId="7EEDDDF7"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ValueList</w:t>
      </w:r>
      <w:r w:rsidRPr="00E754E5">
        <w:rPr>
          <w:rFonts w:ascii="Consolas" w:hAnsi="Consolas" w:cs="Consolas"/>
          <w:color w:val="008080"/>
          <w:sz w:val="16"/>
          <w:lang w:val="en-US"/>
        </w:rPr>
        <w:t>&gt;</w:t>
      </w:r>
    </w:p>
    <w:p w14:paraId="7EEDDDF8"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Slot</w:t>
      </w:r>
      <w:r w:rsidRPr="00E754E5">
        <w:rPr>
          <w:rFonts w:ascii="Consolas" w:hAnsi="Consolas" w:cs="Consolas"/>
          <w:color w:val="008080"/>
          <w:sz w:val="16"/>
          <w:lang w:val="en-US"/>
        </w:rPr>
        <w:t>&gt;</w:t>
      </w:r>
    </w:p>
    <w:p w14:paraId="7EEDDDF9"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AdhocQuery</w:t>
      </w:r>
      <w:r w:rsidRPr="00E754E5">
        <w:rPr>
          <w:rFonts w:ascii="Consolas" w:hAnsi="Consolas" w:cs="Consolas"/>
          <w:color w:val="008080"/>
          <w:sz w:val="16"/>
          <w:lang w:val="en-US"/>
        </w:rPr>
        <w:t>&gt;</w:t>
      </w:r>
    </w:p>
    <w:p w14:paraId="7EEDDDFA"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ns3:AdhocQueryRequest</w:t>
      </w:r>
      <w:r w:rsidRPr="00E754E5">
        <w:rPr>
          <w:rFonts w:ascii="Consolas" w:hAnsi="Consolas" w:cs="Consolas"/>
          <w:color w:val="008080"/>
          <w:sz w:val="16"/>
          <w:lang w:val="en-US"/>
        </w:rPr>
        <w:t>&gt;</w:t>
      </w:r>
    </w:p>
    <w:p w14:paraId="7EEDDDFB"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0000"/>
          <w:sz w:val="16"/>
          <w:lang w:val="en-US"/>
        </w:rPr>
        <w:tab/>
      </w:r>
      <w:r w:rsidRPr="00E754E5">
        <w:rPr>
          <w:rFonts w:ascii="Consolas" w:hAnsi="Consolas" w:cs="Consolas"/>
          <w:color w:val="008080"/>
          <w:sz w:val="16"/>
          <w:lang w:val="en-US"/>
        </w:rPr>
        <w:t>&lt;/</w:t>
      </w:r>
      <w:r w:rsidRPr="00E754E5">
        <w:rPr>
          <w:rFonts w:ascii="Consolas" w:hAnsi="Consolas" w:cs="Consolas"/>
          <w:color w:val="3F7F7F"/>
          <w:sz w:val="16"/>
          <w:lang w:val="en-US"/>
        </w:rPr>
        <w:t>soapenv:Body</w:t>
      </w:r>
      <w:r w:rsidRPr="00E754E5">
        <w:rPr>
          <w:rFonts w:ascii="Consolas" w:hAnsi="Consolas" w:cs="Consolas"/>
          <w:color w:val="008080"/>
          <w:sz w:val="16"/>
          <w:lang w:val="en-US"/>
        </w:rPr>
        <w:t>&gt;</w:t>
      </w:r>
    </w:p>
    <w:p w14:paraId="7EEDDDFC" w14:textId="77777777" w:rsidR="00485A6B" w:rsidRPr="00E754E5" w:rsidRDefault="00485A6B" w:rsidP="00485A6B">
      <w:pPr>
        <w:autoSpaceDE w:val="0"/>
        <w:autoSpaceDN w:val="0"/>
        <w:adjustRightInd w:val="0"/>
        <w:spacing w:before="0"/>
        <w:jc w:val="left"/>
        <w:rPr>
          <w:rFonts w:ascii="Consolas" w:hAnsi="Consolas" w:cs="Consolas"/>
          <w:sz w:val="16"/>
          <w:lang w:val="en-US"/>
        </w:rPr>
      </w:pPr>
      <w:r w:rsidRPr="00E754E5">
        <w:rPr>
          <w:rFonts w:ascii="Consolas" w:hAnsi="Consolas" w:cs="Consolas"/>
          <w:color w:val="008080"/>
          <w:sz w:val="16"/>
          <w:lang w:val="en-US"/>
        </w:rPr>
        <w:t>&lt;/</w:t>
      </w:r>
      <w:r w:rsidRPr="00E754E5">
        <w:rPr>
          <w:rFonts w:ascii="Consolas" w:hAnsi="Consolas" w:cs="Consolas"/>
          <w:color w:val="3F7F7F"/>
          <w:sz w:val="16"/>
          <w:lang w:val="en-US"/>
        </w:rPr>
        <w:t>soapenv:Envelope</w:t>
      </w:r>
      <w:r w:rsidRPr="00E754E5">
        <w:rPr>
          <w:rFonts w:ascii="Consolas" w:hAnsi="Consolas" w:cs="Consolas"/>
          <w:color w:val="008080"/>
          <w:sz w:val="16"/>
          <w:lang w:val="en-US"/>
        </w:rPr>
        <w:t>&gt;</w:t>
      </w:r>
    </w:p>
    <w:p w14:paraId="7EEDDDFD" w14:textId="77777777" w:rsidR="00485A6B" w:rsidRPr="00E754E5" w:rsidRDefault="00485A6B" w:rsidP="00485A6B">
      <w:pPr>
        <w:autoSpaceDE w:val="0"/>
        <w:autoSpaceDN w:val="0"/>
        <w:adjustRightInd w:val="0"/>
        <w:spacing w:before="0"/>
        <w:jc w:val="left"/>
        <w:rPr>
          <w:rFonts w:ascii="Consolas" w:hAnsi="Consolas" w:cs="Consolas"/>
          <w:sz w:val="16"/>
          <w:lang w:val="en-US"/>
        </w:rPr>
      </w:pPr>
    </w:p>
    <w:p w14:paraId="7EEDDDFE" w14:textId="77777777" w:rsidR="00485A6B" w:rsidRPr="00E754E5" w:rsidRDefault="00485A6B" w:rsidP="00485A6B">
      <w:pPr>
        <w:pStyle w:val="Dettaglio"/>
        <w:rPr>
          <w:sz w:val="16"/>
          <w:lang w:val="en-US"/>
        </w:rPr>
      </w:pPr>
    </w:p>
    <w:p w14:paraId="7EEDDDFF" w14:textId="77777777" w:rsidR="00485A6B" w:rsidRPr="00E754E5" w:rsidRDefault="00485A6B" w:rsidP="00485A6B">
      <w:pPr>
        <w:pStyle w:val="Dettaglio"/>
        <w:rPr>
          <w:lang w:val="en-US"/>
        </w:rPr>
      </w:pPr>
    </w:p>
    <w:p w14:paraId="7EEDDE00" w14:textId="77777777" w:rsidR="00485A6B" w:rsidRPr="00E754E5" w:rsidRDefault="00485A6B" w:rsidP="00485A6B">
      <w:pPr>
        <w:rPr>
          <w:rFonts w:cs="Arial"/>
          <w:lang w:val="en-US"/>
        </w:rPr>
      </w:pPr>
      <w:r w:rsidRPr="00E754E5">
        <w:rPr>
          <w:rFonts w:cs="Arial"/>
          <w:lang w:val="en-US"/>
        </w:rPr>
        <w:t xml:space="preserve">tipi di query: </w:t>
      </w:r>
    </w:p>
    <w:tbl>
      <w:tblPr>
        <w:tblW w:w="5000" w:type="pct"/>
        <w:tblCellMar>
          <w:left w:w="0" w:type="dxa"/>
          <w:right w:w="0" w:type="dxa"/>
        </w:tblCellMar>
        <w:tblLook w:val="04A0" w:firstRow="1" w:lastRow="0" w:firstColumn="1" w:lastColumn="0" w:noHBand="0" w:noVBand="1"/>
      </w:tblPr>
      <w:tblGrid>
        <w:gridCol w:w="5543"/>
        <w:gridCol w:w="4080"/>
      </w:tblGrid>
      <w:tr w:rsidR="00485A6B" w:rsidRPr="00E754E5" w14:paraId="7EEDDE03" w14:textId="77777777" w:rsidTr="00E259E3">
        <w:trPr>
          <w:trHeight w:val="534"/>
        </w:trPr>
        <w:tc>
          <w:tcPr>
            <w:tcW w:w="2880" w:type="pct"/>
            <w:tcBorders>
              <w:top w:val="single" w:sz="6" w:space="0" w:color="B6DCDF"/>
              <w:left w:val="single" w:sz="6" w:space="0" w:color="B6DCDF"/>
              <w:bottom w:val="single" w:sz="6" w:space="0" w:color="B6DCDF"/>
              <w:right w:val="single" w:sz="6" w:space="0" w:color="B6DCDF"/>
            </w:tcBorders>
            <w:shd w:val="clear" w:color="auto" w:fill="707F87"/>
            <w:tcMar>
              <w:top w:w="21" w:type="dxa"/>
              <w:left w:w="113" w:type="dxa"/>
              <w:bottom w:w="21" w:type="dxa"/>
              <w:right w:w="42" w:type="dxa"/>
            </w:tcMar>
            <w:vAlign w:val="center"/>
            <w:hideMark/>
          </w:tcPr>
          <w:p w14:paraId="7EEDDE01" w14:textId="77777777" w:rsidR="00485A6B" w:rsidRPr="00E754E5" w:rsidRDefault="00485A6B" w:rsidP="009D1FEF">
            <w:pPr>
              <w:spacing w:before="0"/>
              <w:jc w:val="left"/>
              <w:rPr>
                <w:rFonts w:cs="Arial"/>
                <w:szCs w:val="36"/>
              </w:rPr>
            </w:pPr>
            <w:r w:rsidRPr="00E754E5">
              <w:rPr>
                <w:rFonts w:cs="Arial"/>
                <w:b/>
                <w:bCs/>
                <w:color w:val="FFFFFF"/>
                <w:kern w:val="24"/>
                <w:szCs w:val="28"/>
              </w:rPr>
              <w:t xml:space="preserve">ID </w:t>
            </w:r>
          </w:p>
        </w:tc>
        <w:tc>
          <w:tcPr>
            <w:tcW w:w="2120" w:type="pct"/>
            <w:tcBorders>
              <w:top w:val="single" w:sz="6" w:space="0" w:color="B6DCDF"/>
              <w:left w:val="single" w:sz="6" w:space="0" w:color="B6DCDF"/>
              <w:bottom w:val="single" w:sz="6" w:space="0" w:color="B6DCDF"/>
              <w:right w:val="single" w:sz="6" w:space="0" w:color="B6DCDF"/>
            </w:tcBorders>
            <w:shd w:val="clear" w:color="auto" w:fill="707F87"/>
            <w:tcMar>
              <w:top w:w="21" w:type="dxa"/>
              <w:left w:w="113" w:type="dxa"/>
              <w:bottom w:w="21" w:type="dxa"/>
              <w:right w:w="42" w:type="dxa"/>
            </w:tcMar>
            <w:vAlign w:val="center"/>
            <w:hideMark/>
          </w:tcPr>
          <w:p w14:paraId="7EEDDE02" w14:textId="77777777" w:rsidR="00485A6B" w:rsidRPr="00E754E5" w:rsidRDefault="00485A6B" w:rsidP="009D1FEF">
            <w:pPr>
              <w:spacing w:before="0"/>
              <w:jc w:val="left"/>
              <w:rPr>
                <w:rFonts w:cs="Arial"/>
                <w:szCs w:val="36"/>
              </w:rPr>
            </w:pPr>
            <w:r w:rsidRPr="00E754E5">
              <w:rPr>
                <w:rFonts w:cs="Arial"/>
                <w:b/>
                <w:bCs/>
                <w:color w:val="FFFFFF"/>
                <w:kern w:val="24"/>
                <w:szCs w:val="28"/>
              </w:rPr>
              <w:t>IHE-ITI-18</w:t>
            </w:r>
          </w:p>
        </w:tc>
      </w:tr>
      <w:tr w:rsidR="00485A6B" w:rsidRPr="00E754E5" w14:paraId="7EEDDE06" w14:textId="77777777" w:rsidTr="00E259E3">
        <w:trPr>
          <w:trHeight w:val="534"/>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4"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urn:uuid:14d4debf-8f97-4251-9a74-a90016b0af0d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5" w14:textId="77777777" w:rsidR="00485A6B" w:rsidRPr="00E754E5" w:rsidRDefault="00485A6B" w:rsidP="009D1FEF">
            <w:pPr>
              <w:spacing w:before="0"/>
              <w:jc w:val="left"/>
              <w:rPr>
                <w:rFonts w:cs="Arial"/>
                <w:szCs w:val="36"/>
              </w:rPr>
            </w:pPr>
            <w:r w:rsidRPr="00E754E5">
              <w:rPr>
                <w:rFonts w:cs="Arial"/>
                <w:color w:val="000000"/>
                <w:kern w:val="24"/>
                <w:szCs w:val="28"/>
              </w:rPr>
              <w:t>FindDocuments</w:t>
            </w:r>
          </w:p>
        </w:tc>
      </w:tr>
      <w:tr w:rsidR="00485A6B" w:rsidRPr="00E754E5" w14:paraId="7EEDDE09"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7"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urn:uuid:f26abbcb-ac74-4422-8a30-edb644bbc1a9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8" w14:textId="77777777" w:rsidR="00485A6B" w:rsidRPr="00E754E5" w:rsidRDefault="00485A6B" w:rsidP="009D1FEF">
            <w:pPr>
              <w:spacing w:before="0"/>
              <w:jc w:val="left"/>
              <w:rPr>
                <w:rFonts w:cs="Arial"/>
                <w:szCs w:val="36"/>
              </w:rPr>
            </w:pPr>
            <w:r w:rsidRPr="00E754E5">
              <w:rPr>
                <w:rFonts w:cs="Arial"/>
                <w:color w:val="000000"/>
                <w:kern w:val="24"/>
                <w:szCs w:val="28"/>
              </w:rPr>
              <w:t xml:space="preserve">FindSubmissionSets </w:t>
            </w:r>
          </w:p>
        </w:tc>
      </w:tr>
      <w:tr w:rsidR="00485A6B" w:rsidRPr="00E754E5" w14:paraId="7EEDDE0C"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A"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urn:uuid:958f3006-baad-4929-a4de-ff1114824431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B" w14:textId="77777777" w:rsidR="00485A6B" w:rsidRPr="00E754E5" w:rsidRDefault="00485A6B" w:rsidP="009D1FEF">
            <w:pPr>
              <w:spacing w:before="0"/>
              <w:jc w:val="left"/>
              <w:rPr>
                <w:rFonts w:cs="Arial"/>
                <w:szCs w:val="36"/>
              </w:rPr>
            </w:pPr>
            <w:r w:rsidRPr="00E754E5">
              <w:rPr>
                <w:rFonts w:cs="Arial"/>
                <w:color w:val="000000"/>
                <w:kern w:val="24"/>
                <w:szCs w:val="28"/>
              </w:rPr>
              <w:t xml:space="preserve">FindFolders </w:t>
            </w:r>
          </w:p>
        </w:tc>
      </w:tr>
      <w:tr w:rsidR="00485A6B" w:rsidRPr="00E754E5" w14:paraId="7EEDDE0F"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D"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urn:uuid:10b545ea-725c-446d-9b95-8aeb444eddf3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0E"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GetAll </w:t>
            </w:r>
          </w:p>
        </w:tc>
      </w:tr>
      <w:tr w:rsidR="00485A6B" w:rsidRPr="00E754E5" w14:paraId="7EEDDE12"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0"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urn:uuid:5c4f972b-d56b-40ac-a5fc-c8ca9b40b9d4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1"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GetDocuments </w:t>
            </w:r>
          </w:p>
        </w:tc>
      </w:tr>
      <w:tr w:rsidR="00485A6B" w:rsidRPr="00E754E5" w14:paraId="7EEDDE15"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3" w14:textId="77777777" w:rsidR="00485A6B" w:rsidRPr="00E754E5" w:rsidRDefault="00485A6B" w:rsidP="009D1FEF">
            <w:pPr>
              <w:spacing w:before="0"/>
              <w:jc w:val="left"/>
              <w:rPr>
                <w:rFonts w:cs="Arial"/>
                <w:szCs w:val="36"/>
              </w:rPr>
            </w:pPr>
            <w:r w:rsidRPr="00E754E5">
              <w:rPr>
                <w:rFonts w:cs="Arial"/>
                <w:color w:val="000000"/>
                <w:kern w:val="24"/>
                <w:szCs w:val="28"/>
              </w:rPr>
              <w:t xml:space="preserve">urn:uuid:5737b14c-8a1a-4539-b659-e03a34a5e1e4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4"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GetFolders </w:t>
            </w:r>
          </w:p>
        </w:tc>
      </w:tr>
      <w:tr w:rsidR="00485A6B" w:rsidRPr="00E754E5" w14:paraId="7EEDDE18"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6"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urn:uuid:a7ae438b-4bc2-4642-93e9-be891f7bb155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7"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GetAssociations </w:t>
            </w:r>
          </w:p>
        </w:tc>
      </w:tr>
      <w:tr w:rsidR="00485A6B" w:rsidRPr="00E754E5" w14:paraId="7EEDDE1B" w14:textId="77777777" w:rsidTr="00E259E3">
        <w:trPr>
          <w:trHeight w:val="764"/>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9"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urn:uuid:bab9529a-4a10-40b3-a01f-f68a615d247a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A"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GetDocumentsAndAssociations </w:t>
            </w:r>
          </w:p>
        </w:tc>
      </w:tr>
      <w:tr w:rsidR="00485A6B" w:rsidRPr="00E754E5" w14:paraId="7EEDDE1E"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C" w14:textId="77777777" w:rsidR="00485A6B" w:rsidRPr="00E754E5" w:rsidRDefault="00485A6B" w:rsidP="009D1FEF">
            <w:pPr>
              <w:spacing w:before="0"/>
              <w:jc w:val="left"/>
              <w:rPr>
                <w:rFonts w:cs="Arial"/>
                <w:szCs w:val="36"/>
              </w:rPr>
            </w:pPr>
            <w:r w:rsidRPr="00E754E5">
              <w:rPr>
                <w:rFonts w:cs="Arial"/>
                <w:color w:val="000000"/>
                <w:kern w:val="24"/>
                <w:szCs w:val="28"/>
              </w:rPr>
              <w:t xml:space="preserve">urn:uuid:51224314-5390-4169-9b91-b1980040715a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D"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GetSubmissionSets </w:t>
            </w:r>
          </w:p>
        </w:tc>
      </w:tr>
      <w:tr w:rsidR="00485A6B" w:rsidRPr="00E754E5" w14:paraId="7EEDDE21" w14:textId="77777777" w:rsidTr="00E259E3">
        <w:trPr>
          <w:trHeight w:val="824"/>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1F" w14:textId="77777777" w:rsidR="00485A6B" w:rsidRPr="00E754E5" w:rsidRDefault="00485A6B" w:rsidP="009D1FEF">
            <w:pPr>
              <w:spacing w:before="0"/>
              <w:jc w:val="left"/>
              <w:rPr>
                <w:rFonts w:cs="Arial"/>
                <w:szCs w:val="36"/>
              </w:rPr>
            </w:pPr>
            <w:r w:rsidRPr="00E754E5">
              <w:rPr>
                <w:rFonts w:cs="Arial"/>
                <w:color w:val="000000"/>
                <w:kern w:val="24"/>
                <w:szCs w:val="28"/>
              </w:rPr>
              <w:t xml:space="preserve">urn:uuid:e8e3cb2c-e39c-46b9-99e4-c12f57260b83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0"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GetSubmissionSetAndContents </w:t>
            </w:r>
          </w:p>
        </w:tc>
      </w:tr>
      <w:tr w:rsidR="00485A6B" w:rsidRPr="00E754E5" w14:paraId="7EEDDE24"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2" w14:textId="77777777" w:rsidR="00485A6B" w:rsidRPr="00E754E5" w:rsidRDefault="00485A6B" w:rsidP="009D1FEF">
            <w:pPr>
              <w:spacing w:before="0"/>
              <w:jc w:val="left"/>
              <w:rPr>
                <w:rFonts w:cs="Arial"/>
                <w:szCs w:val="36"/>
              </w:rPr>
            </w:pPr>
            <w:r w:rsidRPr="00E754E5">
              <w:rPr>
                <w:rFonts w:cs="Arial"/>
                <w:color w:val="000000"/>
                <w:kern w:val="24"/>
                <w:szCs w:val="28"/>
              </w:rPr>
              <w:t xml:space="preserve">urn:uuid:b909a503-523d-4517-8acf-8e5834dfc4c7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3"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GetFolderAndContents </w:t>
            </w:r>
          </w:p>
        </w:tc>
      </w:tr>
      <w:tr w:rsidR="00485A6B" w:rsidRPr="00E754E5" w14:paraId="7EEDDE27" w14:textId="77777777" w:rsidTr="00E259E3">
        <w:trPr>
          <w:trHeight w:val="824"/>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5" w14:textId="77777777" w:rsidR="00485A6B" w:rsidRPr="00E754E5" w:rsidRDefault="00485A6B" w:rsidP="009D1FEF">
            <w:pPr>
              <w:spacing w:before="0"/>
              <w:jc w:val="left"/>
              <w:rPr>
                <w:rFonts w:cs="Arial"/>
                <w:szCs w:val="36"/>
                <w:lang w:val="en-US"/>
              </w:rPr>
            </w:pPr>
            <w:r w:rsidRPr="00E754E5">
              <w:rPr>
                <w:rFonts w:cs="Arial"/>
                <w:color w:val="000000"/>
                <w:kern w:val="24"/>
                <w:szCs w:val="28"/>
                <w:lang w:val="en-US"/>
              </w:rPr>
              <w:t xml:space="preserve">urn:uuid:10cae35a-c7f9-4cf5-b61e-fc3278ffb578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6"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GetFoldersForDocument </w:t>
            </w:r>
          </w:p>
        </w:tc>
      </w:tr>
      <w:tr w:rsidR="00485A6B" w:rsidRPr="00E754E5" w14:paraId="7EEDDE2A" w14:textId="77777777" w:rsidTr="00E259E3">
        <w:trPr>
          <w:trHeight w:val="433"/>
        </w:trPr>
        <w:tc>
          <w:tcPr>
            <w:tcW w:w="288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8" w14:textId="77777777" w:rsidR="00485A6B" w:rsidRPr="00E754E5" w:rsidRDefault="00485A6B" w:rsidP="009D1FEF">
            <w:pPr>
              <w:spacing w:before="0"/>
              <w:jc w:val="left"/>
              <w:rPr>
                <w:rFonts w:cs="Arial"/>
                <w:szCs w:val="36"/>
              </w:rPr>
            </w:pPr>
            <w:r w:rsidRPr="00E754E5">
              <w:rPr>
                <w:rFonts w:cs="Arial"/>
                <w:color w:val="000000"/>
                <w:kern w:val="24"/>
                <w:szCs w:val="28"/>
              </w:rPr>
              <w:t xml:space="preserve">urn:uuid:d90e5407-b356-4d91-a89f-873917b4b0e6 </w:t>
            </w:r>
          </w:p>
        </w:tc>
        <w:tc>
          <w:tcPr>
            <w:tcW w:w="2120" w:type="pct"/>
            <w:tcBorders>
              <w:top w:val="single" w:sz="6" w:space="0" w:color="B6DCDF"/>
              <w:left w:val="single" w:sz="6" w:space="0" w:color="B6DCDF"/>
              <w:bottom w:val="single" w:sz="6" w:space="0" w:color="B6DCDF"/>
              <w:right w:val="single" w:sz="6" w:space="0" w:color="B6DCDF"/>
            </w:tcBorders>
            <w:shd w:val="clear" w:color="auto" w:fill="auto"/>
            <w:tcMar>
              <w:top w:w="21" w:type="dxa"/>
              <w:left w:w="113" w:type="dxa"/>
              <w:bottom w:w="21" w:type="dxa"/>
              <w:right w:w="42" w:type="dxa"/>
            </w:tcMar>
            <w:vAlign w:val="center"/>
            <w:hideMark/>
          </w:tcPr>
          <w:p w14:paraId="7EEDDE29" w14:textId="77777777" w:rsidR="00485A6B" w:rsidRPr="00E754E5" w:rsidRDefault="00485A6B" w:rsidP="009D1FEF">
            <w:pPr>
              <w:spacing w:before="0"/>
              <w:jc w:val="left"/>
              <w:rPr>
                <w:rFonts w:cs="Arial"/>
                <w:szCs w:val="36"/>
              </w:rPr>
            </w:pPr>
            <w:r w:rsidRPr="00E754E5">
              <w:rPr>
                <w:rFonts w:cs="Arial"/>
                <w:color w:val="000000"/>
                <w:kern w:val="24"/>
                <w:szCs w:val="28"/>
              </w:rPr>
              <w:t xml:space="preserve">GetRelatedDocuments </w:t>
            </w:r>
          </w:p>
        </w:tc>
      </w:tr>
    </w:tbl>
    <w:p w14:paraId="7EEDDE2B" w14:textId="77777777" w:rsidR="00485A6B" w:rsidRPr="00E754E5" w:rsidRDefault="00485A6B" w:rsidP="00485A6B">
      <w:pPr>
        <w:rPr>
          <w:lang w:eastAsia="en-US"/>
        </w:rPr>
      </w:pPr>
    </w:p>
    <w:p w14:paraId="7EEDDE2C" w14:textId="77777777" w:rsidR="00332582" w:rsidRPr="00E754E5" w:rsidRDefault="00332582">
      <w:pPr>
        <w:spacing w:before="0"/>
        <w:jc w:val="left"/>
      </w:pPr>
    </w:p>
    <w:p w14:paraId="7EEDDE2D" w14:textId="77777777" w:rsidR="00332582" w:rsidRPr="00E754E5" w:rsidRDefault="00332582">
      <w:pPr>
        <w:spacing w:before="0"/>
        <w:jc w:val="left"/>
      </w:pPr>
    </w:p>
    <w:p w14:paraId="7EEDDE2E" w14:textId="77777777" w:rsidR="00332582" w:rsidRPr="00E754E5" w:rsidRDefault="00332582" w:rsidP="00332582">
      <w:pPr>
        <w:pStyle w:val="Titolo3"/>
      </w:pPr>
      <w:bookmarkStart w:id="374" w:name="_Toc483908202"/>
      <w:r w:rsidRPr="00E754E5">
        <w:t>Servizio di Retrieve Documento da FSE</w:t>
      </w:r>
      <w:bookmarkEnd w:id="374"/>
    </w:p>
    <w:p w14:paraId="7EEDDE2F" w14:textId="77777777" w:rsidR="00332582" w:rsidRPr="00E754E5" w:rsidRDefault="00332582" w:rsidP="00332582">
      <w:r w:rsidRPr="00E754E5">
        <w:rPr>
          <w:rFonts w:cs="Arial"/>
          <w:b/>
        </w:rPr>
        <w:t xml:space="preserve">NOTE TECNICHE: </w:t>
      </w:r>
      <w:r w:rsidRPr="00E754E5">
        <w:t>Si tratta della transazione standard IHE XDS-b “Retrieve Document Set-b (ITI-43)”.</w:t>
      </w:r>
    </w:p>
    <w:p w14:paraId="7EEDDE30" w14:textId="77777777" w:rsidR="00233DA2" w:rsidRPr="00E754E5" w:rsidRDefault="00233DA2" w:rsidP="00332582">
      <w:pPr>
        <w:pStyle w:val="T-03"/>
        <w:autoSpaceDE w:val="0"/>
        <w:autoSpaceDN w:val="0"/>
        <w:adjustRightInd w:val="0"/>
        <w:spacing w:after="120"/>
        <w:ind w:left="0"/>
        <w:rPr>
          <w:rFonts w:ascii="Arial" w:hAnsi="Arial"/>
        </w:rPr>
      </w:pPr>
    </w:p>
    <w:p w14:paraId="7EEDDE31" w14:textId="77777777" w:rsidR="00332582" w:rsidRPr="00E754E5" w:rsidRDefault="00332582" w:rsidP="00332582">
      <w:pPr>
        <w:pStyle w:val="T-03"/>
        <w:autoSpaceDE w:val="0"/>
        <w:autoSpaceDN w:val="0"/>
        <w:adjustRightInd w:val="0"/>
        <w:spacing w:after="120"/>
        <w:ind w:left="0"/>
        <w:rPr>
          <w:rFonts w:ascii="Arial" w:hAnsi="Arial"/>
        </w:rPr>
      </w:pPr>
      <w:r w:rsidRPr="00E754E5">
        <w:rPr>
          <w:rFonts w:ascii="Arial" w:hAnsi="Arial"/>
        </w:rPr>
        <w:t>Vedere wsdl in DocumentRepository_Service.wsdl (da “localizzare” le parti che fanno riferimento all’endpoint)</w:t>
      </w:r>
    </w:p>
    <w:p w14:paraId="7EEDDE32" w14:textId="77777777" w:rsidR="00332582" w:rsidRPr="00E754E5" w:rsidRDefault="00332582">
      <w:pPr>
        <w:spacing w:before="0"/>
        <w:jc w:val="left"/>
      </w:pPr>
    </w:p>
    <w:p w14:paraId="7EEDDE33" w14:textId="77777777" w:rsidR="00332582" w:rsidRPr="00E754E5" w:rsidRDefault="00332582">
      <w:pPr>
        <w:spacing w:before="0"/>
        <w:jc w:val="left"/>
      </w:pPr>
    </w:p>
    <w:p w14:paraId="7EEDDE34" w14:textId="77777777" w:rsidR="00332582" w:rsidRPr="00E754E5" w:rsidRDefault="00332582" w:rsidP="00332582">
      <w:pPr>
        <w:pStyle w:val="Titolo3"/>
      </w:pPr>
      <w:bookmarkStart w:id="375" w:name="_Toc483908203"/>
      <w:r w:rsidRPr="00E754E5">
        <w:t>Servizio di Ricerca su Repository Locale</w:t>
      </w:r>
      <w:r w:rsidR="00D50454" w:rsidRPr="00E754E5">
        <w:t xml:space="preserve"> (firmato e non – dati)</w:t>
      </w:r>
      <w:bookmarkEnd w:id="375"/>
    </w:p>
    <w:p w14:paraId="6B06C387" w14:textId="77777777" w:rsidR="007523C0" w:rsidRPr="00E754E5" w:rsidRDefault="007523C0" w:rsidP="007523C0">
      <w:r w:rsidRPr="00E754E5">
        <w:rPr>
          <w:rFonts w:cs="Arial"/>
          <w:b/>
        </w:rPr>
        <w:t xml:space="preserve">NOTE TECNICHE: </w:t>
      </w:r>
      <w:r w:rsidRPr="00E754E5">
        <w:t>Nel caso di ricerca per Id Anagrafico regionale, si tratta della transazione standard IHE XDS-b “Register Stored Query (ITI-18)”, in cui il GUIDFSE deve essere passato come PatientId.</w:t>
      </w:r>
    </w:p>
    <w:p w14:paraId="7D87FE16" w14:textId="77777777" w:rsidR="007523C0" w:rsidRPr="00E754E5" w:rsidRDefault="007523C0" w:rsidP="007523C0">
      <w:pPr>
        <w:pStyle w:val="T-03"/>
        <w:autoSpaceDE w:val="0"/>
        <w:autoSpaceDN w:val="0"/>
        <w:adjustRightInd w:val="0"/>
        <w:spacing w:after="120"/>
        <w:ind w:left="0"/>
        <w:rPr>
          <w:rFonts w:ascii="Arial" w:hAnsi="Arial"/>
        </w:rPr>
      </w:pPr>
      <w:r w:rsidRPr="00E754E5">
        <w:rPr>
          <w:rFonts w:ascii="Arial" w:hAnsi="Arial"/>
        </w:rPr>
        <w:t>Vedere wsdl in DocumentRegistry_Service.wsdl (da “localizzare” le parti che fanno riferimento all’endpoint).</w:t>
      </w:r>
    </w:p>
    <w:p w14:paraId="652B8F58" w14:textId="77777777" w:rsidR="007523C0" w:rsidRPr="00E754E5" w:rsidRDefault="007523C0" w:rsidP="007523C0">
      <w:pPr>
        <w:pStyle w:val="T-03"/>
        <w:autoSpaceDE w:val="0"/>
        <w:autoSpaceDN w:val="0"/>
        <w:adjustRightInd w:val="0"/>
        <w:spacing w:after="120"/>
        <w:ind w:left="0"/>
        <w:rPr>
          <w:rFonts w:ascii="Arial" w:hAnsi="Arial"/>
        </w:rPr>
      </w:pPr>
      <w:r w:rsidRPr="00E754E5">
        <w:rPr>
          <w:rFonts w:ascii="Arial" w:hAnsi="Arial"/>
        </w:rPr>
        <w:t>Nel caso di ricerca per MPI Locale bisogna utilizzare una “Register Stored Query modficata” passando il local MPI come SourcePatientId (si veda esempio di request allegato RegisterStoredQueryforSourcePatientId.xml)</w:t>
      </w:r>
    </w:p>
    <w:p w14:paraId="7EEDDE3A" w14:textId="77777777" w:rsidR="00233DA2" w:rsidRPr="00E754E5" w:rsidRDefault="00233DA2">
      <w:pPr>
        <w:spacing w:before="0"/>
        <w:jc w:val="left"/>
      </w:pPr>
    </w:p>
    <w:p w14:paraId="7EEDDE3B" w14:textId="77777777" w:rsidR="00233DA2" w:rsidRPr="00E754E5" w:rsidRDefault="00233DA2" w:rsidP="00233DA2">
      <w:pPr>
        <w:pStyle w:val="Titolo3"/>
      </w:pPr>
      <w:bookmarkStart w:id="376" w:name="_Toc483908204"/>
      <w:r w:rsidRPr="00E754E5">
        <w:t>Servizio di Retrieve Documento da Repository Locale (firmato e non - dati)</w:t>
      </w:r>
      <w:bookmarkEnd w:id="376"/>
    </w:p>
    <w:p w14:paraId="7EEDDE3C" w14:textId="77777777" w:rsidR="004856E8" w:rsidRPr="00E754E5" w:rsidRDefault="00233DA2">
      <w:pPr>
        <w:spacing w:before="0"/>
        <w:jc w:val="left"/>
      </w:pPr>
      <w:r w:rsidRPr="00E754E5">
        <w:t>Si rimanda a quanto definito al par. 5.4.2.</w:t>
      </w:r>
    </w:p>
    <w:p w14:paraId="7EEDDE3D" w14:textId="77777777" w:rsidR="004856E8" w:rsidRPr="00E754E5" w:rsidRDefault="004856E8">
      <w:pPr>
        <w:spacing w:before="0"/>
        <w:jc w:val="left"/>
      </w:pPr>
    </w:p>
    <w:p w14:paraId="7EEDDE3E" w14:textId="77777777" w:rsidR="00B50B85" w:rsidRPr="00E754E5" w:rsidRDefault="00B50B85">
      <w:pPr>
        <w:spacing w:before="0"/>
        <w:jc w:val="left"/>
      </w:pPr>
    </w:p>
    <w:p w14:paraId="7EEDDE3F" w14:textId="77777777" w:rsidR="004856E8" w:rsidRPr="00E754E5" w:rsidRDefault="004856E8">
      <w:pPr>
        <w:spacing w:before="0"/>
        <w:jc w:val="left"/>
      </w:pPr>
    </w:p>
    <w:p w14:paraId="7EEDDE40" w14:textId="77777777" w:rsidR="00B50B85" w:rsidRPr="00E754E5" w:rsidRDefault="00B50B85" w:rsidP="00B50B85">
      <w:pPr>
        <w:pStyle w:val="Titolo3"/>
        <w:spacing w:before="0" w:after="60"/>
      </w:pPr>
      <w:bookmarkStart w:id="377" w:name="_Toc483908205"/>
      <w:r w:rsidRPr="00E754E5">
        <w:t>Servizio di Recupero Risultati Precedenti di Laboratorio</w:t>
      </w:r>
      <w:bookmarkEnd w:id="377"/>
    </w:p>
    <w:p w14:paraId="7EEDDE41" w14:textId="77777777" w:rsidR="00B50B85" w:rsidRPr="00E754E5" w:rsidRDefault="00B50B85" w:rsidP="00B50B85">
      <w:pPr>
        <w:pStyle w:val="T-03"/>
        <w:autoSpaceDE w:val="0"/>
        <w:autoSpaceDN w:val="0"/>
        <w:adjustRightInd w:val="0"/>
        <w:spacing w:after="60" w:line="240" w:lineRule="auto"/>
        <w:ind w:left="0"/>
        <w:rPr>
          <w:rFonts w:ascii="Arial" w:hAnsi="Arial"/>
          <w:b/>
        </w:rPr>
      </w:pPr>
    </w:p>
    <w:p w14:paraId="790A8E47" w14:textId="77777777" w:rsidR="007523C0" w:rsidRPr="00E754E5" w:rsidRDefault="007523C0" w:rsidP="007523C0">
      <w:pPr>
        <w:pStyle w:val="T-03"/>
        <w:spacing w:after="60" w:line="240" w:lineRule="auto"/>
        <w:ind w:left="0"/>
        <w:rPr>
          <w:rFonts w:ascii="Arial" w:hAnsi="Arial"/>
        </w:rPr>
      </w:pPr>
      <w:r w:rsidRPr="00E754E5">
        <w:rPr>
          <w:rFonts w:cs="Arial"/>
          <w:b/>
        </w:rPr>
        <w:t>NOTE TECNICHE:</w:t>
      </w:r>
    </w:p>
    <w:p w14:paraId="25013BDF" w14:textId="77777777" w:rsidR="007523C0" w:rsidRPr="00E754E5" w:rsidRDefault="007523C0" w:rsidP="007523C0">
      <w:pPr>
        <w:spacing w:before="0"/>
        <w:jc w:val="left"/>
      </w:pPr>
      <w:r w:rsidRPr="00E754E5">
        <w:t>Il servizio è reso disponibile mediante web service REST JSON based.</w:t>
      </w:r>
    </w:p>
    <w:p w14:paraId="3B629A13" w14:textId="77777777" w:rsidR="007523C0" w:rsidRPr="00E754E5" w:rsidRDefault="007523C0" w:rsidP="007523C0">
      <w:pPr>
        <w:spacing w:before="0"/>
        <w:jc w:val="left"/>
      </w:pPr>
      <w:r w:rsidRPr="00E754E5">
        <w:t>Va richiamato mediante una richiesta http di tipo GET.</w:t>
      </w:r>
    </w:p>
    <w:p w14:paraId="50BDB05B" w14:textId="77777777" w:rsidR="007523C0" w:rsidRPr="00E754E5" w:rsidRDefault="007523C0" w:rsidP="007523C0">
      <w:pPr>
        <w:spacing w:before="0"/>
        <w:jc w:val="left"/>
      </w:pPr>
      <w:r w:rsidRPr="00E754E5">
        <w:t>I paremetri di chiamata sono:</w:t>
      </w:r>
    </w:p>
    <w:p w14:paraId="18236AA7" w14:textId="77777777" w:rsidR="007523C0" w:rsidRPr="00E754E5" w:rsidRDefault="007523C0" w:rsidP="007523C0">
      <w:pPr>
        <w:pStyle w:val="Paragrafoelenco"/>
        <w:numPr>
          <w:ilvl w:val="0"/>
          <w:numId w:val="81"/>
        </w:numPr>
        <w:spacing w:before="0"/>
        <w:jc w:val="left"/>
      </w:pPr>
      <w:r w:rsidRPr="00E754E5">
        <w:rPr>
          <w:i/>
        </w:rPr>
        <w:t>patientId</w:t>
      </w:r>
      <w:r w:rsidRPr="00E754E5">
        <w:t>:  da valorizzare obbligatoriamente coni GUIDFSE del paziente;</w:t>
      </w:r>
    </w:p>
    <w:p w14:paraId="21BF491C" w14:textId="77777777" w:rsidR="007523C0" w:rsidRPr="00E754E5" w:rsidRDefault="007523C0" w:rsidP="007523C0">
      <w:pPr>
        <w:pStyle w:val="Paragrafoelenco"/>
        <w:numPr>
          <w:ilvl w:val="0"/>
          <w:numId w:val="81"/>
        </w:numPr>
        <w:spacing w:before="0"/>
        <w:jc w:val="left"/>
      </w:pPr>
      <w:r w:rsidRPr="00E754E5">
        <w:rPr>
          <w:i/>
        </w:rPr>
        <w:t>dateFrom</w:t>
      </w:r>
      <w:r w:rsidRPr="00E754E5">
        <w:t>: da valorizzare obbligatoriamente se non lo è il terzo parametro; rappresenta la data dalla quale viene fatta la ricerca sul Repository strutturato; in formato YYYYMMDD</w:t>
      </w:r>
    </w:p>
    <w:p w14:paraId="426472BD" w14:textId="77777777" w:rsidR="007523C0" w:rsidRPr="00E754E5" w:rsidRDefault="007523C0" w:rsidP="007523C0">
      <w:pPr>
        <w:pStyle w:val="Paragrafoelenco"/>
        <w:numPr>
          <w:ilvl w:val="0"/>
          <w:numId w:val="81"/>
        </w:numPr>
        <w:spacing w:before="0"/>
        <w:jc w:val="left"/>
      </w:pPr>
      <w:r w:rsidRPr="00E754E5">
        <w:rPr>
          <w:i/>
        </w:rPr>
        <w:t>esame</w:t>
      </w:r>
      <w:r w:rsidRPr="00E754E5">
        <w:t xml:space="preserve">: da valorizzare obbligatoriamente se non è valorizzato il secondo parametro; rappresenta il risultato specifico di cui si vogliono avere le rilevazioni fatta a partire dalla </w:t>
      </w:r>
      <w:r w:rsidRPr="00E754E5">
        <w:rPr>
          <w:i/>
        </w:rPr>
        <w:t xml:space="preserve">dateFrom </w:t>
      </w:r>
      <w:r w:rsidRPr="00E754E5">
        <w:t>(o da sempre se qusat non è specificata).</w:t>
      </w:r>
    </w:p>
    <w:p w14:paraId="2292A603" w14:textId="77777777" w:rsidR="007523C0" w:rsidRPr="00E754E5" w:rsidRDefault="007523C0" w:rsidP="007523C0">
      <w:pPr>
        <w:spacing w:before="0"/>
        <w:jc w:val="left"/>
      </w:pPr>
    </w:p>
    <w:p w14:paraId="6EF78366" w14:textId="77777777" w:rsidR="007523C0" w:rsidRPr="00E754E5" w:rsidRDefault="007523C0" w:rsidP="007523C0">
      <w:pPr>
        <w:spacing w:before="0"/>
        <w:jc w:val="left"/>
      </w:pPr>
      <w:r w:rsidRPr="00E754E5">
        <w:t>Esempio request:</w:t>
      </w:r>
    </w:p>
    <w:p w14:paraId="2878D6BE" w14:textId="77777777" w:rsidR="007523C0" w:rsidRPr="00E754E5" w:rsidRDefault="007523C0" w:rsidP="007523C0">
      <w:pPr>
        <w:spacing w:before="0"/>
        <w:jc w:val="left"/>
      </w:pPr>
      <w:r w:rsidRPr="00E754E5">
        <w:t>http://&lt;deployhost&gt;[:&lt;port&gt;]/&lt;deployName&gt;/datiLaboratorio?dateFrom=20151212&amp;esame=0001_02&amp;patientId=234</w:t>
      </w:r>
    </w:p>
    <w:p w14:paraId="3ED30613" w14:textId="77777777" w:rsidR="007523C0" w:rsidRPr="00E754E5" w:rsidRDefault="007523C0" w:rsidP="007523C0">
      <w:pPr>
        <w:spacing w:before="0"/>
        <w:jc w:val="left"/>
      </w:pPr>
    </w:p>
    <w:p w14:paraId="409CD295" w14:textId="77777777" w:rsidR="007523C0" w:rsidRPr="00E754E5" w:rsidRDefault="007523C0" w:rsidP="007523C0">
      <w:pPr>
        <w:spacing w:before="0"/>
        <w:jc w:val="left"/>
      </w:pPr>
      <w:r w:rsidRPr="00E754E5">
        <w:t>Esempio response:</w:t>
      </w:r>
    </w:p>
    <w:p w14:paraId="5B476323" w14:textId="77777777" w:rsidR="007523C0" w:rsidRPr="00E754E5" w:rsidRDefault="007523C0" w:rsidP="007523C0">
      <w:pPr>
        <w:spacing w:before="0"/>
        <w:jc w:val="left"/>
      </w:pPr>
      <w:r w:rsidRPr="00E754E5">
        <w:t xml:space="preserve"> output:</w:t>
      </w:r>
    </w:p>
    <w:p w14:paraId="5CB31AB7" w14:textId="77777777" w:rsidR="007523C0" w:rsidRPr="00E754E5" w:rsidRDefault="007523C0" w:rsidP="007523C0">
      <w:pPr>
        <w:spacing w:before="0"/>
        <w:jc w:val="left"/>
      </w:pPr>
      <w:r w:rsidRPr="00E754E5">
        <w:t xml:space="preserve"> [{"CODIFICAESAME":"2.16.840.1.113883.6.1","DESCRIZIONEESAME":"RBC</w:t>
      </w:r>
    </w:p>
    <w:p w14:paraId="5E14D8FD" w14:textId="77777777" w:rsidR="007523C0" w:rsidRPr="00E754E5" w:rsidRDefault="007523C0" w:rsidP="007523C0">
      <w:pPr>
        <w:spacing w:before="0"/>
        <w:jc w:val="left"/>
      </w:pPr>
      <w:r w:rsidRPr="00E754E5">
        <w:t xml:space="preserve"> ERITROCITI","PRESTAZIONE":"90.62.2","SOURCEPATIENTID":"123","VALMIN":"4.00","CODICEFISCALE":"CFCFCFCFCFCFCFCF","IDREFERTO":"000101.9998.20150715144552.13728","DATAREFERTAZIONE":1451602800000,"OPERATORE":"ESTRAI_REFERTO","UNITAMISURA":"x</w:t>
      </w:r>
    </w:p>
    <w:p w14:paraId="60D53B13" w14:textId="77777777" w:rsidR="007523C0" w:rsidRPr="00E754E5" w:rsidRDefault="007523C0" w:rsidP="007523C0">
      <w:pPr>
        <w:spacing w:before="0"/>
        <w:jc w:val="left"/>
      </w:pPr>
      <w:r w:rsidRPr="00E754E5">
        <w:t xml:space="preserve"> 10^6 / mmc","TIPORISULTATO":"PQ","SISTEMACODIFICA":"2.16.840.1.113883.6.1","ESAME":"0001_02","VALORE":"2.00","DESCRIZIONEPRESTAZIONE":"EMOCROMO","VALMAX":"5.00","PATIENTID":"234"}]</w:t>
      </w:r>
    </w:p>
    <w:p w14:paraId="6F482795" w14:textId="77777777" w:rsidR="007523C0" w:rsidRPr="00E754E5" w:rsidRDefault="007523C0" w:rsidP="007523C0">
      <w:pPr>
        <w:spacing w:before="0"/>
        <w:jc w:val="left"/>
      </w:pPr>
    </w:p>
    <w:p w14:paraId="3E237D9C" w14:textId="77777777" w:rsidR="007523C0" w:rsidRPr="00E754E5" w:rsidRDefault="007523C0" w:rsidP="007523C0">
      <w:pPr>
        <w:spacing w:before="0"/>
        <w:jc w:val="left"/>
      </w:pPr>
    </w:p>
    <w:p w14:paraId="72969486" w14:textId="77777777" w:rsidR="007523C0" w:rsidRPr="00E754E5" w:rsidRDefault="007523C0" w:rsidP="007523C0">
      <w:pPr>
        <w:spacing w:before="0"/>
        <w:jc w:val="left"/>
      </w:pPr>
      <w:r w:rsidRPr="00E754E5">
        <w:t xml:space="preserve"> gli errori di validazione parametri sono segnalati tramite codice http 500,</w:t>
      </w:r>
    </w:p>
    <w:p w14:paraId="15CCC421" w14:textId="77777777" w:rsidR="007523C0" w:rsidRPr="00E754E5" w:rsidRDefault="007523C0" w:rsidP="007523C0">
      <w:pPr>
        <w:spacing w:before="0"/>
        <w:jc w:val="left"/>
      </w:pPr>
      <w:r w:rsidRPr="00E754E5">
        <w:t xml:space="preserve"> analogamente ad altri possibili errori di tipo logico</w:t>
      </w:r>
    </w:p>
    <w:p w14:paraId="7EEDDE4A" w14:textId="77777777" w:rsidR="0015466E" w:rsidRPr="00E754E5" w:rsidRDefault="0015466E" w:rsidP="004856E8">
      <w:pPr>
        <w:spacing w:before="0"/>
        <w:jc w:val="left"/>
      </w:pPr>
    </w:p>
    <w:p w14:paraId="7EEDDE4B" w14:textId="77777777" w:rsidR="00B50B85" w:rsidRPr="00E754E5" w:rsidRDefault="00B50B85" w:rsidP="004856E8">
      <w:pPr>
        <w:spacing w:before="0"/>
        <w:jc w:val="left"/>
      </w:pPr>
    </w:p>
    <w:p w14:paraId="7EEDDE4C" w14:textId="77777777" w:rsidR="0015466E" w:rsidRPr="00E754E5" w:rsidRDefault="0015466E" w:rsidP="0015466E">
      <w:pPr>
        <w:pStyle w:val="Titolo2"/>
      </w:pPr>
      <w:bookmarkStart w:id="378" w:name="_Toc483908206"/>
      <w:r w:rsidRPr="00E754E5">
        <w:t>Servizio di gestione del Consenso</w:t>
      </w:r>
      <w:bookmarkEnd w:id="378"/>
    </w:p>
    <w:p w14:paraId="7EEDDE4D" w14:textId="77777777" w:rsidR="00B25480" w:rsidRPr="00E754E5" w:rsidRDefault="00B25480" w:rsidP="00B25480">
      <w:pPr>
        <w:pStyle w:val="T-02"/>
        <w:ind w:left="0"/>
        <w:rPr>
          <w:rFonts w:ascii="Arial" w:hAnsi="Arial" w:cs="Arial"/>
        </w:rPr>
      </w:pPr>
      <w:r w:rsidRPr="00E754E5">
        <w:rPr>
          <w:rFonts w:ascii="Arial" w:hAnsi="Arial" w:cs="Arial"/>
        </w:rPr>
        <w:t>Si veda l’allegato ModuloConsenso_service.wsdl</w:t>
      </w:r>
    </w:p>
    <w:p w14:paraId="7EEDDE4E" w14:textId="77777777" w:rsidR="008B653E" w:rsidRPr="00E754E5" w:rsidRDefault="008B653E" w:rsidP="008B653E">
      <w:pPr>
        <w:pStyle w:val="T-02"/>
        <w:ind w:left="0"/>
        <w:rPr>
          <w:rFonts w:ascii="Arial" w:hAnsi="Arial" w:cs="Arial"/>
        </w:rPr>
      </w:pPr>
      <w:r w:rsidRPr="00E754E5">
        <w:rPr>
          <w:rFonts w:ascii="Arial" w:hAnsi="Arial" w:cs="Arial"/>
        </w:rPr>
        <w:t>I nomi dei parametri da fornire in input sono:</w:t>
      </w:r>
    </w:p>
    <w:p w14:paraId="7EEDDE4F"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&lt;applicativo&gt;?&lt;/applicativo&gt;</w:t>
      </w:r>
    </w:p>
    <w:p w14:paraId="7EEDDE50"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&lt;attore&gt;?&lt;/attore&gt;</w:t>
      </w:r>
    </w:p>
    <w:p w14:paraId="7EEDDE51"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&lt;autore&gt;?&lt;/autore&gt;</w:t>
      </w:r>
    </w:p>
    <w:p w14:paraId="7EEDDE52"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&lt;dataRiferimento&gt;?&lt;/dataRiferimento&gt;</w:t>
      </w:r>
    </w:p>
    <w:p w14:paraId="7EEDDE53"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&lt;funzioneChiamante&gt;?&lt;/funzioneChiamante&gt;</w:t>
      </w:r>
    </w:p>
    <w:p w14:paraId="7EEDDE54"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&lt;idOggetto&gt;?&lt;/idOggetto&gt;</w:t>
      </w:r>
    </w:p>
    <w:p w14:paraId="7EEDDE55"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&lt;idOggettoPadre&gt;?&lt;/idOggettoPadre&gt;</w:t>
      </w:r>
    </w:p>
    <w:p w14:paraId="7EEDDE56"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&lt;idPaziente&gt;?&lt;/idPaziente&gt;</w:t>
      </w:r>
    </w:p>
    <w:p w14:paraId="7EEDDE57"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&lt;infoOscuramento&gt;?&lt;/infoOscuramento&gt;</w:t>
      </w:r>
    </w:p>
    <w:p w14:paraId="7EEDDE58"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&lt;modificabile&gt;?&lt;/modificabile&gt;</w:t>
      </w:r>
    </w:p>
    <w:p w14:paraId="7EEDDE59"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&lt;propagazione&gt;?&lt;/propagazione&gt;</w:t>
      </w:r>
    </w:p>
    <w:p w14:paraId="7EEDDE5A"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&lt;tipoConsenso&gt;?&lt;/tipoConsenso&gt;</w:t>
      </w:r>
    </w:p>
    <w:p w14:paraId="7EEDDE5B"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&lt;tipoOggetto&gt;?&lt;/tipoOggetto&gt;</w:t>
      </w:r>
    </w:p>
    <w:p w14:paraId="7EEDDE5C"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&lt;tipoOggettoPadre&gt;?&lt;/tipoOggettoPadre&gt;</w:t>
      </w:r>
    </w:p>
    <w:p w14:paraId="7EEDDE5D"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&lt;tipoOscuramento&gt;?&lt;/tipoOscuramento&gt;</w:t>
      </w:r>
    </w:p>
    <w:p w14:paraId="7EEDDE5E"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&lt;utente&gt;?&lt;/utente&gt;</w:t>
      </w:r>
    </w:p>
    <w:p w14:paraId="7EEDDE5F"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&lt;valoreConsenso&gt;?&lt;/valoreConsenso&gt;</w:t>
      </w:r>
    </w:p>
    <w:p w14:paraId="7EEDDE60"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&lt;dichiarante&gt;?&lt;/dichiarante&gt;</w:t>
      </w:r>
    </w:p>
    <w:p w14:paraId="7EEDDE61"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&lt;datiAccessori&gt;</w:t>
      </w:r>
    </w:p>
    <w:p w14:paraId="7EEDDE62"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ab/>
        <w:t>&lt;idDatoAccessorio&gt;?&lt;/idDatoAccessorio&gt;&gt;</w:t>
      </w:r>
    </w:p>
    <w:p w14:paraId="7EEDDE63"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&lt;valoreDatoAccessorio&gt;?&lt;/valoreDatoAccessorio&gt;</w:t>
      </w:r>
    </w:p>
    <w:p w14:paraId="7EEDDE64"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&lt;/datiAccessori&gt;</w:t>
      </w:r>
    </w:p>
    <w:p w14:paraId="7EEDDE65"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&lt;oggetto&gt;</w:t>
      </w:r>
    </w:p>
    <w:p w14:paraId="7EEDDE66"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&lt;idOggetto&gt;?&lt;/idOggetto&gt;</w:t>
      </w:r>
    </w:p>
    <w:p w14:paraId="7EEDDE67"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&lt;idOggettoPadre&gt;?&lt;/idOggettoPadre&gt;</w:t>
      </w:r>
    </w:p>
    <w:p w14:paraId="7EEDDE68"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&lt;tipoOggetto&gt;?&lt;/tipoOggetto&gt;</w:t>
      </w:r>
    </w:p>
    <w:p w14:paraId="7EEDDE69"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&lt;tipoOggettoPadre&gt;?&lt;/tipoOggettoPadre&gt;</w:t>
      </w:r>
    </w:p>
    <w:p w14:paraId="7EEDDE6A" w14:textId="77777777" w:rsidR="008B653E" w:rsidRPr="00E754E5" w:rsidRDefault="008B653E" w:rsidP="008B653E">
      <w:pPr>
        <w:pStyle w:val="T-02"/>
        <w:spacing w:after="120"/>
        <w:rPr>
          <w:rFonts w:ascii="Times New Roman" w:hAnsi="Times New Roman"/>
          <w:color w:val="0000FF"/>
        </w:rPr>
      </w:pPr>
      <w:r w:rsidRPr="00E754E5">
        <w:rPr>
          <w:rFonts w:ascii="Times New Roman" w:hAnsi="Times New Roman"/>
          <w:color w:val="0000FF"/>
        </w:rPr>
        <w:t xml:space="preserve">       &lt;/oggetto&gt;</w:t>
      </w:r>
    </w:p>
    <w:p w14:paraId="7EEDDE6B" w14:textId="77777777" w:rsidR="008B653E" w:rsidRPr="00E754E5" w:rsidRDefault="008B653E" w:rsidP="008B653E">
      <w:pPr>
        <w:pStyle w:val="T-02"/>
        <w:spacing w:after="120" w:line="240" w:lineRule="auto"/>
        <w:ind w:left="709"/>
        <w:rPr>
          <w:rFonts w:ascii="Times New Roman" w:hAnsi="Times New Roman"/>
          <w:color w:val="0000FF"/>
        </w:rPr>
      </w:pPr>
      <w:r w:rsidRPr="00E754E5">
        <w:rPr>
          <w:rFonts w:ascii="Times New Roman" w:hAnsi="Times New Roman"/>
          <w:color w:val="0000FF"/>
        </w:rPr>
        <w:t>&lt;token&gt;?&lt;/token&gt;</w:t>
      </w:r>
      <w:r w:rsidRPr="00E754E5">
        <w:rPr>
          <w:rFonts w:ascii="Times New Roman" w:hAnsi="Times New Roman"/>
          <w:color w:val="0000FF"/>
        </w:rPr>
        <w:cr/>
        <w:t>&lt;uniqueId&gt;?&lt;/ uniqueId &gt;</w:t>
      </w:r>
      <w:r w:rsidRPr="00E754E5">
        <w:rPr>
          <w:rFonts w:ascii="Times New Roman" w:hAnsi="Times New Roman"/>
          <w:color w:val="0000FF"/>
        </w:rPr>
        <w:cr/>
        <w:t>&lt;firmatario&gt;?&lt;/ firmatario &gt;</w:t>
      </w:r>
      <w:r w:rsidRPr="00E754E5">
        <w:rPr>
          <w:rFonts w:ascii="Times New Roman" w:hAnsi="Times New Roman"/>
          <w:color w:val="0000FF"/>
        </w:rPr>
        <w:cr/>
        <w:t>&lt;documentoBase64&gt;?&lt;/ documentoBase64&gt;</w:t>
      </w:r>
      <w:r w:rsidRPr="00E754E5">
        <w:rPr>
          <w:rFonts w:ascii="Times New Roman" w:hAnsi="Times New Roman"/>
          <w:color w:val="0000FF"/>
        </w:rPr>
        <w:cr/>
        <w:t>&lt;datiAnagrafica&gt;</w:t>
      </w:r>
    </w:p>
    <w:p w14:paraId="7EEDDE6C"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&lt;cognome&gt;? &lt;/cognome&gt;</w:t>
      </w:r>
      <w:r w:rsidRPr="00E754E5">
        <w:rPr>
          <w:rFonts w:ascii="Times New Roman" w:hAnsi="Times New Roman"/>
          <w:color w:val="0000FF"/>
        </w:rPr>
        <w:cr/>
        <w:t xml:space="preserve">               &lt;nome&gt;?&lt;/nome&gt;</w:t>
      </w:r>
    </w:p>
    <w:p w14:paraId="7EEDDE6D"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&lt;codiceFiscale&gt;?&lt;/codiceFiscale&gt;</w:t>
      </w:r>
    </w:p>
    <w:p w14:paraId="7EEDDE6E"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&lt;sesso&gt;?&lt;/sesso&gt;</w:t>
      </w:r>
    </w:p>
    <w:p w14:paraId="7EEDDE6F"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&lt;dataDiNascita&gt;?&lt;/dataDiNascita&gt;</w:t>
      </w:r>
    </w:p>
    <w:p w14:paraId="7EEDDE70"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&lt;luogoDiNascita&gt;?&lt;/luogoDiNascita&gt;</w:t>
      </w:r>
    </w:p>
    <w:p w14:paraId="7EEDDE71"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&lt;indirizzoDiResidenza&gt;?&lt;/indirizzoDiResidenza&gt;</w:t>
      </w:r>
    </w:p>
    <w:p w14:paraId="7EEDDE72"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&lt;civicoDiResidenza&gt;&lt;/civicoDiResidenza&gt;</w:t>
      </w:r>
    </w:p>
    <w:p w14:paraId="7EEDDE73"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&lt;comuneDiResidenza&gt;?&lt;/comuneDiResidenza&gt;</w:t>
      </w:r>
    </w:p>
    <w:p w14:paraId="7EEDDE74"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&lt;provinciaDiResidenza&gt;?&lt;/provinciaDiResidenza&gt;</w:t>
      </w:r>
    </w:p>
    <w:p w14:paraId="7EEDDE75"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&lt;capDiResidenza&gt;?&lt;/capDiResidenza&gt;</w:t>
      </w:r>
    </w:p>
    <w:p w14:paraId="7EEDDE76" w14:textId="77777777" w:rsidR="008B653E" w:rsidRPr="00E754E5" w:rsidRDefault="008B653E" w:rsidP="008B653E">
      <w:pPr>
        <w:pStyle w:val="T-02"/>
        <w:spacing w:after="120" w:line="240" w:lineRule="auto"/>
        <w:rPr>
          <w:rFonts w:ascii="Times New Roman" w:hAnsi="Times New Roman"/>
          <w:color w:val="0000FF"/>
        </w:rPr>
      </w:pPr>
      <w:r w:rsidRPr="00E754E5">
        <w:rPr>
          <w:rFonts w:ascii="Times New Roman" w:hAnsi="Times New Roman"/>
          <w:color w:val="0000FF"/>
        </w:rPr>
        <w:t xml:space="preserve">            &lt;/datiAnagrafica&gt;</w:t>
      </w:r>
      <w:r w:rsidRPr="00E754E5">
        <w:rPr>
          <w:rFonts w:ascii="Times New Roman" w:hAnsi="Times New Roman"/>
          <w:color w:val="0000FF"/>
        </w:rPr>
        <w:cr/>
      </w:r>
    </w:p>
    <w:p w14:paraId="7EEDDE77" w14:textId="77777777" w:rsidR="008B653E" w:rsidRPr="00E754E5" w:rsidRDefault="008B653E" w:rsidP="008B653E">
      <w:pPr>
        <w:pStyle w:val="T-02"/>
        <w:spacing w:after="120" w:line="240" w:lineRule="auto"/>
        <w:rPr>
          <w:rFonts w:ascii="Times New Roman" w:hAnsi="Times New Roman"/>
          <w:color w:val="0000FF"/>
        </w:rPr>
      </w:pPr>
    </w:p>
    <w:p w14:paraId="7EEDDE78" w14:textId="77777777" w:rsidR="008B653E" w:rsidRPr="00E754E5" w:rsidRDefault="008B653E" w:rsidP="008B653E"/>
    <w:p w14:paraId="7EEDDE79" w14:textId="77777777" w:rsidR="008B653E" w:rsidRPr="00E754E5" w:rsidRDefault="008B653E" w:rsidP="008B653E">
      <w:r w:rsidRPr="00E754E5">
        <w:t xml:space="preserve">Di seguito alcuni esempi di chiamate ai ws: </w:t>
      </w:r>
    </w:p>
    <w:p w14:paraId="7EEDDE7A" w14:textId="77777777" w:rsidR="008B653E" w:rsidRPr="00E754E5" w:rsidRDefault="008B653E" w:rsidP="008B653E">
      <w:pPr>
        <w:pStyle w:val="T-02"/>
        <w:spacing w:line="160" w:lineRule="atLeast"/>
        <w:rPr>
          <w:rFonts w:ascii="Times New Roman" w:hAnsi="Times New Roman"/>
          <w:color w:val="0000FF"/>
        </w:rPr>
      </w:pPr>
    </w:p>
    <w:p w14:paraId="7EEDDE7B" w14:textId="77777777" w:rsidR="008B653E" w:rsidRPr="00E754E5" w:rsidRDefault="008B653E" w:rsidP="008B653E">
      <w:pPr>
        <w:pStyle w:val="Testonormale"/>
        <w:rPr>
          <w:rFonts w:ascii="Arial" w:hAnsi="Arial" w:cs="Arial"/>
          <w:b/>
          <w:bCs/>
          <w:sz w:val="20"/>
          <w:szCs w:val="20"/>
        </w:rPr>
      </w:pPr>
      <w:r w:rsidRPr="00E754E5">
        <w:rPr>
          <w:rFonts w:ascii="Arial" w:hAnsi="Arial" w:cs="Arial"/>
          <w:b/>
          <w:bCs/>
          <w:sz w:val="20"/>
          <w:szCs w:val="20"/>
        </w:rPr>
        <w:t>AGGIORNA CONSENSO SINGOLO:</w:t>
      </w:r>
    </w:p>
    <w:p w14:paraId="7EEDDE7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&lt;soapenv:Envelope xmlns:soapenv="</w:t>
      </w:r>
      <w:hyperlink r:id="rId85" w:history="1">
        <w:r w:rsidRPr="00E754E5">
          <w:rPr>
            <w:rStyle w:val="Collegamentoipertestuale"/>
            <w:rFonts w:ascii="Arial" w:hAnsi="Arial" w:cs="Arial"/>
            <w:sz w:val="18"/>
            <w:szCs w:val="18"/>
          </w:rPr>
          <w:t>http://schemas.xmlsoap.org/soap/envelope/</w:t>
        </w:r>
      </w:hyperlink>
      <w:r w:rsidRPr="00E754E5">
        <w:rPr>
          <w:rFonts w:ascii="Arial" w:hAnsi="Arial" w:cs="Arial"/>
          <w:sz w:val="18"/>
          <w:szCs w:val="18"/>
        </w:rPr>
        <w:t>" xmlns:act="it/insielmercato/mgc/ws/action"&gt;</w:t>
      </w:r>
    </w:p>
    <w:p w14:paraId="7EEDDE7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&lt;soapenv:Header/&gt;</w:t>
      </w:r>
    </w:p>
    <w:p w14:paraId="7EEDDE7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&lt;soapenv:Body&gt;</w:t>
      </w:r>
    </w:p>
    <w:p w14:paraId="7EEDDE7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&lt;act:aggiornaConsensoSingolo&gt;</w:t>
      </w:r>
    </w:p>
    <w:p w14:paraId="7EEDDE8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&lt;arg0&gt;</w:t>
      </w:r>
    </w:p>
    <w:p w14:paraId="7EEDDE8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&lt;applicativo&gt;CUPWEB&lt;/applicativo&gt;</w:t>
      </w:r>
    </w:p>
    <w:p w14:paraId="7EEDDE8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&lt;attore&gt;unorg1&lt;/attore&gt;</w:t>
      </w:r>
    </w:p>
    <w:p w14:paraId="7EEDDE8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&lt;autore&gt;unorg1&lt;/autore&gt;</w:t>
      </w:r>
    </w:p>
    <w:p w14:paraId="7EEDDE8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&lt;idOggetto&gt;b100&lt;/idOggetto&gt;</w:t>
      </w:r>
    </w:p>
    <w:p w14:paraId="7EEDDE8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&lt;idOggettoPadre&gt;a100&lt;/idOggettoPadre&gt;</w:t>
      </w:r>
    </w:p>
    <w:p w14:paraId="7EEDDE8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&lt;idPaziente&gt;a100&lt;/idPaziente&gt;</w:t>
      </w:r>
    </w:p>
    <w:p w14:paraId="7EEDDE8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&lt;modificabile&gt;SI&lt;/modificabile&gt;</w:t>
      </w:r>
    </w:p>
    <w:p w14:paraId="7EEDDE8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&lt;propagazione&gt;SI&lt;/propagazione&gt;</w:t>
      </w:r>
    </w:p>
    <w:p w14:paraId="7EEDDE8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&lt;tipoConsenso&gt;GENERALE&lt;/tipoConsenso&gt;</w:t>
      </w:r>
    </w:p>
    <w:p w14:paraId="7EEDDE8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&lt;tipoOggetto&gt;CONTATTO&lt;/tipoOggetto&gt;</w:t>
      </w:r>
    </w:p>
    <w:p w14:paraId="7EEDDE8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&lt;tipoOggettoPadre&gt;ANAGRAFICA&lt;/tipoOggettoPadre&gt;</w:t>
      </w:r>
    </w:p>
    <w:p w14:paraId="7EEDDE8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&lt;utente&gt;schiavone&lt;/utente&gt;</w:t>
      </w:r>
    </w:p>
    <w:p w14:paraId="7EEDDE8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&lt;valoreConsenso&gt;NO&lt;/valoreConsenso&gt;</w:t>
      </w:r>
    </w:p>
    <w:p w14:paraId="7EEDDE8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 codifiche per il dichiarante:</w:t>
      </w:r>
    </w:p>
    <w:p w14:paraId="7EEDDE8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r>
      <w:r w:rsidRPr="00E754E5">
        <w:rPr>
          <w:rFonts w:ascii="Arial" w:hAnsi="Arial" w:cs="Arial"/>
          <w:sz w:val="18"/>
          <w:szCs w:val="18"/>
        </w:rPr>
        <w:tab/>
        <w:t>1- Interessato</w:t>
      </w:r>
    </w:p>
    <w:p w14:paraId="7EEDDE9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r>
      <w:r w:rsidRPr="00E754E5">
        <w:rPr>
          <w:rFonts w:ascii="Arial" w:hAnsi="Arial" w:cs="Arial"/>
          <w:sz w:val="18"/>
          <w:szCs w:val="18"/>
        </w:rPr>
        <w:tab/>
        <w:t>2- Tutore</w:t>
      </w:r>
    </w:p>
    <w:p w14:paraId="7EEDDE9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r>
      <w:r w:rsidRPr="00E754E5">
        <w:rPr>
          <w:rFonts w:ascii="Arial" w:hAnsi="Arial" w:cs="Arial"/>
          <w:sz w:val="18"/>
          <w:szCs w:val="18"/>
        </w:rPr>
        <w:tab/>
        <w:t>3- Amministratore di sostegno</w:t>
      </w:r>
    </w:p>
    <w:p w14:paraId="7EEDDE9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r>
      <w:r w:rsidRPr="00E754E5">
        <w:rPr>
          <w:rFonts w:ascii="Arial" w:hAnsi="Arial" w:cs="Arial"/>
          <w:sz w:val="18"/>
          <w:szCs w:val="18"/>
        </w:rPr>
        <w:tab/>
        <w:t>4- Esercente la potestà genitoriale</w:t>
      </w:r>
    </w:p>
    <w:p w14:paraId="7EEDDE9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r>
      <w:r w:rsidRPr="00E754E5">
        <w:rPr>
          <w:rFonts w:ascii="Arial" w:hAnsi="Arial" w:cs="Arial"/>
          <w:sz w:val="18"/>
          <w:szCs w:val="18"/>
        </w:rPr>
        <w:tab/>
        <w:t>5- Legale rappresentante--&gt;</w:t>
      </w:r>
    </w:p>
    <w:p w14:paraId="7EEDDE9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&lt;dichiarante&gt;1&lt;/dichiarante&gt;</w:t>
      </w:r>
    </w:p>
    <w:p w14:paraId="7EEDDE95" w14:textId="77777777" w:rsidR="008B653E" w:rsidRPr="008D34CD" w:rsidRDefault="008B653E" w:rsidP="008B653E">
      <w:pPr>
        <w:pStyle w:val="Testonormale"/>
        <w:rPr>
          <w:rFonts w:ascii="Arial" w:hAnsi="Arial" w:cs="Arial"/>
          <w:sz w:val="18"/>
          <w:szCs w:val="18"/>
        </w:rPr>
      </w:pPr>
      <w:r w:rsidRPr="00E754E5">
        <w:rPr>
          <w:rFonts w:ascii="Arial" w:hAnsi="Arial" w:cs="Arial"/>
          <w:sz w:val="18"/>
          <w:szCs w:val="18"/>
        </w:rPr>
        <w:t xml:space="preserve">            </w:t>
      </w:r>
    </w:p>
    <w:p w14:paraId="7EEDDE96" w14:textId="77777777" w:rsidR="008B653E" w:rsidRPr="00066C5B" w:rsidRDefault="008B653E" w:rsidP="008B653E">
      <w:pPr>
        <w:pStyle w:val="Testonormale"/>
        <w:rPr>
          <w:rFonts w:ascii="Arial" w:hAnsi="Arial"/>
          <w:sz w:val="18"/>
        </w:rPr>
      </w:pPr>
      <w:r w:rsidRPr="008D34CD">
        <w:rPr>
          <w:rFonts w:ascii="Arial" w:hAnsi="Arial" w:cs="Arial"/>
          <w:sz w:val="18"/>
          <w:szCs w:val="18"/>
        </w:rPr>
        <w:t xml:space="preserve">            </w:t>
      </w:r>
      <w:r w:rsidRPr="00066C5B">
        <w:rPr>
          <w:rFonts w:ascii="Arial" w:hAnsi="Arial"/>
          <w:sz w:val="18"/>
        </w:rPr>
        <w:t>&lt;datiAccessori&gt;</w:t>
      </w:r>
    </w:p>
    <w:p w14:paraId="7EEDDE97" w14:textId="5C8F5C3B" w:rsidR="008B653E" w:rsidRPr="00066C5B" w:rsidRDefault="008B653E" w:rsidP="008B653E">
      <w:pPr>
        <w:pStyle w:val="Testonormale"/>
        <w:rPr>
          <w:rFonts w:ascii="Arial" w:hAnsi="Arial"/>
          <w:sz w:val="18"/>
        </w:rPr>
      </w:pPr>
      <w:r w:rsidRPr="00066C5B">
        <w:rPr>
          <w:rFonts w:ascii="Arial" w:hAnsi="Arial"/>
          <w:sz w:val="18"/>
        </w:rPr>
        <w:tab/>
        <w:t xml:space="preserve">  </w:t>
      </w:r>
      <w:r w:rsidRPr="00066C5B">
        <w:rPr>
          <w:rFonts w:ascii="Arial" w:hAnsi="Arial" w:cs="Arial"/>
          <w:sz w:val="18"/>
          <w:szCs w:val="18"/>
        </w:rPr>
        <w:t>&lt;</w:t>
      </w:r>
      <w:r w:rsidR="008D34CD" w:rsidRPr="00066C5B">
        <w:rPr>
          <w:rFonts w:ascii="Arial" w:hAnsi="Arial" w:cs="Arial"/>
          <w:sz w:val="18"/>
          <w:szCs w:val="18"/>
        </w:rPr>
        <w:t>!-- 2</w:t>
      </w:r>
      <w:r w:rsidRPr="00066C5B">
        <w:rPr>
          <w:rFonts w:ascii="Arial" w:hAnsi="Arial" w:cs="Arial"/>
          <w:sz w:val="18"/>
          <w:szCs w:val="18"/>
        </w:rPr>
        <w:t xml:space="preserve"> </w:t>
      </w:r>
      <w:r w:rsidR="008D34CD" w:rsidRPr="00066C5B">
        <w:rPr>
          <w:rFonts w:ascii="Arial" w:hAnsi="Arial" w:cs="Arial"/>
          <w:sz w:val="18"/>
          <w:szCs w:val="18"/>
        </w:rPr>
        <w:t>=cognome</w:t>
      </w:r>
      <w:r w:rsidR="008D34CD" w:rsidRPr="00066C5B">
        <w:rPr>
          <w:rFonts w:ascii="Arial" w:hAnsi="Arial"/>
          <w:sz w:val="18"/>
        </w:rPr>
        <w:t xml:space="preserve"> del dichiarante</w:t>
      </w:r>
      <w:r w:rsidRPr="00066C5B">
        <w:rPr>
          <w:rFonts w:ascii="Arial" w:hAnsi="Arial"/>
          <w:sz w:val="18"/>
        </w:rPr>
        <w:t>--&gt;</w:t>
      </w:r>
    </w:p>
    <w:p w14:paraId="7EEDDE98" w14:textId="02D21808" w:rsidR="008B653E" w:rsidRPr="00066C5B" w:rsidRDefault="008B653E" w:rsidP="008B653E">
      <w:pPr>
        <w:pStyle w:val="Testonormale"/>
        <w:rPr>
          <w:rFonts w:ascii="Arial" w:hAnsi="Arial"/>
          <w:sz w:val="18"/>
        </w:rPr>
      </w:pPr>
      <w:r w:rsidRPr="00066C5B">
        <w:rPr>
          <w:rFonts w:ascii="Arial" w:hAnsi="Arial"/>
          <w:sz w:val="18"/>
        </w:rPr>
        <w:t xml:space="preserve">               &lt;idDatoAccessorio&gt;</w:t>
      </w:r>
      <w:r w:rsidR="008D34CD" w:rsidRPr="00066C5B">
        <w:rPr>
          <w:rFonts w:ascii="Arial" w:hAnsi="Arial" w:cs="Arial"/>
          <w:sz w:val="18"/>
          <w:szCs w:val="18"/>
        </w:rPr>
        <w:t>2</w:t>
      </w:r>
      <w:r w:rsidRPr="00066C5B">
        <w:rPr>
          <w:rFonts w:ascii="Arial" w:hAnsi="Arial"/>
          <w:sz w:val="18"/>
        </w:rPr>
        <w:t>&lt;/idDatoAccessorio&gt;&gt;</w:t>
      </w:r>
    </w:p>
    <w:p w14:paraId="7EEDDE9A" w14:textId="0CFAA6C8" w:rsidR="008B653E" w:rsidRPr="00066C5B" w:rsidRDefault="008B653E" w:rsidP="008B653E">
      <w:pPr>
        <w:pStyle w:val="Testonormale"/>
        <w:rPr>
          <w:rFonts w:ascii="Arial" w:hAnsi="Arial"/>
          <w:sz w:val="18"/>
        </w:rPr>
      </w:pPr>
      <w:r w:rsidRPr="00066C5B">
        <w:rPr>
          <w:sz w:val="18"/>
        </w:rPr>
        <w:t xml:space="preserve">               &lt;valoreDatoAccessorio&gt;</w:t>
      </w:r>
      <w:r w:rsidR="008D34CD" w:rsidRPr="00066C5B">
        <w:rPr>
          <w:rFonts w:ascii="Arial" w:hAnsi="Arial" w:cs="Arial"/>
          <w:sz w:val="18"/>
          <w:szCs w:val="18"/>
        </w:rPr>
        <w:t>CESARE</w:t>
      </w:r>
      <w:r w:rsidRPr="00066C5B">
        <w:rPr>
          <w:rFonts w:ascii="Arial" w:hAnsi="Arial"/>
          <w:sz w:val="18"/>
        </w:rPr>
        <w:t xml:space="preserve"> &lt;/valoreDatoAccessorio&gt;</w:t>
      </w:r>
    </w:p>
    <w:p w14:paraId="7EEDDE9B" w14:textId="77777777" w:rsidR="008B653E" w:rsidRPr="00066C5B" w:rsidRDefault="008B653E" w:rsidP="008B653E">
      <w:pPr>
        <w:pStyle w:val="Testonormale"/>
        <w:rPr>
          <w:rFonts w:ascii="Arial" w:hAnsi="Arial" w:cs="Arial"/>
          <w:sz w:val="18"/>
          <w:szCs w:val="18"/>
        </w:rPr>
      </w:pPr>
      <w:r w:rsidRPr="00066C5B">
        <w:rPr>
          <w:rFonts w:ascii="Arial" w:hAnsi="Arial"/>
          <w:sz w:val="18"/>
        </w:rPr>
        <w:t xml:space="preserve">            &lt;/datiAccessori&gt;</w:t>
      </w:r>
    </w:p>
    <w:p w14:paraId="14160C7A"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2CE95B05" w14:textId="2D02CFBB"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&lt;!—3  =cnome del dichiarante--&gt;</w:t>
      </w:r>
    </w:p>
    <w:p w14:paraId="0F559939" w14:textId="5C5EB44E"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&lt;idDatoAccessorio&gt;3&lt;/idDatoAccessorio&gt;&gt;</w:t>
      </w:r>
    </w:p>
    <w:p w14:paraId="61E3E158" w14:textId="606DBDEB"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&lt;valoreDatoAccessorio&gt;GIULIO &lt;/valoreDatoAccessorio&gt;</w:t>
      </w:r>
    </w:p>
    <w:p w14:paraId="7E48CB4D"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55CCF99A"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33907CB6" w14:textId="1A3A702E"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&lt;!-- 4 =DATA DI NASCITA del dichiarante--&gt;</w:t>
      </w:r>
    </w:p>
    <w:p w14:paraId="490D1DF2" w14:textId="2A5C1CAF"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&lt;idDatoAccessorio&gt;4&lt;/idDatoAccessorio&gt;&gt;</w:t>
      </w:r>
    </w:p>
    <w:p w14:paraId="17429FDD" w14:textId="5976935B"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&lt;valoreDatoAccessorio&gt;01/01/1958 &lt;/valoreDatoAccessorio&gt;</w:t>
      </w:r>
    </w:p>
    <w:p w14:paraId="71FB97AE"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79F07574"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18D6C9A5" w14:textId="5A3C7940"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&lt;!-- 5 =LUOGO DI NASCITA del dichiarante--&gt;</w:t>
      </w:r>
    </w:p>
    <w:p w14:paraId="03028501" w14:textId="0BF2DBDC"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&lt;idDatoAccessorio&gt;5&lt;/idDatoAccessorio&gt;&gt;</w:t>
      </w:r>
    </w:p>
    <w:p w14:paraId="12B52479" w14:textId="555262A3"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&lt;valoreDatoAccessorio&gt;ROMA (RM) &lt;/valoreDatoAccessorio&gt;</w:t>
      </w:r>
    </w:p>
    <w:p w14:paraId="4A44F6C6"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71AD7F68"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27FDA4C1" w14:textId="6D368528"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&lt;!-- 6 =CODICE FISCALE del dichiarante--&gt;</w:t>
      </w:r>
    </w:p>
    <w:p w14:paraId="48A65036" w14:textId="18627CFF"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&lt;idDatoAccessorio&gt;6&lt;/idDatoAccessorio&gt;&gt;</w:t>
      </w:r>
    </w:p>
    <w:p w14:paraId="2F600820" w14:textId="5B9132BA"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 CSRGLI58A01S333R &lt;/valoreDatoAccessorio&gt;</w:t>
      </w:r>
    </w:p>
    <w:p w14:paraId="12248BAB"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3E608264"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17771005" w14:textId="67126C16"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&lt;!-- 7 =INDIRIZZO del dichiarante--&gt;</w:t>
      </w:r>
    </w:p>
    <w:p w14:paraId="4DAE538D" w14:textId="723C28B8"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&lt;idDatoAccessorio&gt;7&lt;/idDatoAccessorio&gt;&gt;</w:t>
      </w:r>
    </w:p>
    <w:p w14:paraId="33C829DB" w14:textId="66D24AB0"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 VIA SANT’ANTONIO ABATE &lt;/valoreDatoAccessorio&gt;</w:t>
      </w:r>
    </w:p>
    <w:p w14:paraId="20FA8409"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7CE92F99"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18D40848" w14:textId="3592E190"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&lt;!-- 8 =CIVICO del dichiarante--&gt;</w:t>
      </w:r>
    </w:p>
    <w:p w14:paraId="194E63D6" w14:textId="711C1710"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&lt;idDatoAccessorio&gt;8&lt;/idDatoAccessorio&gt;&gt;</w:t>
      </w:r>
    </w:p>
    <w:p w14:paraId="6F58CCA0" w14:textId="6CB31521"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 345&lt;/valoreDatoAccessorio&gt;</w:t>
      </w:r>
    </w:p>
    <w:p w14:paraId="3CAF05B2"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54203671"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72D56E01" w14:textId="73AA0FE6"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&lt;!-- 9 =COMUNE del dichiarante--&gt;</w:t>
      </w:r>
    </w:p>
    <w:p w14:paraId="00EA1E38" w14:textId="11807622"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&lt;idDatoAccessorio&gt;9&lt;/idDatoAccessorio&gt;&gt;</w:t>
      </w:r>
    </w:p>
    <w:p w14:paraId="3095F594" w14:textId="32D7262A"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 ROMA &lt;/valoreDatoAccessorio&gt;</w:t>
      </w:r>
    </w:p>
    <w:p w14:paraId="03FB0131"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62B4CC51"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4D0F1BE4" w14:textId="38004FB6"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&lt;!-- 10 =CAP del dichiarante--&gt;</w:t>
      </w:r>
    </w:p>
    <w:p w14:paraId="57ADC9DA" w14:textId="10E45332"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&lt;idDatoAccessorio&gt;10&lt;/idDatoAccessorio&gt;&gt;</w:t>
      </w:r>
    </w:p>
    <w:p w14:paraId="412589BC" w14:textId="34BA4151"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 00100 &lt;/valoreDatoAccessorio&gt;</w:t>
      </w:r>
    </w:p>
    <w:p w14:paraId="5821CD75"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0EB6C29B"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&lt;datiAccessori&gt;</w:t>
      </w:r>
    </w:p>
    <w:p w14:paraId="1454604B" w14:textId="54442BA8" w:rsidR="008D34CD" w:rsidRPr="00066C5B" w:rsidRDefault="008D34CD" w:rsidP="008D34CD">
      <w:pPr>
        <w:pStyle w:val="Testonormale"/>
        <w:rPr>
          <w:rFonts w:ascii="Arial" w:hAnsi="Arial" w:cs="Arial"/>
          <w:sz w:val="18"/>
          <w:szCs w:val="18"/>
        </w:rPr>
      </w:pPr>
      <w:r w:rsidRPr="00066C5B">
        <w:rPr>
          <w:rFonts w:ascii="Arial" w:hAnsi="Arial" w:cs="Arial"/>
          <w:sz w:val="18"/>
          <w:szCs w:val="18"/>
        </w:rPr>
        <w:tab/>
        <w:t xml:space="preserve">  &lt;!-- 11 =PROVINCIA del dichiarante--&gt;</w:t>
      </w:r>
    </w:p>
    <w:p w14:paraId="03FEE8A1" w14:textId="32C1E42C"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&lt;idDatoAccessorio&gt;11&lt;/idDatoAccessorio&gt;&gt;</w:t>
      </w:r>
    </w:p>
    <w:p w14:paraId="652F119F" w14:textId="6CBB420B"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&lt;valoreDatoAccessorio&gt; RM &lt;/valoreDatoAccessorio&gt;</w:t>
      </w:r>
    </w:p>
    <w:p w14:paraId="59C3F63F" w14:textId="77777777" w:rsidR="008D34CD" w:rsidRPr="00066C5B" w:rsidRDefault="008D34CD" w:rsidP="008D34CD">
      <w:pPr>
        <w:pStyle w:val="Testonormale"/>
        <w:rPr>
          <w:rFonts w:ascii="Arial" w:hAnsi="Arial" w:cs="Arial"/>
          <w:sz w:val="18"/>
          <w:szCs w:val="18"/>
        </w:rPr>
      </w:pPr>
      <w:r w:rsidRPr="00066C5B">
        <w:rPr>
          <w:rFonts w:ascii="Arial" w:hAnsi="Arial" w:cs="Arial"/>
          <w:sz w:val="18"/>
          <w:szCs w:val="18"/>
        </w:rPr>
        <w:t xml:space="preserve">            &lt;/datiAccessori&gt;</w:t>
      </w:r>
    </w:p>
    <w:p w14:paraId="3585DA58" w14:textId="77777777" w:rsidR="00A80B79" w:rsidRPr="00066C5B" w:rsidRDefault="00A80B79" w:rsidP="00A80B79">
      <w:pPr>
        <w:pStyle w:val="Testonormale"/>
        <w:rPr>
          <w:rFonts w:ascii="Arial" w:hAnsi="Arial" w:cs="Arial"/>
          <w:sz w:val="18"/>
          <w:szCs w:val="18"/>
        </w:rPr>
      </w:pPr>
      <w:r w:rsidRPr="00066C5B">
        <w:rPr>
          <w:rFonts w:ascii="Arial" w:hAnsi="Arial" w:cs="Arial"/>
          <w:sz w:val="18"/>
          <w:szCs w:val="18"/>
        </w:rPr>
        <w:t>&lt;datiAccessori&gt;</w:t>
      </w:r>
    </w:p>
    <w:p w14:paraId="6B1629D3" w14:textId="61EF9920" w:rsidR="00A80B79" w:rsidRPr="00066C5B" w:rsidRDefault="00A80B79" w:rsidP="00A80B79">
      <w:pPr>
        <w:pStyle w:val="Testonormale"/>
        <w:rPr>
          <w:rFonts w:ascii="Arial" w:hAnsi="Arial" w:cs="Arial"/>
          <w:sz w:val="18"/>
          <w:szCs w:val="18"/>
        </w:rPr>
      </w:pPr>
      <w:r w:rsidRPr="00066C5B">
        <w:rPr>
          <w:rFonts w:ascii="Arial" w:hAnsi="Arial" w:cs="Arial"/>
          <w:sz w:val="18"/>
          <w:szCs w:val="18"/>
        </w:rPr>
        <w:t xml:space="preserve">                  &lt;idDatoAccessorio&gt;20&lt;/idDatoAccessorio&gt;</w:t>
      </w:r>
    </w:p>
    <w:p w14:paraId="4C4F64E9" w14:textId="27B11880" w:rsidR="00A80B79" w:rsidRPr="00066C5B" w:rsidRDefault="00A80B79" w:rsidP="00A80B79">
      <w:pPr>
        <w:pStyle w:val="Testonormale"/>
        <w:rPr>
          <w:rFonts w:ascii="Arial" w:hAnsi="Arial" w:cs="Arial"/>
          <w:sz w:val="18"/>
          <w:szCs w:val="18"/>
        </w:rPr>
      </w:pPr>
      <w:r w:rsidRPr="00066C5B">
        <w:rPr>
          <w:rFonts w:ascii="Arial" w:hAnsi="Arial" w:cs="Arial"/>
          <w:sz w:val="18"/>
          <w:szCs w:val="18"/>
        </w:rPr>
        <w:t xml:space="preserve">                  &lt;valoreDatoAccessorio&gt;1&lt;/valoreDatoAccessorio&gt;</w:t>
      </w:r>
    </w:p>
    <w:p w14:paraId="473A0189" w14:textId="346DADB9" w:rsidR="00A80B79" w:rsidRPr="00E754E5" w:rsidRDefault="00A80B79" w:rsidP="00A80B79">
      <w:pPr>
        <w:pStyle w:val="Testonormale"/>
        <w:rPr>
          <w:rFonts w:ascii="Arial" w:hAnsi="Arial" w:cs="Arial"/>
          <w:sz w:val="18"/>
          <w:szCs w:val="18"/>
        </w:rPr>
      </w:pPr>
      <w:r w:rsidRPr="00066C5B">
        <w:rPr>
          <w:rFonts w:ascii="Arial" w:hAnsi="Arial" w:cs="Arial"/>
          <w:sz w:val="18"/>
          <w:szCs w:val="18"/>
        </w:rPr>
        <w:t xml:space="preserve">               &lt;/datiAccessori&gt;</w:t>
      </w:r>
      <w:r w:rsidRPr="00A80B79">
        <w:rPr>
          <w:rFonts w:ascii="Arial" w:hAnsi="Arial" w:cs="Arial"/>
          <w:sz w:val="18"/>
          <w:szCs w:val="18"/>
        </w:rPr>
        <w:cr/>
      </w:r>
    </w:p>
    <w:p w14:paraId="7EEDDE9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&lt;token&gt;…………………………………….&lt;/token&gt;</w:t>
      </w:r>
    </w:p>
    <w:p w14:paraId="7EEDDE9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&lt;/arg0&gt;</w:t>
      </w:r>
    </w:p>
    <w:p w14:paraId="7EEDDE9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&lt;/act:aggiornaConsensoSingolo&gt;</w:t>
      </w:r>
    </w:p>
    <w:p w14:paraId="7EEDDE9F" w14:textId="77777777" w:rsidR="008B653E" w:rsidRPr="00E259E3" w:rsidRDefault="008B653E" w:rsidP="008B653E">
      <w:pPr>
        <w:pStyle w:val="Testonormale"/>
        <w:rPr>
          <w:rFonts w:ascii="Arial" w:hAnsi="Arial"/>
          <w:sz w:val="18"/>
          <w:lang w:val="en-US"/>
        </w:rPr>
      </w:pPr>
      <w:r w:rsidRPr="00E754E5">
        <w:rPr>
          <w:rFonts w:ascii="Arial" w:hAnsi="Arial" w:cs="Arial"/>
          <w:sz w:val="18"/>
          <w:szCs w:val="18"/>
        </w:rPr>
        <w:t xml:space="preserve">   </w:t>
      </w:r>
      <w:r w:rsidRPr="00E259E3">
        <w:rPr>
          <w:rFonts w:ascii="Arial" w:hAnsi="Arial"/>
          <w:sz w:val="18"/>
          <w:lang w:val="en-US"/>
        </w:rPr>
        <w:t>&lt;/soapenv:Body&gt;</w:t>
      </w:r>
    </w:p>
    <w:p w14:paraId="7EEDDEA0" w14:textId="77777777" w:rsidR="008B653E" w:rsidRPr="00E259E3" w:rsidRDefault="008B653E" w:rsidP="008B653E">
      <w:pPr>
        <w:pStyle w:val="Testonormale"/>
        <w:rPr>
          <w:rFonts w:ascii="Arial" w:hAnsi="Arial"/>
          <w:sz w:val="18"/>
          <w:lang w:val="en-US"/>
        </w:rPr>
      </w:pPr>
      <w:r w:rsidRPr="00E259E3">
        <w:rPr>
          <w:rFonts w:ascii="Arial" w:hAnsi="Arial"/>
          <w:sz w:val="18"/>
          <w:lang w:val="en-US"/>
        </w:rPr>
        <w:t>&lt;/soapenv:Envelope&gt;</w:t>
      </w:r>
    </w:p>
    <w:p w14:paraId="7EEDDEA1" w14:textId="77777777" w:rsidR="008B653E" w:rsidRPr="00E259E3" w:rsidRDefault="008B653E" w:rsidP="008B653E">
      <w:pPr>
        <w:pStyle w:val="Testonormale"/>
        <w:rPr>
          <w:rFonts w:ascii="Arial" w:hAnsi="Arial"/>
          <w:sz w:val="18"/>
          <w:lang w:val="en-US"/>
        </w:rPr>
      </w:pPr>
    </w:p>
    <w:p w14:paraId="7EEDDEA2" w14:textId="77777777" w:rsidR="008B653E" w:rsidRPr="00E259E3" w:rsidRDefault="008B653E" w:rsidP="008B653E">
      <w:pPr>
        <w:pStyle w:val="Testonormale"/>
        <w:rPr>
          <w:rFonts w:ascii="Arial" w:hAnsi="Arial"/>
          <w:b/>
          <w:sz w:val="20"/>
          <w:lang w:val="en-US"/>
        </w:rPr>
      </w:pPr>
      <w:r w:rsidRPr="00E259E3">
        <w:rPr>
          <w:rFonts w:ascii="Arial" w:hAnsi="Arial"/>
          <w:b/>
          <w:sz w:val="20"/>
          <w:lang w:val="en-US"/>
        </w:rPr>
        <w:t>ACQUISISCI VISIBILITA’</w:t>
      </w:r>
    </w:p>
    <w:p w14:paraId="7EEDDEA3"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 xmlns:soapenv="</w:t>
      </w:r>
      <w:hyperlink r:id="rId86" w:history="1">
        <w:r w:rsidRPr="00E754E5">
          <w:rPr>
            <w:rStyle w:val="Collegamentoipertestuale"/>
            <w:rFonts w:ascii="Arial" w:hAnsi="Arial" w:cs="Arial"/>
            <w:sz w:val="18"/>
            <w:szCs w:val="18"/>
            <w:lang w:val="en-US"/>
          </w:rPr>
          <w:t>http://schemas.xmlsoap.org/soap/envelope/</w:t>
        </w:r>
      </w:hyperlink>
      <w:r w:rsidRPr="00E754E5">
        <w:rPr>
          <w:rFonts w:ascii="Arial" w:hAnsi="Arial" w:cs="Arial"/>
          <w:sz w:val="18"/>
          <w:szCs w:val="18"/>
          <w:lang w:val="en-US"/>
        </w:rPr>
        <w:t>" xmlns:act="it/insielmercato/mgc/ws/action"&gt;</w:t>
      </w:r>
    </w:p>
    <w:p w14:paraId="7EEDDEA4"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&lt;soapenv:Header/&gt;</w:t>
      </w:r>
    </w:p>
    <w:p w14:paraId="7EEDDEA5"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&lt;soapenv:Body&gt;</w:t>
      </w:r>
    </w:p>
    <w:p w14:paraId="7EEDDEA6"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&lt;act:aquisisciVisibilita&gt;</w:t>
      </w:r>
    </w:p>
    <w:p w14:paraId="7EEDDEA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lang w:val="en-US"/>
        </w:rPr>
        <w:t xml:space="preserve">         </w:t>
      </w:r>
      <w:r w:rsidRPr="00E754E5">
        <w:rPr>
          <w:rFonts w:ascii="Arial" w:hAnsi="Arial" w:cs="Arial"/>
          <w:sz w:val="18"/>
          <w:szCs w:val="18"/>
        </w:rPr>
        <w:t>&lt;arg0&gt;</w:t>
      </w:r>
    </w:p>
    <w:p w14:paraId="7EEDDEA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&lt;applicativo&gt;FSE&lt;/applicativo&gt;</w:t>
      </w:r>
    </w:p>
    <w:p w14:paraId="7EEDDEA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&lt;attore&gt;050109&lt;/attore&gt;</w:t>
      </w:r>
    </w:p>
    <w:p w14:paraId="7EEDDEA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&lt;autore&gt;050109&lt;/autore&gt;</w:t>
      </w:r>
    </w:p>
    <w:p w14:paraId="7EEDDEA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&lt;dataRiferimento&gt;&lt;/dataRiferimento&gt;</w:t>
      </w:r>
    </w:p>
    <w:p w14:paraId="7EEDDEA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&lt;funzioneChiamante&gt;Prenotazione&lt;/funzioneChiamante&gt;</w:t>
      </w:r>
    </w:p>
    <w:p w14:paraId="7EEDDEA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&lt;utente&gt;schiavone&lt;/utente&gt;</w:t>
      </w:r>
    </w:p>
    <w:p w14:paraId="7EEDDEA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&lt;oggetto&gt;</w:t>
      </w:r>
    </w:p>
    <w:p w14:paraId="7EEDDEAF" w14:textId="77777777" w:rsidR="008B653E" w:rsidRPr="00E754E5" w:rsidRDefault="008B653E" w:rsidP="008B653E">
      <w:pPr>
        <w:pStyle w:val="Testonormale"/>
        <w:ind w:left="709"/>
        <w:rPr>
          <w:rFonts w:ascii="Arial" w:hAnsi="Arial" w:cs="Arial"/>
          <w:sz w:val="18"/>
          <w:szCs w:val="18"/>
        </w:rPr>
      </w:pPr>
      <w:r w:rsidRPr="00E754E5">
        <w:rPr>
          <w:rFonts w:ascii="Arial" w:hAnsi="Arial" w:cs="Arial"/>
          <w:sz w:val="18"/>
          <w:szCs w:val="18"/>
        </w:rPr>
        <w:t>            &lt;idOggetto&gt;c100&lt;/idOggetto&gt;</w:t>
      </w:r>
    </w:p>
    <w:p w14:paraId="7EEDDEB0" w14:textId="77777777" w:rsidR="008B653E" w:rsidRPr="00E754E5" w:rsidRDefault="008B653E" w:rsidP="008B653E">
      <w:pPr>
        <w:pStyle w:val="Testonormale"/>
        <w:ind w:left="709"/>
        <w:rPr>
          <w:rFonts w:ascii="Arial" w:hAnsi="Arial" w:cs="Arial"/>
          <w:sz w:val="18"/>
          <w:szCs w:val="18"/>
        </w:rPr>
      </w:pPr>
      <w:r w:rsidRPr="00E754E5">
        <w:rPr>
          <w:rFonts w:ascii="Arial" w:hAnsi="Arial" w:cs="Arial"/>
          <w:sz w:val="18"/>
          <w:szCs w:val="18"/>
        </w:rPr>
        <w:t>            &lt;idOggettoPadre&gt;b100&lt;/idOggettoPadre&gt;</w:t>
      </w:r>
    </w:p>
    <w:p w14:paraId="7EEDDEB1" w14:textId="77777777" w:rsidR="008B653E" w:rsidRPr="00E754E5" w:rsidRDefault="008B653E" w:rsidP="008B653E">
      <w:pPr>
        <w:pStyle w:val="Testonormale"/>
        <w:ind w:left="709"/>
        <w:rPr>
          <w:rFonts w:ascii="Arial" w:hAnsi="Arial" w:cs="Arial"/>
          <w:sz w:val="18"/>
          <w:szCs w:val="18"/>
        </w:rPr>
      </w:pPr>
      <w:r w:rsidRPr="00E754E5">
        <w:rPr>
          <w:rFonts w:ascii="Arial" w:hAnsi="Arial" w:cs="Arial"/>
          <w:sz w:val="18"/>
          <w:szCs w:val="18"/>
        </w:rPr>
        <w:t>           &lt;tipoOggetto&gt;CONTATTO&lt;/tipoOggetto&gt;</w:t>
      </w:r>
    </w:p>
    <w:p w14:paraId="7EEDDEB2" w14:textId="77777777" w:rsidR="008B653E" w:rsidRPr="00E754E5" w:rsidRDefault="008B653E" w:rsidP="008B653E">
      <w:pPr>
        <w:pStyle w:val="Testonormale"/>
        <w:ind w:left="709"/>
        <w:rPr>
          <w:rFonts w:ascii="Arial" w:hAnsi="Arial" w:cs="Arial"/>
          <w:sz w:val="18"/>
          <w:szCs w:val="18"/>
        </w:rPr>
      </w:pPr>
      <w:r w:rsidRPr="00E754E5">
        <w:rPr>
          <w:rFonts w:ascii="Arial" w:hAnsi="Arial" w:cs="Arial"/>
          <w:sz w:val="18"/>
          <w:szCs w:val="18"/>
        </w:rPr>
        <w:t>            &lt;tipoOggettoPadre&gt;CONTATTO&lt;/tipoOggettoPadre&gt;</w:t>
      </w:r>
    </w:p>
    <w:p w14:paraId="7EEDDEB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&lt;/oggetto&gt;</w:t>
      </w:r>
    </w:p>
    <w:p w14:paraId="7EEDDEB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&lt;oggetto&gt;</w:t>
      </w:r>
    </w:p>
    <w:p w14:paraId="7EEDDEB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t>&lt;idOggetto&gt;1540399&lt;/idOggetto&gt;</w:t>
      </w:r>
    </w:p>
    <w:p w14:paraId="7EEDDEB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ab/>
      </w:r>
      <w:r w:rsidRPr="00E754E5">
        <w:rPr>
          <w:rFonts w:ascii="Arial" w:hAnsi="Arial" w:cs="Arial"/>
          <w:sz w:val="18"/>
          <w:szCs w:val="18"/>
        </w:rPr>
        <w:tab/>
        <w:t>&lt;tipoOggetto&gt;ANAGRAFICA&lt;/tipoOggetto&gt;</w:t>
      </w:r>
    </w:p>
    <w:p w14:paraId="7EEDDEB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&lt;/oggetto&gt;</w:t>
      </w:r>
    </w:p>
    <w:p w14:paraId="7EEDDEB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&lt;/arg0&gt;</w:t>
      </w:r>
    </w:p>
    <w:p w14:paraId="7EEDDEB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&lt;/act:aquisisciVisibilita&gt;</w:t>
      </w:r>
    </w:p>
    <w:p w14:paraId="7EEDDEB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&lt;/soapenv:Body&gt;</w:t>
      </w:r>
    </w:p>
    <w:p w14:paraId="7EEDDEBB"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&lt;/soapenv:Envelope&gt;</w:t>
      </w:r>
    </w:p>
    <w:p w14:paraId="7EEDDEBC" w14:textId="77777777" w:rsidR="008B653E" w:rsidRPr="00E754E5" w:rsidRDefault="008B653E" w:rsidP="008B653E">
      <w:pPr>
        <w:pStyle w:val="Testonormale"/>
        <w:rPr>
          <w:rFonts w:ascii="Arial" w:hAnsi="Arial" w:cs="Arial"/>
          <w:sz w:val="18"/>
          <w:szCs w:val="18"/>
          <w:lang w:val="en-US"/>
        </w:rPr>
      </w:pPr>
    </w:p>
    <w:p w14:paraId="7EEDDEBD" w14:textId="77777777" w:rsidR="008B653E" w:rsidRPr="00E754E5" w:rsidRDefault="008B653E" w:rsidP="008B653E">
      <w:pPr>
        <w:pStyle w:val="Testonormale"/>
        <w:rPr>
          <w:rFonts w:ascii="Arial" w:hAnsi="Arial" w:cs="Arial"/>
          <w:b/>
          <w:bCs/>
          <w:sz w:val="20"/>
          <w:szCs w:val="20"/>
          <w:lang w:val="en-US"/>
        </w:rPr>
      </w:pPr>
      <w:r w:rsidRPr="00E754E5">
        <w:rPr>
          <w:rFonts w:ascii="Arial" w:hAnsi="Arial" w:cs="Arial"/>
          <w:b/>
          <w:bCs/>
          <w:sz w:val="20"/>
          <w:szCs w:val="20"/>
          <w:lang w:val="en-US"/>
        </w:rPr>
        <w:t>OSCURA OGGETTO</w:t>
      </w:r>
    </w:p>
    <w:p w14:paraId="7EEDDEBE"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 xmlns:soapenv="</w:t>
      </w:r>
      <w:hyperlink r:id="rId87" w:history="1">
        <w:r w:rsidRPr="00E754E5">
          <w:rPr>
            <w:rStyle w:val="Collegamentoipertestuale"/>
            <w:rFonts w:ascii="Arial" w:hAnsi="Arial" w:cs="Arial"/>
            <w:sz w:val="18"/>
            <w:szCs w:val="18"/>
            <w:lang w:val="en-US"/>
          </w:rPr>
          <w:t>http://schemas.xmlsoap.org/soap/envelope/</w:t>
        </w:r>
      </w:hyperlink>
      <w:r w:rsidRPr="00E754E5">
        <w:rPr>
          <w:rFonts w:ascii="Arial" w:hAnsi="Arial" w:cs="Arial"/>
          <w:sz w:val="18"/>
          <w:szCs w:val="18"/>
          <w:lang w:val="en-US"/>
        </w:rPr>
        <w:t>" xmlns:act="it/insielmercato/mgc/ws/action"&gt;</w:t>
      </w:r>
    </w:p>
    <w:p w14:paraId="7EEDDEBF"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&lt;soapenv:Header/&gt;</w:t>
      </w:r>
    </w:p>
    <w:p w14:paraId="7EEDDEC0"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&lt;soapenv:Body&gt;</w:t>
      </w:r>
    </w:p>
    <w:p w14:paraId="7EEDDEC1"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&lt;act:oscuraOggetto&gt;</w:t>
      </w:r>
    </w:p>
    <w:p w14:paraId="7EEDDEC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lang w:val="en-US"/>
        </w:rPr>
        <w:t xml:space="preserve">         </w:t>
      </w:r>
      <w:r w:rsidRPr="00E754E5">
        <w:rPr>
          <w:rFonts w:ascii="Arial" w:hAnsi="Arial" w:cs="Arial"/>
          <w:sz w:val="18"/>
          <w:szCs w:val="18"/>
        </w:rPr>
        <w:t>&lt;arg0&gt;</w:t>
      </w:r>
    </w:p>
    <w:p w14:paraId="7EEDDEC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&lt;applicativo&gt;CUPWEB&lt;/applicativo&gt;</w:t>
      </w:r>
    </w:p>
    <w:p w14:paraId="7EEDDEC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&lt;attore&gt;unorg1&lt;/attore&gt;</w:t>
      </w:r>
    </w:p>
    <w:p w14:paraId="7EEDDEC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&lt;idOggetto&gt;c100&lt;/idOggetto&gt;</w:t>
      </w:r>
    </w:p>
    <w:p w14:paraId="7EEDDEC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&lt;idOggettoPadre&gt;b100&lt;/idOggettoPadre&gt;</w:t>
      </w:r>
    </w:p>
    <w:p w14:paraId="7EEDDEC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&lt;idPaziente&gt;a100&lt;/idPaziente&gt;</w:t>
      </w:r>
    </w:p>
    <w:p w14:paraId="7EEDDEC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&lt;infoOscuramento&gt;pippo&lt;/infoOscuramento&gt;</w:t>
      </w:r>
    </w:p>
    <w:p w14:paraId="7EEDDEC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&lt;modificabile&gt;NO&lt;/modificabile&gt;</w:t>
      </w:r>
    </w:p>
    <w:p w14:paraId="7EEDDEC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&lt;propagazione&gt;SI&lt;/propagazione&gt;</w:t>
      </w:r>
    </w:p>
    <w:p w14:paraId="7EEDDEC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&lt;tipoConsenso&gt;MMG&lt;/tipoConsenso&gt;</w:t>
      </w:r>
    </w:p>
    <w:p w14:paraId="7EEDDEC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&lt;tipoOggetto&gt;CONTATTO&lt;/tipoOggetto&gt;</w:t>
      </w:r>
    </w:p>
    <w:p w14:paraId="7EEDDEC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&lt;tipoOggettoPadre&gt;CONTATTO&lt;/tipoOggettoPadre&gt;</w:t>
      </w:r>
    </w:p>
    <w:p w14:paraId="7EEDDEC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&lt;tipoOscuramento&gt;PRST_CRIT&lt;/tipoOscuramento&gt;</w:t>
      </w:r>
    </w:p>
    <w:p w14:paraId="7EEDDEC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&lt;utente&gt;schiavone&lt;/utente&gt;</w:t>
      </w:r>
    </w:p>
    <w:p w14:paraId="7EEDDED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&lt;/arg0&gt;</w:t>
      </w:r>
    </w:p>
    <w:p w14:paraId="7EEDDED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&lt;/act:oscuraOggetto&gt;</w:t>
      </w:r>
    </w:p>
    <w:p w14:paraId="7EEDDED2"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rPr>
        <w:t xml:space="preserve">   </w:t>
      </w:r>
      <w:r w:rsidRPr="00E754E5">
        <w:rPr>
          <w:rFonts w:ascii="Arial" w:hAnsi="Arial" w:cs="Arial"/>
          <w:sz w:val="18"/>
          <w:szCs w:val="18"/>
          <w:lang w:val="en-US"/>
        </w:rPr>
        <w:t>&lt;/soapenv:Body&gt;</w:t>
      </w:r>
    </w:p>
    <w:p w14:paraId="7EEDDED3"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&lt;/soapenv:Envelope&gt;</w:t>
      </w:r>
    </w:p>
    <w:p w14:paraId="7EEDDED4" w14:textId="77777777" w:rsidR="008B653E" w:rsidRPr="00E754E5" w:rsidRDefault="008B653E" w:rsidP="008B653E">
      <w:pPr>
        <w:pStyle w:val="Testonormale"/>
        <w:rPr>
          <w:rFonts w:ascii="Arial" w:hAnsi="Arial" w:cs="Arial"/>
          <w:sz w:val="18"/>
          <w:szCs w:val="18"/>
          <w:lang w:val="en-US"/>
        </w:rPr>
      </w:pPr>
    </w:p>
    <w:p w14:paraId="7EEDDED5" w14:textId="77777777" w:rsidR="008B653E" w:rsidRPr="00E754E5" w:rsidRDefault="008B653E" w:rsidP="008B653E">
      <w:pPr>
        <w:pStyle w:val="Testonormale"/>
        <w:rPr>
          <w:rFonts w:ascii="Arial" w:hAnsi="Arial" w:cs="Arial"/>
          <w:b/>
          <w:bCs/>
          <w:sz w:val="20"/>
          <w:szCs w:val="20"/>
          <w:lang w:val="en-US"/>
        </w:rPr>
      </w:pPr>
      <w:r w:rsidRPr="00E754E5">
        <w:rPr>
          <w:rFonts w:ascii="Arial" w:hAnsi="Arial" w:cs="Arial"/>
          <w:b/>
          <w:bCs/>
          <w:sz w:val="20"/>
          <w:szCs w:val="20"/>
          <w:lang w:val="en-US"/>
        </w:rPr>
        <w:t>ANNULLA OSCURAMENTO</w:t>
      </w:r>
    </w:p>
    <w:p w14:paraId="7EEDDED6"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 xmlns:soapenv="</w:t>
      </w:r>
      <w:hyperlink r:id="rId88" w:history="1">
        <w:r w:rsidRPr="00E754E5">
          <w:rPr>
            <w:rStyle w:val="Collegamentoipertestuale"/>
            <w:rFonts w:ascii="Arial" w:hAnsi="Arial" w:cs="Arial"/>
            <w:sz w:val="18"/>
            <w:szCs w:val="18"/>
            <w:lang w:val="en-US"/>
          </w:rPr>
          <w:t>http://schemas.xmlsoap.org/soap/envelope/</w:t>
        </w:r>
      </w:hyperlink>
      <w:r w:rsidRPr="00E754E5">
        <w:rPr>
          <w:rFonts w:ascii="Arial" w:hAnsi="Arial" w:cs="Arial"/>
          <w:sz w:val="18"/>
          <w:szCs w:val="18"/>
          <w:lang w:val="en-US"/>
        </w:rPr>
        <w:t>" xmlns:act="it/insielmercato/mgc/ws/action"&gt;</w:t>
      </w:r>
    </w:p>
    <w:p w14:paraId="7EEDDED7"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&lt;soapenv:Header/&gt;</w:t>
      </w:r>
    </w:p>
    <w:p w14:paraId="7EEDDED8"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&lt;soapenv:Body&gt;</w:t>
      </w:r>
    </w:p>
    <w:p w14:paraId="7EEDDED9"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&lt;act:annullaOscuramento&gt;</w:t>
      </w:r>
    </w:p>
    <w:p w14:paraId="7EEDDED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lang w:val="en-US"/>
        </w:rPr>
        <w:t xml:space="preserve">         </w:t>
      </w:r>
      <w:r w:rsidRPr="00E754E5">
        <w:rPr>
          <w:rFonts w:ascii="Arial" w:hAnsi="Arial" w:cs="Arial"/>
          <w:sz w:val="18"/>
          <w:szCs w:val="18"/>
        </w:rPr>
        <w:t>&lt;arg0&gt;</w:t>
      </w:r>
    </w:p>
    <w:p w14:paraId="7EEDDED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&lt;applicativo&gt;CUPWEB&lt;/applicativo&gt;</w:t>
      </w:r>
    </w:p>
    <w:p w14:paraId="7EEDDED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&lt;attore&gt;unorg1&lt;/attore&gt;</w:t>
      </w:r>
    </w:p>
    <w:p w14:paraId="7EEDDED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&lt;funzioneChiamante&gt;&lt;/funzioneChiamante&gt;</w:t>
      </w:r>
    </w:p>
    <w:p w14:paraId="7EEDDED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&lt;idOggetto&gt;c100&lt;/idOggetto&gt;</w:t>
      </w:r>
    </w:p>
    <w:p w14:paraId="7EEDDED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&lt;idOggettoPadre&gt;b100&lt;/idOggettoPadre&gt;</w:t>
      </w:r>
    </w:p>
    <w:p w14:paraId="7EEDDEE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&lt;idPaziente&gt;a100&lt;/idPaziente&gt;</w:t>
      </w:r>
    </w:p>
    <w:p w14:paraId="7EEDDEE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&lt;infoOscuramento&gt;pluto&lt;/infoOscuramento&gt;</w:t>
      </w:r>
    </w:p>
    <w:p w14:paraId="7EEDDEE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&lt;modificabile&gt;SI&lt;/modificabile&gt;</w:t>
      </w:r>
    </w:p>
    <w:p w14:paraId="7EEDDEE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&lt;propagazione&gt;SI&lt;/propagazione&gt;</w:t>
      </w:r>
    </w:p>
    <w:p w14:paraId="7EEDDEE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&lt;tipoConsenso&gt;MMG&lt;/tipoConsenso&gt;</w:t>
      </w:r>
    </w:p>
    <w:p w14:paraId="7EEDDEE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&lt;tipoOggetto&gt;CONTATTO&lt;/tipoOggetto&gt;</w:t>
      </w:r>
    </w:p>
    <w:p w14:paraId="7EEDDEE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&lt;tipoOggettoPadre&gt;CONTATTO&lt;/tipoOggettoPadre&gt;</w:t>
      </w:r>
    </w:p>
    <w:p w14:paraId="7EEDDEE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&lt;tipoOscuramento&gt;PRST_CRIT&lt;/tipoOscuramento&gt;</w:t>
      </w:r>
    </w:p>
    <w:p w14:paraId="7EEDDEE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&lt;utente&gt;io&lt;/utente&gt;</w:t>
      </w:r>
    </w:p>
    <w:p w14:paraId="7EEDDEE9"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rPr>
        <w:t xml:space="preserve">         </w:t>
      </w:r>
      <w:r w:rsidRPr="00E754E5">
        <w:rPr>
          <w:rFonts w:ascii="Arial" w:hAnsi="Arial" w:cs="Arial"/>
          <w:sz w:val="18"/>
          <w:szCs w:val="18"/>
          <w:lang w:val="en-US"/>
        </w:rPr>
        <w:t>&lt;/arg0&gt;</w:t>
      </w:r>
    </w:p>
    <w:p w14:paraId="7EEDDEEA"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&lt;/act:annullaOscuramento&gt;</w:t>
      </w:r>
    </w:p>
    <w:p w14:paraId="7EEDDEEB"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&lt;/soapenv:Body&gt;</w:t>
      </w:r>
    </w:p>
    <w:p w14:paraId="7EEDDEEC"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&lt;/soapenv:Envelope&gt;</w:t>
      </w:r>
    </w:p>
    <w:p w14:paraId="7EEDDEED" w14:textId="77777777" w:rsidR="008B653E" w:rsidRPr="00E754E5" w:rsidRDefault="008B653E" w:rsidP="008B653E">
      <w:pPr>
        <w:pStyle w:val="Testonormale"/>
        <w:rPr>
          <w:rFonts w:ascii="Arial" w:hAnsi="Arial" w:cs="Arial"/>
          <w:sz w:val="18"/>
          <w:szCs w:val="18"/>
          <w:lang w:val="en-US"/>
        </w:rPr>
      </w:pPr>
    </w:p>
    <w:p w14:paraId="7EEDDEEE" w14:textId="77777777" w:rsidR="008B653E" w:rsidRPr="00E754E5" w:rsidRDefault="008B653E" w:rsidP="008B653E">
      <w:pPr>
        <w:pStyle w:val="Testonormale"/>
        <w:rPr>
          <w:rFonts w:ascii="Arial" w:hAnsi="Arial" w:cs="Arial"/>
          <w:b/>
          <w:bCs/>
          <w:sz w:val="20"/>
          <w:szCs w:val="20"/>
          <w:lang w:val="en-US"/>
        </w:rPr>
      </w:pPr>
      <w:r w:rsidRPr="00E754E5">
        <w:rPr>
          <w:rFonts w:ascii="Arial" w:hAnsi="Arial" w:cs="Arial"/>
          <w:b/>
          <w:bCs/>
          <w:sz w:val="20"/>
          <w:szCs w:val="20"/>
          <w:lang w:val="en-US"/>
        </w:rPr>
        <w:t>RICERCA CONSENSI</w:t>
      </w:r>
    </w:p>
    <w:p w14:paraId="7EEDDEEF"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 xmlns:soapenv="</w:t>
      </w:r>
      <w:hyperlink r:id="rId89" w:history="1">
        <w:r w:rsidRPr="00E754E5">
          <w:rPr>
            <w:rStyle w:val="Collegamentoipertestuale"/>
            <w:rFonts w:ascii="Arial" w:hAnsi="Arial" w:cs="Arial"/>
            <w:sz w:val="18"/>
            <w:szCs w:val="18"/>
            <w:lang w:val="en-US"/>
          </w:rPr>
          <w:t>http://schemas.xmlsoap.org/soap/envelope/</w:t>
        </w:r>
      </w:hyperlink>
      <w:r w:rsidRPr="00E754E5">
        <w:rPr>
          <w:rFonts w:ascii="Arial" w:hAnsi="Arial" w:cs="Arial"/>
          <w:sz w:val="18"/>
          <w:szCs w:val="18"/>
          <w:lang w:val="en-US"/>
        </w:rPr>
        <w:t>" xmlns:act="it/insielmercato/mgc/ws/action"&gt;</w:t>
      </w:r>
    </w:p>
    <w:p w14:paraId="7EEDDEF0"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&lt;soapenv:Header/&gt;</w:t>
      </w:r>
    </w:p>
    <w:p w14:paraId="7EEDDEF1"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&lt;soapenv:Body&gt;</w:t>
      </w:r>
    </w:p>
    <w:p w14:paraId="7EEDDEF2"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&lt;act:ricercaConsensi&gt;</w:t>
      </w:r>
    </w:p>
    <w:p w14:paraId="7EEDDEF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lang w:val="en-US"/>
        </w:rPr>
        <w:t xml:space="preserve">         </w:t>
      </w:r>
      <w:r w:rsidRPr="00E754E5">
        <w:rPr>
          <w:rFonts w:ascii="Arial" w:hAnsi="Arial" w:cs="Arial"/>
          <w:sz w:val="18"/>
          <w:szCs w:val="18"/>
        </w:rPr>
        <w:t>&lt;arg0&gt;</w:t>
      </w:r>
    </w:p>
    <w:p w14:paraId="7EEDDEF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&lt;applicativo&gt;PSNET&lt;/applicativo&gt;</w:t>
      </w:r>
    </w:p>
    <w:p w14:paraId="7EEDDEF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&lt;attore&gt;060000000001&lt;/attore&gt;</w:t>
      </w:r>
    </w:p>
    <w:p w14:paraId="7EEDDEF6"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&lt;dataRiferimento&gt;&lt;/dataRiferimento&gt;</w:t>
      </w:r>
    </w:p>
    <w:p w14:paraId="7EEDDEF7"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&lt;funzioneChiamante&gt;&lt;/funzioneChiamante&gt;</w:t>
      </w:r>
    </w:p>
    <w:p w14:paraId="7EEDDEF8"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&lt;idOggetto&gt;1436989&lt;/idOggetto&gt;</w:t>
      </w:r>
    </w:p>
    <w:p w14:paraId="7EEDDEF9"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&lt;idOggettoPadre&gt;&lt;/idOggettoPadre&gt;</w:t>
      </w:r>
    </w:p>
    <w:p w14:paraId="7EEDDEF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&lt;idPaziente&gt;1436989&lt;/idPaziente&gt;</w:t>
      </w:r>
    </w:p>
    <w:p w14:paraId="7EEDDEF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&lt;tipoConsenso&gt;&lt;/tipoConsenso&gt;</w:t>
      </w:r>
    </w:p>
    <w:p w14:paraId="7EEDDEF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&lt;tipoOggetto&gt;ANAGRAFICA&lt;/tipoOggetto&gt;</w:t>
      </w:r>
    </w:p>
    <w:p w14:paraId="7EEDDEF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&lt;tipoOggettoPadre&gt;&lt;/tipoOggettoPadre&gt;</w:t>
      </w:r>
    </w:p>
    <w:p w14:paraId="7EEDDEFE"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rPr>
        <w:t xml:space="preserve">            </w:t>
      </w:r>
      <w:r w:rsidRPr="00E754E5">
        <w:rPr>
          <w:rFonts w:ascii="Arial" w:hAnsi="Arial" w:cs="Arial"/>
          <w:sz w:val="18"/>
          <w:szCs w:val="18"/>
          <w:lang w:val="en-US"/>
        </w:rPr>
        <w:t>&lt;utente&gt;INSIELREP&lt;/utente&gt;</w:t>
      </w:r>
    </w:p>
    <w:p w14:paraId="7EEDDEFF"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&lt;token&gt;…………………………………….&lt;/token&gt;</w:t>
      </w:r>
    </w:p>
    <w:p w14:paraId="7EEDDF00"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&lt;/arg0&gt;</w:t>
      </w:r>
    </w:p>
    <w:p w14:paraId="7EEDDF01"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&lt;/act:ricercaConsensi&gt;</w:t>
      </w:r>
    </w:p>
    <w:p w14:paraId="7EEDDF02"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&lt;/soapenv:Body&gt;</w:t>
      </w:r>
    </w:p>
    <w:p w14:paraId="7EEDDF03"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&lt;/soapenv:Envelope&gt;</w:t>
      </w:r>
    </w:p>
    <w:p w14:paraId="7EEDDF04" w14:textId="77777777" w:rsidR="008B653E" w:rsidRPr="00E754E5" w:rsidRDefault="008B653E" w:rsidP="008B653E">
      <w:pPr>
        <w:pStyle w:val="Testonormale"/>
        <w:rPr>
          <w:rFonts w:ascii="Arial" w:hAnsi="Arial" w:cs="Arial"/>
          <w:sz w:val="18"/>
          <w:szCs w:val="18"/>
          <w:lang w:val="en-US"/>
        </w:rPr>
      </w:pPr>
    </w:p>
    <w:p w14:paraId="7EEDDF05" w14:textId="77777777" w:rsidR="008B653E" w:rsidRPr="00E754E5" w:rsidRDefault="008B653E" w:rsidP="008B653E">
      <w:pPr>
        <w:pStyle w:val="Testonormale"/>
        <w:rPr>
          <w:rFonts w:ascii="Arial" w:hAnsi="Arial" w:cs="Arial"/>
          <w:b/>
          <w:bCs/>
          <w:sz w:val="20"/>
          <w:szCs w:val="20"/>
          <w:lang w:val="en-US"/>
        </w:rPr>
      </w:pPr>
      <w:r w:rsidRPr="00E754E5">
        <w:rPr>
          <w:rFonts w:ascii="Arial" w:hAnsi="Arial" w:cs="Arial"/>
          <w:b/>
          <w:bCs/>
          <w:sz w:val="20"/>
          <w:szCs w:val="20"/>
          <w:lang w:val="en-US"/>
        </w:rPr>
        <w:t>COPIA CONSENSI</w:t>
      </w:r>
    </w:p>
    <w:p w14:paraId="7EEDDF06"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 xmlns:soapenv="</w:t>
      </w:r>
      <w:r w:rsidRPr="00E754E5">
        <w:rPr>
          <w:rStyle w:val="Collegamentoipertestuale"/>
          <w:rFonts w:ascii="Arial" w:hAnsi="Arial" w:cs="Arial"/>
          <w:sz w:val="18"/>
          <w:szCs w:val="18"/>
          <w:lang w:val="en-US"/>
        </w:rPr>
        <w:t>http://schemas.xmlsoap.org/soap/envelope/</w:t>
      </w:r>
      <w:r w:rsidRPr="00E754E5">
        <w:rPr>
          <w:rFonts w:ascii="Arial" w:hAnsi="Arial" w:cs="Arial"/>
          <w:sz w:val="18"/>
          <w:szCs w:val="18"/>
          <w:lang w:val="en-US"/>
        </w:rPr>
        <w:t>" xmlns:it="it.insielmercato.mgc.ws.action"&gt;</w:t>
      </w:r>
    </w:p>
    <w:p w14:paraId="7EEDDF07"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&lt;soapenv:Header/&gt;</w:t>
      </w:r>
    </w:p>
    <w:p w14:paraId="7EEDDF08"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&lt;soapenv:Body&gt;</w:t>
      </w:r>
    </w:p>
    <w:p w14:paraId="7EEDDF09"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&lt;it:copiaConsensi&gt;</w:t>
      </w:r>
    </w:p>
    <w:p w14:paraId="7EEDDF0A"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lang w:val="en-US"/>
        </w:rPr>
        <w:t xml:space="preserve">         </w:t>
      </w:r>
      <w:r w:rsidRPr="00E754E5">
        <w:rPr>
          <w:rFonts w:ascii="Arial" w:hAnsi="Arial" w:cs="Arial"/>
          <w:sz w:val="18"/>
          <w:szCs w:val="18"/>
        </w:rPr>
        <w:t>&lt;arg0&gt;</w:t>
      </w:r>
    </w:p>
    <w:p w14:paraId="7EEDDF0B"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&lt;applicativo&gt;CUP&lt;/applicativo&gt;</w:t>
      </w:r>
    </w:p>
    <w:p w14:paraId="7EEDDF0C"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&lt;attore&gt;unorg&lt;/attore&gt;</w:t>
      </w:r>
    </w:p>
    <w:p w14:paraId="7EEDDF0D"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&lt;autore&gt;unorg&lt;/autore&gt;</w:t>
      </w:r>
    </w:p>
    <w:p w14:paraId="7EEDDF0E"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&lt;dataRiferimento&gt;&lt;/dataRiferimento&gt;</w:t>
      </w:r>
    </w:p>
    <w:p w14:paraId="7EEDDF0F"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&lt;funzioneChiamante&gt;Prenotazione&lt;/funzioneChiamante&gt;</w:t>
      </w:r>
    </w:p>
    <w:p w14:paraId="7EEDDF10"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&lt;idOggetto&gt;11111111&lt;/idOggetto&gt;</w:t>
      </w:r>
    </w:p>
    <w:p w14:paraId="7EEDDF11"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&lt;idOggettoPadre&gt;1436147&lt;/idOggettoPadre&gt;</w:t>
      </w:r>
    </w:p>
    <w:p w14:paraId="7EEDDF12"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&lt;idPaziente&gt;1436147&lt;/idPaziente&gt;</w:t>
      </w:r>
    </w:p>
    <w:p w14:paraId="7EEDDF13"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&lt;tipoConsenso&gt;&lt;/tipoConsenso&gt;</w:t>
      </w:r>
    </w:p>
    <w:p w14:paraId="7EEDDF14"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&lt;tipoOggetto&gt;DOCUMENTO&lt;/tipoOggetto&gt;</w:t>
      </w:r>
    </w:p>
    <w:p w14:paraId="7EEDDF15" w14:textId="77777777" w:rsidR="008B653E" w:rsidRPr="00E754E5" w:rsidRDefault="008B653E" w:rsidP="008B653E">
      <w:pPr>
        <w:pStyle w:val="Testonormale"/>
        <w:rPr>
          <w:rFonts w:ascii="Arial" w:hAnsi="Arial" w:cs="Arial"/>
          <w:sz w:val="18"/>
          <w:szCs w:val="18"/>
        </w:rPr>
      </w:pPr>
      <w:r w:rsidRPr="00E754E5">
        <w:rPr>
          <w:rFonts w:ascii="Arial" w:hAnsi="Arial" w:cs="Arial"/>
          <w:sz w:val="18"/>
          <w:szCs w:val="18"/>
        </w:rPr>
        <w:t xml:space="preserve">            &lt;tipoOggettoPadre&gt;EPISODIO&lt;/tipoOggettoPadre&gt;</w:t>
      </w:r>
    </w:p>
    <w:p w14:paraId="7EEDDF16"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rPr>
        <w:t xml:space="preserve">            </w:t>
      </w:r>
      <w:r w:rsidRPr="00E754E5">
        <w:rPr>
          <w:rFonts w:ascii="Arial" w:hAnsi="Arial" w:cs="Arial"/>
          <w:sz w:val="18"/>
          <w:szCs w:val="18"/>
          <w:lang w:val="en-US"/>
        </w:rPr>
        <w:t>&lt;utente&gt;ISES&lt;/utente&gt;</w:t>
      </w:r>
    </w:p>
    <w:p w14:paraId="7EEDDF17"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&lt;/arg0&gt;</w:t>
      </w:r>
    </w:p>
    <w:p w14:paraId="7EEDDF18"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&lt;/it:copiaConsensi&gt;</w:t>
      </w:r>
    </w:p>
    <w:p w14:paraId="7EEDDF19"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 xml:space="preserve">   &lt;/soapenv:Body&gt;</w:t>
      </w:r>
    </w:p>
    <w:p w14:paraId="7EEDDF1A" w14:textId="77777777" w:rsidR="008B653E" w:rsidRPr="00E754E5" w:rsidRDefault="008B653E" w:rsidP="008B653E">
      <w:pPr>
        <w:pStyle w:val="Testonormale"/>
        <w:rPr>
          <w:rFonts w:ascii="Arial" w:hAnsi="Arial" w:cs="Arial"/>
          <w:sz w:val="18"/>
          <w:szCs w:val="18"/>
          <w:lang w:val="en-US"/>
        </w:rPr>
      </w:pPr>
      <w:r w:rsidRPr="00E754E5">
        <w:rPr>
          <w:rFonts w:ascii="Arial" w:hAnsi="Arial" w:cs="Arial"/>
          <w:sz w:val="18"/>
          <w:szCs w:val="18"/>
          <w:lang w:val="en-US"/>
        </w:rPr>
        <w:t>&lt;/soapenv:Envelope&gt;</w:t>
      </w:r>
    </w:p>
    <w:p w14:paraId="7EEDDF1B" w14:textId="77777777" w:rsidR="008B653E" w:rsidRPr="00E754E5" w:rsidRDefault="008B653E" w:rsidP="008B653E">
      <w:pPr>
        <w:pStyle w:val="T-02"/>
        <w:spacing w:line="160" w:lineRule="atLeast"/>
        <w:rPr>
          <w:rFonts w:ascii="Times New Roman" w:hAnsi="Times New Roman"/>
          <w:color w:val="0000FF"/>
          <w:lang w:val="en-US"/>
        </w:rPr>
      </w:pPr>
    </w:p>
    <w:p w14:paraId="7EEDDF1C" w14:textId="77777777" w:rsidR="008B653E" w:rsidRPr="00E754E5" w:rsidRDefault="008B653E" w:rsidP="008B653E">
      <w:pPr>
        <w:pStyle w:val="Testonormale"/>
        <w:rPr>
          <w:rFonts w:ascii="Arial" w:hAnsi="Arial" w:cs="Arial"/>
          <w:b/>
          <w:bCs/>
          <w:sz w:val="20"/>
          <w:szCs w:val="20"/>
        </w:rPr>
      </w:pPr>
      <w:r w:rsidRPr="00E754E5">
        <w:rPr>
          <w:rFonts w:ascii="Arial" w:hAnsi="Arial" w:cs="Arial"/>
          <w:b/>
          <w:bCs/>
          <w:sz w:val="20"/>
          <w:szCs w:val="20"/>
        </w:rPr>
        <w:t>REGISTRA DOCUMENTO FIRMATO</w:t>
      </w:r>
    </w:p>
    <w:p w14:paraId="7EEDDF1D"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rPr>
        <w:t>&lt;soapenv:Envelope xmlns:soapenv="http://schemas.xmlsoap.org/soap/envelope/" xmlns:it="it.insielmercato.mgc.ws.action"&gt;</w:t>
      </w:r>
    </w:p>
    <w:p w14:paraId="7EEDDF1E"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rPr>
        <w:t xml:space="preserve">   </w:t>
      </w:r>
      <w:r w:rsidRPr="00E754E5">
        <w:rPr>
          <w:rFonts w:ascii="Arial" w:hAnsi="Arial" w:cs="Arial"/>
          <w:bCs/>
          <w:sz w:val="18"/>
          <w:szCs w:val="20"/>
          <w:lang w:val="en-US"/>
        </w:rPr>
        <w:t>&lt;soapenv:Header/&gt;</w:t>
      </w:r>
    </w:p>
    <w:p w14:paraId="7EEDDF1F"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 xml:space="preserve">   &lt;soapenv:Body&gt;</w:t>
      </w:r>
    </w:p>
    <w:p w14:paraId="7EEDDF20"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 xml:space="preserve">      &lt;it:registraDocumentoFirmato&gt;</w:t>
      </w:r>
    </w:p>
    <w:p w14:paraId="7EEDDF21"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lang w:val="en-US"/>
        </w:rPr>
        <w:t xml:space="preserve">          </w:t>
      </w:r>
      <w:r w:rsidRPr="00E754E5">
        <w:rPr>
          <w:rFonts w:ascii="Arial" w:hAnsi="Arial" w:cs="Arial"/>
          <w:bCs/>
          <w:sz w:val="18"/>
          <w:szCs w:val="20"/>
        </w:rPr>
        <w:t>&lt;arg0&gt;</w:t>
      </w:r>
    </w:p>
    <w:p w14:paraId="7EEDDF22"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rPr>
        <w:t xml:space="preserve">            &lt;applicativo&gt;PSRM&lt;/applicativo&gt;</w:t>
      </w:r>
    </w:p>
    <w:p w14:paraId="7EEDDF23"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rPr>
        <w:t xml:space="preserve">            &lt;idOggetto&gt;ASR0001001938050&lt;/idOggetto&gt;</w:t>
      </w:r>
    </w:p>
    <w:p w14:paraId="7EEDDF24"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rPr>
        <w:t xml:space="preserve">            &lt;idPaziente&gt;ASR0001001938050&lt;/idPaziente&gt;</w:t>
      </w:r>
    </w:p>
    <w:p w14:paraId="7EEDDF25"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rPr>
        <w:t xml:space="preserve">            &lt;tipoOggetto&gt;ANAGRAFICA&lt;/tipoOggetto&gt;</w:t>
      </w:r>
    </w:p>
    <w:p w14:paraId="7EEDDF26"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rPr>
        <w:t xml:space="preserve">            </w:t>
      </w:r>
      <w:r w:rsidRPr="00E754E5">
        <w:rPr>
          <w:rFonts w:ascii="Arial" w:hAnsi="Arial" w:cs="Arial"/>
          <w:bCs/>
          <w:sz w:val="18"/>
          <w:szCs w:val="20"/>
          <w:lang w:val="en-US"/>
        </w:rPr>
        <w:t>&lt;utente&gt;GBBGLC82S07L483J&lt;/utente&gt;</w:t>
      </w:r>
    </w:p>
    <w:p w14:paraId="7EEDDF27"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 xml:space="preserve">            &lt;uniqueId&gt;3.69801703&lt;/uniqueId&gt;</w:t>
      </w:r>
    </w:p>
    <w:p w14:paraId="7EEDDF28"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lang w:val="en-US"/>
        </w:rPr>
        <w:t xml:space="preserve">            </w:t>
      </w:r>
      <w:r w:rsidRPr="00E754E5">
        <w:rPr>
          <w:rFonts w:ascii="Arial" w:hAnsi="Arial" w:cs="Arial"/>
          <w:bCs/>
          <w:sz w:val="18"/>
          <w:szCs w:val="20"/>
        </w:rPr>
        <w:t>&lt;firmatario&gt;GBBGLC82S07L483J&lt;/firmatario&gt;</w:t>
      </w:r>
    </w:p>
    <w:p w14:paraId="7EEDDF29" w14:textId="77777777" w:rsidR="008B653E" w:rsidRPr="00E754E5" w:rsidRDefault="008B653E" w:rsidP="008B653E">
      <w:pPr>
        <w:pStyle w:val="Testonormale"/>
        <w:rPr>
          <w:rFonts w:ascii="Arial" w:hAnsi="Arial" w:cs="Arial"/>
          <w:bCs/>
          <w:sz w:val="18"/>
          <w:szCs w:val="20"/>
        </w:rPr>
      </w:pPr>
      <w:r w:rsidRPr="00E754E5">
        <w:rPr>
          <w:rFonts w:ascii="Arial" w:hAnsi="Arial" w:cs="Arial"/>
          <w:bCs/>
          <w:sz w:val="18"/>
          <w:szCs w:val="20"/>
        </w:rPr>
        <w:t xml:space="preserve">            &lt;documentoBase64&gt;……………………………&lt;/ documentoBase64&gt;</w:t>
      </w:r>
    </w:p>
    <w:p w14:paraId="7EEDDF2A" w14:textId="77777777" w:rsidR="008B653E" w:rsidRPr="00E754E5" w:rsidRDefault="008B653E" w:rsidP="008B653E">
      <w:pPr>
        <w:pStyle w:val="Testonormale"/>
        <w:ind w:firstLine="709"/>
        <w:rPr>
          <w:rFonts w:ascii="Arial" w:hAnsi="Arial" w:cs="Arial"/>
          <w:bCs/>
          <w:sz w:val="18"/>
          <w:szCs w:val="20"/>
          <w:lang w:val="en-US"/>
        </w:rPr>
      </w:pPr>
      <w:r w:rsidRPr="00E754E5">
        <w:rPr>
          <w:rFonts w:ascii="Arial" w:hAnsi="Arial" w:cs="Arial"/>
          <w:bCs/>
          <w:sz w:val="18"/>
          <w:szCs w:val="20"/>
          <w:lang w:val="en-US"/>
        </w:rPr>
        <w:t>&lt;token&gt;………&lt;/token&gt;</w:t>
      </w:r>
    </w:p>
    <w:p w14:paraId="7EEDDF2B"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 xml:space="preserve">                    &lt;/arg0&gt;</w:t>
      </w:r>
    </w:p>
    <w:p w14:paraId="7EEDDF2C"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 xml:space="preserve">      &lt;/it:registraDocumentoFirmato&gt;</w:t>
      </w:r>
    </w:p>
    <w:p w14:paraId="7EEDDF2D"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 xml:space="preserve">   &lt;/soapenv:Body&gt;</w:t>
      </w:r>
    </w:p>
    <w:p w14:paraId="7EEDDF2E" w14:textId="77777777" w:rsidR="008B653E" w:rsidRPr="00E754E5" w:rsidRDefault="008B653E" w:rsidP="008B653E">
      <w:pPr>
        <w:pStyle w:val="Testonormale"/>
        <w:rPr>
          <w:rFonts w:ascii="Arial" w:hAnsi="Arial" w:cs="Arial"/>
          <w:bCs/>
          <w:sz w:val="18"/>
          <w:szCs w:val="20"/>
          <w:lang w:val="en-US"/>
        </w:rPr>
      </w:pPr>
      <w:r w:rsidRPr="00E754E5">
        <w:rPr>
          <w:rFonts w:ascii="Arial" w:hAnsi="Arial" w:cs="Arial"/>
          <w:bCs/>
          <w:sz w:val="18"/>
          <w:szCs w:val="20"/>
          <w:lang w:val="en-US"/>
        </w:rPr>
        <w:t>&lt;/soapenv:Envelope&gt;</w:t>
      </w:r>
    </w:p>
    <w:p w14:paraId="7EEDDF2F" w14:textId="77777777" w:rsidR="008B653E" w:rsidRPr="00E754E5" w:rsidRDefault="008B653E" w:rsidP="008B653E">
      <w:pPr>
        <w:pStyle w:val="Testonormale"/>
        <w:rPr>
          <w:rFonts w:ascii="Arial" w:hAnsi="Arial" w:cs="Arial"/>
          <w:b/>
          <w:bCs/>
          <w:sz w:val="20"/>
          <w:szCs w:val="20"/>
          <w:lang w:val="en-US"/>
        </w:rPr>
      </w:pPr>
    </w:p>
    <w:p w14:paraId="7EEDDF30" w14:textId="77777777" w:rsidR="008B653E" w:rsidRPr="00E754E5" w:rsidRDefault="008B653E" w:rsidP="008B653E">
      <w:pPr>
        <w:pStyle w:val="Testonormale"/>
        <w:rPr>
          <w:rFonts w:ascii="Arial" w:hAnsi="Arial" w:cs="Arial"/>
          <w:b/>
          <w:bCs/>
          <w:sz w:val="20"/>
          <w:szCs w:val="20"/>
          <w:lang w:val="en-US"/>
        </w:rPr>
      </w:pPr>
      <w:r w:rsidRPr="00E754E5">
        <w:rPr>
          <w:rFonts w:ascii="Arial" w:hAnsi="Arial" w:cs="Arial"/>
          <w:b/>
          <w:bCs/>
          <w:sz w:val="20"/>
          <w:szCs w:val="20"/>
          <w:lang w:val="en-US"/>
        </w:rPr>
        <w:t>CREAZIONE CDA</w:t>
      </w:r>
    </w:p>
    <w:p w14:paraId="7EEDDF31"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&lt;soapenv:Envelope xmlns:soapenv="http://schemas.xmlsoap.org/soap/envelope/" xmlns:it="it.insielmercato.mgc.ws.action"&gt;</w:t>
      </w:r>
    </w:p>
    <w:p w14:paraId="7EEDDF32"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 xml:space="preserve">   &lt;soapenv:Header/&gt;</w:t>
      </w:r>
    </w:p>
    <w:p w14:paraId="7EEDDF33"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 xml:space="preserve">   &lt;soapenv:Body&gt;</w:t>
      </w:r>
    </w:p>
    <w:p w14:paraId="7EEDDF34"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 xml:space="preserve">      &lt;it:creazioneCDA&gt;</w:t>
      </w:r>
    </w:p>
    <w:p w14:paraId="7EEDDF35"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lang w:val="en-US"/>
        </w:rPr>
        <w:t xml:space="preserve">         </w:t>
      </w:r>
      <w:r w:rsidRPr="00E754E5">
        <w:rPr>
          <w:rFonts w:ascii="Arial" w:hAnsi="Arial" w:cs="Arial"/>
          <w:bCs/>
          <w:sz w:val="18"/>
          <w:szCs w:val="18"/>
        </w:rPr>
        <w:t>&lt;arg0&gt;</w:t>
      </w:r>
    </w:p>
    <w:p w14:paraId="7EEDDF36"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&lt;applicativo&gt;PSRM&lt;/applicativo&gt;</w:t>
      </w:r>
    </w:p>
    <w:p w14:paraId="7EEDDF37"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&lt;idOggetto&gt;ASR0001001938050&lt;/idOggetto&gt;</w:t>
      </w:r>
    </w:p>
    <w:p w14:paraId="7EEDDF38"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&lt;idPaziente&gt;ASR0001001938050&lt;/idPaziente&gt;</w:t>
      </w:r>
    </w:p>
    <w:p w14:paraId="7EEDDF39"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&lt;tipoOggetto&gt;ANAGRAFICA&lt;/tipoOggetto&gt;</w:t>
      </w:r>
    </w:p>
    <w:p w14:paraId="7EEDDF3A"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&lt;utente&gt;SRRMLN79A62L195H&lt;/utente&gt;</w:t>
      </w:r>
    </w:p>
    <w:p w14:paraId="7EEDDF3B"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&lt;datiAnagrafica&gt;</w:t>
      </w:r>
    </w:p>
    <w:p w14:paraId="7EEDDF3C"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&lt;cognome&gt;GALEAZZI&lt;/cognome&gt;</w:t>
      </w:r>
    </w:p>
    <w:p w14:paraId="7EEDDF3D"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&lt;nome&gt;CRISTINA&lt;/nome&gt;</w:t>
      </w:r>
    </w:p>
    <w:p w14:paraId="7EEDDF3E"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&lt;codiceFiscale&gt;GLZCST80L57C615C&lt;/codiceFiscale&gt;</w:t>
      </w:r>
    </w:p>
    <w:p w14:paraId="7EEDDF3F"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&lt;sesso&gt;FEM&lt;/sesso&gt;</w:t>
      </w:r>
    </w:p>
    <w:p w14:paraId="7EEDDF40"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&lt;dataDiNascita&gt;1980-07-17&lt;/dataDiNascita&gt;</w:t>
      </w:r>
    </w:p>
    <w:p w14:paraId="7EEDDF41"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&lt;luogoDiNascita&gt;CHIARAVALLE&lt;/luogoDiNascita&gt;</w:t>
      </w:r>
    </w:p>
    <w:p w14:paraId="7EEDDF42"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&lt;indirizzoDiResidenza&gt;VIA SAFFI&lt;/indirizzoDiResidenza&gt;</w:t>
      </w:r>
    </w:p>
    <w:p w14:paraId="7EEDDF43"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&lt;civicoDiResidenza&gt;4&lt;/civicoDiResidenza&gt;</w:t>
      </w:r>
    </w:p>
    <w:p w14:paraId="7EEDDF44"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&lt;comuneDiResidenza&gt;ANCONA&lt;/comuneDiResidenza&gt;</w:t>
      </w:r>
    </w:p>
    <w:p w14:paraId="7EEDDF45"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&lt;provinciaDiResidenza&gt;AN&lt;/provinciaDiResidenza&gt;</w:t>
      </w:r>
    </w:p>
    <w:p w14:paraId="7EEDDF46"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 xml:space="preserve">               &lt;capDiResidenza&gt;60100&lt;/capDiResidenza&gt;</w:t>
      </w:r>
    </w:p>
    <w:p w14:paraId="7EEDDF47"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rPr>
        <w:t xml:space="preserve">            </w:t>
      </w:r>
      <w:r w:rsidRPr="00E754E5">
        <w:rPr>
          <w:rFonts w:ascii="Arial" w:hAnsi="Arial" w:cs="Arial"/>
          <w:bCs/>
          <w:sz w:val="18"/>
          <w:szCs w:val="18"/>
          <w:lang w:val="en-US"/>
        </w:rPr>
        <w:t>&lt;/datiAnagrafica&gt;</w:t>
      </w:r>
      <w:r w:rsidRPr="00E754E5">
        <w:rPr>
          <w:rFonts w:ascii="Arial" w:hAnsi="Arial" w:cs="Arial"/>
          <w:bCs/>
          <w:sz w:val="18"/>
          <w:szCs w:val="18"/>
          <w:lang w:val="en-US"/>
        </w:rPr>
        <w:cr/>
        <w:t xml:space="preserve">             &lt;token&gt;……………………..</w:t>
      </w:r>
      <w:r w:rsidRPr="00E754E5">
        <w:rPr>
          <w:lang w:val="en-US"/>
        </w:rPr>
        <w:t xml:space="preserve"> </w:t>
      </w:r>
      <w:r w:rsidRPr="00E754E5">
        <w:rPr>
          <w:rFonts w:ascii="Arial" w:hAnsi="Arial" w:cs="Arial"/>
          <w:bCs/>
          <w:sz w:val="18"/>
          <w:szCs w:val="18"/>
          <w:lang w:val="en-US"/>
        </w:rPr>
        <w:t xml:space="preserve">&lt;/token&gt;     </w:t>
      </w:r>
    </w:p>
    <w:p w14:paraId="7EEDDF48"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 xml:space="preserve">         &lt;/arg0&gt;</w:t>
      </w:r>
    </w:p>
    <w:p w14:paraId="7EEDDF49"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 xml:space="preserve">      &lt;/it:creazioneCDA&gt;</w:t>
      </w:r>
    </w:p>
    <w:p w14:paraId="7EEDDF4A" w14:textId="77777777" w:rsidR="008B653E" w:rsidRPr="00E754E5" w:rsidRDefault="008B653E" w:rsidP="008B653E">
      <w:pPr>
        <w:pStyle w:val="Testonormale"/>
        <w:rPr>
          <w:rFonts w:ascii="Arial" w:hAnsi="Arial" w:cs="Arial"/>
          <w:bCs/>
          <w:sz w:val="18"/>
          <w:szCs w:val="18"/>
          <w:lang w:val="en-US"/>
        </w:rPr>
      </w:pPr>
      <w:r w:rsidRPr="00E754E5">
        <w:rPr>
          <w:rFonts w:ascii="Arial" w:hAnsi="Arial" w:cs="Arial"/>
          <w:bCs/>
          <w:sz w:val="18"/>
          <w:szCs w:val="18"/>
          <w:lang w:val="en-US"/>
        </w:rPr>
        <w:t xml:space="preserve">   &lt;/soapenv:Body&gt;</w:t>
      </w:r>
    </w:p>
    <w:p w14:paraId="7EEDDF4B" w14:textId="77777777" w:rsidR="008B653E" w:rsidRPr="00E754E5" w:rsidRDefault="008B653E" w:rsidP="008B653E">
      <w:pPr>
        <w:pStyle w:val="Testonormale"/>
        <w:rPr>
          <w:rFonts w:ascii="Arial" w:hAnsi="Arial" w:cs="Arial"/>
          <w:bCs/>
          <w:sz w:val="18"/>
          <w:szCs w:val="18"/>
        </w:rPr>
      </w:pPr>
      <w:r w:rsidRPr="00E754E5">
        <w:rPr>
          <w:rFonts w:ascii="Arial" w:hAnsi="Arial" w:cs="Arial"/>
          <w:bCs/>
          <w:sz w:val="18"/>
          <w:szCs w:val="18"/>
        </w:rPr>
        <w:t>&lt;/soapenv:Envelope&gt;</w:t>
      </w:r>
    </w:p>
    <w:p w14:paraId="7EEDDF4C" w14:textId="77777777" w:rsidR="0015466E" w:rsidRPr="00E754E5" w:rsidRDefault="0015466E" w:rsidP="004856E8">
      <w:pPr>
        <w:spacing w:before="0"/>
        <w:jc w:val="left"/>
        <w:rPr>
          <w:lang w:val="en-US"/>
        </w:rPr>
      </w:pPr>
    </w:p>
    <w:p w14:paraId="7EEDDF4D" w14:textId="77777777" w:rsidR="008B653E" w:rsidRPr="00E754E5" w:rsidRDefault="008B653E" w:rsidP="004856E8">
      <w:pPr>
        <w:spacing w:before="0"/>
        <w:jc w:val="left"/>
        <w:rPr>
          <w:lang w:val="en-US"/>
        </w:rPr>
      </w:pPr>
    </w:p>
    <w:p w14:paraId="7EEDDF4E" w14:textId="77777777" w:rsidR="0015466E" w:rsidRPr="00E754E5" w:rsidRDefault="0015466E" w:rsidP="0015466E">
      <w:pPr>
        <w:pStyle w:val="Titolo2"/>
      </w:pPr>
      <w:bookmarkStart w:id="379" w:name="_Toc483908207"/>
      <w:r w:rsidRPr="00E754E5">
        <w:t>Ulteriori servizi previsti</w:t>
      </w:r>
      <w:bookmarkEnd w:id="379"/>
    </w:p>
    <w:p w14:paraId="7EEDDF4F" w14:textId="77777777" w:rsidR="0015466E" w:rsidRPr="00E754E5" w:rsidRDefault="0015466E" w:rsidP="0015466E">
      <w:pPr>
        <w:pStyle w:val="Titolo3"/>
      </w:pPr>
      <w:bookmarkStart w:id="380" w:name="_Toc483908208"/>
      <w:r w:rsidRPr="00E754E5">
        <w:t>Servizi di gestione degli eventi</w:t>
      </w:r>
      <w:bookmarkEnd w:id="380"/>
    </w:p>
    <w:p w14:paraId="7EEDDF50" w14:textId="77777777" w:rsidR="004860C2" w:rsidRPr="00E754E5" w:rsidRDefault="004860C2" w:rsidP="004860C2">
      <w:pPr>
        <w:pStyle w:val="Titolo3"/>
        <w:numPr>
          <w:ilvl w:val="3"/>
          <w:numId w:val="4"/>
        </w:numPr>
      </w:pPr>
      <w:bookmarkStart w:id="381" w:name="_Toc401138403"/>
      <w:bookmarkStart w:id="382" w:name="_Toc410899260"/>
      <w:bookmarkStart w:id="383" w:name="_Toc483908209"/>
      <w:r w:rsidRPr="00E754E5">
        <w:t>Transazioni previste.</w:t>
      </w:r>
      <w:bookmarkEnd w:id="381"/>
      <w:bookmarkEnd w:id="382"/>
      <w:bookmarkEnd w:id="383"/>
    </w:p>
    <w:p w14:paraId="7EEDDF51" w14:textId="77777777" w:rsidR="004860C2" w:rsidRPr="00E754E5" w:rsidRDefault="004860C2" w:rsidP="004860C2">
      <w:pPr>
        <w:pStyle w:val="Titolo3"/>
        <w:numPr>
          <w:ilvl w:val="4"/>
          <w:numId w:val="4"/>
        </w:numPr>
        <w:rPr>
          <w:i w:val="0"/>
          <w:sz w:val="22"/>
          <w:szCs w:val="22"/>
        </w:rPr>
      </w:pPr>
      <w:bookmarkStart w:id="384" w:name="_Toc373408553"/>
      <w:bookmarkStart w:id="385" w:name="_Toc377397130"/>
      <w:bookmarkStart w:id="386" w:name="_Toc401138404"/>
      <w:bookmarkStart w:id="387" w:name="_Toc410899261"/>
      <w:bookmarkStart w:id="388" w:name="_Toc483908210"/>
      <w:r w:rsidRPr="00E754E5">
        <w:rPr>
          <w:sz w:val="22"/>
          <w:szCs w:val="22"/>
        </w:rPr>
        <w:t xml:space="preserve">– </w:t>
      </w:r>
      <w:r w:rsidRPr="00E754E5">
        <w:rPr>
          <w:rFonts w:cs="Arial"/>
          <w:i w:val="0"/>
          <w:sz w:val="22"/>
          <w:szCs w:val="22"/>
        </w:rPr>
        <w:t>ITI-52 Document Metadata Subscribe</w:t>
      </w:r>
      <w:bookmarkEnd w:id="384"/>
      <w:bookmarkEnd w:id="385"/>
      <w:bookmarkEnd w:id="386"/>
      <w:bookmarkEnd w:id="387"/>
      <w:bookmarkEnd w:id="388"/>
    </w:p>
    <w:p w14:paraId="7EEDDF52" w14:textId="77777777" w:rsidR="004860C2" w:rsidRPr="00E754E5" w:rsidRDefault="004860C2" w:rsidP="004860C2">
      <w:r w:rsidRPr="00E754E5">
        <w:t xml:space="preserve">La transazione ITI-52 viene utilizzata quando un Subscriber deve sottoscriversi o annullare la sottoscrizione verso il Document Metadata Notification Broker. </w:t>
      </w:r>
    </w:p>
    <w:p w14:paraId="7EEDDF53" w14:textId="77777777" w:rsidR="004860C2" w:rsidRPr="00E754E5" w:rsidRDefault="004860C2" w:rsidP="004860C2">
      <w:r w:rsidRPr="00E754E5">
        <w:t>Le sottoscrizioni create non possono essere modificate, ma solo cancellate e reinserite dal Subscriber. Ogni sottoscrizione ha infatti un identificativo specifico che non prevede modalità di versionamento.</w:t>
      </w:r>
    </w:p>
    <w:p w14:paraId="7EEDDF54" w14:textId="77777777" w:rsidR="004860C2" w:rsidRPr="00E754E5" w:rsidRDefault="004860C2" w:rsidP="004860C2">
      <w:r w:rsidRPr="00E754E5">
        <w:t>L’implementazione di questa transazione non è obbligatoria se l’applicativo decide di gestire le sottoscrizioni attraverso la GUI del modulo DSUB.</w:t>
      </w:r>
    </w:p>
    <w:p w14:paraId="7EEDDF55" w14:textId="77777777" w:rsidR="004860C2" w:rsidRPr="00E754E5" w:rsidRDefault="004860C2" w:rsidP="004860C2">
      <w:pPr>
        <w:spacing w:line="360" w:lineRule="auto"/>
        <w:rPr>
          <w:b/>
          <w:sz w:val="22"/>
          <w:szCs w:val="22"/>
          <w:u w:val="single"/>
        </w:rPr>
      </w:pPr>
      <w:r w:rsidRPr="00E754E5">
        <w:rPr>
          <w:b/>
          <w:sz w:val="22"/>
          <w:szCs w:val="22"/>
          <w:u w:val="single"/>
        </w:rPr>
        <w:t>Messaggio di Richiesta</w:t>
      </w:r>
    </w:p>
    <w:p w14:paraId="7EEDDF56" w14:textId="77777777" w:rsidR="004860C2" w:rsidRPr="00E754E5" w:rsidRDefault="004860C2" w:rsidP="004860C2">
      <w:r w:rsidRPr="00E754E5">
        <w:t>Il messaggio utilizzato dal sottoscrittore per iscriversi o annullare l’iscrizione si appoggia sugli standard WS-BaseNotification (WS-Topics, rif. ITI TF-2b 3.52.5)</w:t>
      </w:r>
    </w:p>
    <w:p w14:paraId="7EEDDF57" w14:textId="77777777" w:rsidR="004860C2" w:rsidRPr="00E754E5" w:rsidRDefault="004860C2" w:rsidP="004860C2"/>
    <w:p w14:paraId="7EEDDF58" w14:textId="77777777" w:rsidR="004860C2" w:rsidRPr="00E754E5" w:rsidRDefault="004860C2" w:rsidP="004860C2">
      <w:r w:rsidRPr="00E754E5">
        <w:t>Il Notification Broker è in grado di mantenere più sottoscrizioni concorrenti e tiene traccia di tutti i sottoscrittori iscritti attraverso un unico riferimento.</w:t>
      </w:r>
    </w:p>
    <w:p w14:paraId="7EEDDF59" w14:textId="77777777" w:rsidR="004860C2" w:rsidRPr="00E754E5" w:rsidRDefault="004860C2" w:rsidP="004860C2">
      <w:r w:rsidRPr="00E754E5">
        <w:t>Questo riferimento sarà lo stesso utilizzato dai sottoscrittori per inviare l’eventuale cancellazione alla sottoscrizione con apposito messaggio verso il Broker.</w:t>
      </w:r>
    </w:p>
    <w:p w14:paraId="7EEDDF5A" w14:textId="77777777" w:rsidR="004860C2" w:rsidRPr="00E754E5" w:rsidRDefault="004860C2" w:rsidP="004860C2">
      <w:r w:rsidRPr="00E754E5">
        <w:t>Il sottoscrittore nel messaggio inviato al Notification Broker indicherà:</w:t>
      </w:r>
    </w:p>
    <w:p w14:paraId="7EEDDF5B" w14:textId="77777777" w:rsidR="004860C2" w:rsidRPr="00E754E5" w:rsidRDefault="004860C2" w:rsidP="003652C8">
      <w:pPr>
        <w:pStyle w:val="Paragrafoelenco"/>
        <w:numPr>
          <w:ilvl w:val="0"/>
          <w:numId w:val="26"/>
        </w:numPr>
        <w:ind w:left="567" w:hanging="284"/>
        <w:contextualSpacing/>
      </w:pPr>
      <w:r w:rsidRPr="00E754E5">
        <w:t xml:space="preserve">il set di filtri da applicare ai metadati ricevuti che attivano il processo di notifica. I filtri che si possono impostare seguono il formalismo previsto da IHE per la transazione standard ITI-18 Stored Query. </w:t>
      </w:r>
    </w:p>
    <w:p w14:paraId="7EEDDF5C" w14:textId="77777777" w:rsidR="004860C2" w:rsidRPr="00E754E5" w:rsidRDefault="004860C2" w:rsidP="003652C8">
      <w:pPr>
        <w:pStyle w:val="Paragrafoelenco"/>
        <w:numPr>
          <w:ilvl w:val="0"/>
          <w:numId w:val="26"/>
        </w:numPr>
        <w:ind w:left="567" w:hanging="284"/>
        <w:contextualSpacing/>
      </w:pPr>
      <w:r w:rsidRPr="00E754E5">
        <w:t xml:space="preserve">le </w:t>
      </w:r>
      <w:r w:rsidRPr="00E754E5">
        <w:rPr>
          <w:rFonts w:ascii="Times New Roman" w:hAnsi="Times New Roman"/>
          <w:i/>
          <w:iCs/>
          <w:color w:val="000000"/>
          <w:sz w:val="24"/>
        </w:rPr>
        <w:t>TopicExpression</w:t>
      </w:r>
      <w:r w:rsidRPr="00E754E5">
        <w:t xml:space="preserve"> che ne definiscono il contenuto.</w:t>
      </w:r>
    </w:p>
    <w:p w14:paraId="7EEDDF5D" w14:textId="77777777" w:rsidR="004860C2" w:rsidRPr="00E754E5" w:rsidRDefault="004860C2" w:rsidP="004860C2">
      <w:pPr>
        <w:pStyle w:val="Paragrafoelenco"/>
        <w:ind w:left="567"/>
      </w:pPr>
      <w:r w:rsidRPr="00E754E5">
        <w:t xml:space="preserve">TopicExpression previste dallo standard sono: </w:t>
      </w:r>
    </w:p>
    <w:p w14:paraId="7EEDDF5E" w14:textId="77777777" w:rsidR="004860C2" w:rsidRPr="00E754E5" w:rsidRDefault="004860C2" w:rsidP="003652C8">
      <w:pPr>
        <w:pStyle w:val="Paragrafoelenco"/>
        <w:numPr>
          <w:ilvl w:val="0"/>
          <w:numId w:val="27"/>
        </w:numPr>
        <w:contextualSpacing/>
      </w:pPr>
      <w:r w:rsidRPr="00E754E5">
        <w:t>ihe:MinimalDocumentEntry</w:t>
      </w:r>
    </w:p>
    <w:p w14:paraId="7EEDDF5F" w14:textId="77777777" w:rsidR="004860C2" w:rsidRPr="00E754E5" w:rsidRDefault="004860C2" w:rsidP="003652C8">
      <w:pPr>
        <w:pStyle w:val="Paragrafoelenco"/>
        <w:numPr>
          <w:ilvl w:val="0"/>
          <w:numId w:val="27"/>
        </w:numPr>
        <w:contextualSpacing/>
      </w:pPr>
      <w:r w:rsidRPr="00E754E5">
        <w:t>ihe:FullDocumentEntry</w:t>
      </w:r>
    </w:p>
    <w:p w14:paraId="7EEDDF60" w14:textId="77777777" w:rsidR="004860C2" w:rsidRPr="00E754E5" w:rsidRDefault="004860C2" w:rsidP="003652C8">
      <w:pPr>
        <w:pStyle w:val="Paragrafoelenco"/>
        <w:numPr>
          <w:ilvl w:val="0"/>
          <w:numId w:val="27"/>
        </w:numPr>
        <w:contextualSpacing/>
      </w:pPr>
      <w:r w:rsidRPr="00E754E5">
        <w:t>ihe:FolderMetadata</w:t>
      </w:r>
    </w:p>
    <w:p w14:paraId="7EEDDF61" w14:textId="77777777" w:rsidR="004860C2" w:rsidRPr="00E754E5" w:rsidRDefault="004860C2" w:rsidP="003652C8">
      <w:pPr>
        <w:pStyle w:val="Paragrafoelenco"/>
        <w:numPr>
          <w:ilvl w:val="0"/>
          <w:numId w:val="27"/>
        </w:numPr>
        <w:contextualSpacing/>
      </w:pPr>
      <w:r w:rsidRPr="00E754E5">
        <w:t>ihe:SubmissionSetMetadata.</w:t>
      </w:r>
    </w:p>
    <w:p w14:paraId="7EEDDF62" w14:textId="77777777" w:rsidR="004860C2" w:rsidRPr="00E754E5" w:rsidRDefault="004860C2" w:rsidP="004860C2">
      <w:pPr>
        <w:pStyle w:val="Paragrafoelenco"/>
        <w:ind w:left="567"/>
      </w:pPr>
      <w:r w:rsidRPr="00E754E5">
        <w:t xml:space="preserve">E’ stata definita una </w:t>
      </w:r>
      <w:r w:rsidRPr="00E754E5">
        <w:rPr>
          <w:rFonts w:ascii="Times New Roman" w:hAnsi="Times New Roman"/>
          <w:i/>
          <w:iCs/>
          <w:color w:val="000000"/>
          <w:sz w:val="24"/>
        </w:rPr>
        <w:t>TopicExpression</w:t>
      </w:r>
      <w:r w:rsidRPr="00E754E5">
        <w:t xml:space="preserve"> di tipo “x1v1:plain” in questo caso il messaggio ebXML sarà inviato così com’è senza trasformazioni e manipolazioni. Questa transazione prevede l’obbligatorietà di definire il destinatario della notifica il cui endpoint deve essere indicato nel messaggio di sottoscrizione.</w:t>
      </w:r>
    </w:p>
    <w:p w14:paraId="7EEDDF63" w14:textId="77777777" w:rsidR="004860C2" w:rsidRPr="00E754E5" w:rsidRDefault="004860C2" w:rsidP="003652C8">
      <w:pPr>
        <w:pStyle w:val="Paragrafoelenco"/>
        <w:numPr>
          <w:ilvl w:val="0"/>
          <w:numId w:val="26"/>
        </w:numPr>
        <w:ind w:left="567" w:hanging="284"/>
        <w:contextualSpacing/>
      </w:pPr>
      <w:r w:rsidRPr="00E754E5">
        <w:t>Può inoltre indicare la durata della sottoscrizione.</w:t>
      </w:r>
    </w:p>
    <w:p w14:paraId="7EEDDF64" w14:textId="77777777" w:rsidR="004860C2" w:rsidRPr="00E754E5" w:rsidRDefault="004860C2" w:rsidP="003652C8">
      <w:pPr>
        <w:pStyle w:val="Paragrafoelenco"/>
        <w:numPr>
          <w:ilvl w:val="0"/>
          <w:numId w:val="26"/>
        </w:numPr>
        <w:ind w:left="567" w:hanging="284"/>
        <w:contextualSpacing/>
      </w:pPr>
      <w:r w:rsidRPr="00E754E5">
        <w:t>In aggiunta allo standard il modulo DSUB X1.V1 prevede l’obbligatorietà di inserire nel messaggio di sottoscrizione le informazioni relative al ruolo e opzionalmente quelle relative all’utente e al sourceId per consentire di attivare in modo automatico le opportune policy sul ritorno delle notifiche. Di seguito un esempio relativo alle policy previste:</w:t>
      </w:r>
    </w:p>
    <w:p w14:paraId="7EEDDF65" w14:textId="77777777" w:rsidR="004860C2" w:rsidRPr="00E754E5" w:rsidRDefault="004860C2" w:rsidP="004860C2">
      <w:pPr>
        <w:ind w:left="567"/>
        <w:rPr>
          <w:shd w:val="pct15" w:color="auto" w:fill="FFFFFF"/>
        </w:rPr>
      </w:pPr>
      <w:r w:rsidRPr="00E754E5">
        <w:rPr>
          <w:shd w:val="pct15" w:color="auto" w:fill="FFFFFF"/>
        </w:rPr>
        <w:t>&lt;ns1:SubscriptionPolicy&gt;</w:t>
      </w:r>
    </w:p>
    <w:p w14:paraId="7EEDDF66" w14:textId="77777777" w:rsidR="004860C2" w:rsidRPr="00E754E5" w:rsidRDefault="004860C2" w:rsidP="004860C2">
      <w:pPr>
        <w:ind w:left="567"/>
        <w:rPr>
          <w:shd w:val="pct15" w:color="auto" w:fill="FFFFFF"/>
        </w:rPr>
      </w:pPr>
      <w:r w:rsidRPr="00E754E5">
        <w:rPr>
          <w:shd w:val="pct15" w:color="auto" w:fill="FFFFFF"/>
        </w:rPr>
        <w:t>&lt;userId&gt;operatore1&lt;/userId&gt;</w:t>
      </w:r>
    </w:p>
    <w:p w14:paraId="7EEDDF67" w14:textId="77777777" w:rsidR="004860C2" w:rsidRPr="00E754E5" w:rsidRDefault="004860C2" w:rsidP="004860C2">
      <w:pPr>
        <w:ind w:left="567"/>
        <w:rPr>
          <w:shd w:val="pct15" w:color="auto" w:fill="FFFFFF"/>
        </w:rPr>
      </w:pPr>
      <w:r w:rsidRPr="00E754E5">
        <w:rPr>
          <w:shd w:val="pct15" w:color="auto" w:fill="FFFFFF"/>
        </w:rPr>
        <w:t>&lt;role&gt;MMG&lt;/role&gt;</w:t>
      </w:r>
    </w:p>
    <w:p w14:paraId="7EEDDF68" w14:textId="77777777" w:rsidR="004860C2" w:rsidRPr="00E754E5" w:rsidRDefault="004860C2" w:rsidP="004860C2">
      <w:pPr>
        <w:ind w:left="567"/>
        <w:rPr>
          <w:shd w:val="pct15" w:color="auto" w:fill="FFFFFF"/>
        </w:rPr>
      </w:pPr>
      <w:r w:rsidRPr="00E754E5">
        <w:rPr>
          <w:shd w:val="pct15" w:color="auto" w:fill="FFFFFF"/>
        </w:rPr>
        <w:t>&lt;sourceId&gt;1.2.35.87&lt;/sourceId&gt;</w:t>
      </w:r>
    </w:p>
    <w:p w14:paraId="7EEDDF69" w14:textId="77777777" w:rsidR="004860C2" w:rsidRPr="00E754E5" w:rsidRDefault="004860C2" w:rsidP="004860C2">
      <w:pPr>
        <w:ind w:left="567"/>
      </w:pPr>
      <w:r w:rsidRPr="00E754E5">
        <w:rPr>
          <w:shd w:val="pct15" w:color="auto" w:fill="FFFFFF"/>
        </w:rPr>
        <w:t>&lt;/ns1:SubscriptionPolicy&gt;</w:t>
      </w:r>
    </w:p>
    <w:p w14:paraId="7EEDDF6A" w14:textId="77777777" w:rsidR="004860C2" w:rsidRPr="00E754E5" w:rsidRDefault="004860C2" w:rsidP="004860C2">
      <w:r w:rsidRPr="00E754E5">
        <w:t xml:space="preserve">Questo elemento dovrà essere inserito dopo il nodo </w:t>
      </w:r>
      <w:r w:rsidRPr="00E754E5">
        <w:rPr>
          <w:rFonts w:ascii="Calibri" w:hAnsi="Calibri"/>
          <w:sz w:val="22"/>
        </w:rPr>
        <w:t>wsnt:InitialTerminationTime del messaggio standard (vedi esempio messaggio di sottoscrizione Capitolo 11)</w:t>
      </w:r>
    </w:p>
    <w:p w14:paraId="7EEDDF6B" w14:textId="77777777" w:rsidR="004860C2" w:rsidRPr="00E754E5" w:rsidRDefault="004860C2" w:rsidP="004860C2">
      <w:r w:rsidRPr="00E754E5">
        <w:t>Alla ricezione del messaggio di richiesta sottoscrizione il Notification Broker può rispondere positivamente (sottoscrizione accettata) o negativamente, nel caso non sia in grado di verificare semanticamente il significato della richiesta di sottoscrizione.</w:t>
      </w:r>
    </w:p>
    <w:p w14:paraId="7EEDDF6C" w14:textId="77777777" w:rsidR="004860C2" w:rsidRPr="00E754E5" w:rsidRDefault="004860C2" w:rsidP="004860C2">
      <w:r w:rsidRPr="00E754E5">
        <w:t xml:space="preserve">I messaggi di risposta al Subscriber riporteranno in questo caso, una delle le seguenti eccezioni:  </w:t>
      </w:r>
    </w:p>
    <w:p w14:paraId="7EEDDF6D" w14:textId="77777777" w:rsidR="004860C2" w:rsidRPr="00E754E5" w:rsidRDefault="004860C2" w:rsidP="003652C8">
      <w:pPr>
        <w:pStyle w:val="Paragrafoelenco"/>
        <w:numPr>
          <w:ilvl w:val="0"/>
          <w:numId w:val="25"/>
        </w:numPr>
        <w:contextualSpacing/>
      </w:pPr>
      <w:r w:rsidRPr="00E754E5">
        <w:t>InvalidFilterFault : Il messaggio di sottoscrizione contiene un filtro non supportato dal Broker</w:t>
      </w:r>
    </w:p>
    <w:p w14:paraId="7EEDDF6E" w14:textId="77777777" w:rsidR="004860C2" w:rsidRPr="00E754E5" w:rsidRDefault="004860C2" w:rsidP="003652C8">
      <w:pPr>
        <w:pStyle w:val="Paragrafoelenco"/>
        <w:numPr>
          <w:ilvl w:val="0"/>
          <w:numId w:val="25"/>
        </w:numPr>
        <w:contextualSpacing/>
      </w:pPr>
      <w:r w:rsidRPr="00E754E5">
        <w:t>TopicNotSupportedFault: il messaggio contiene un riferimento ad una metodologia di sottoscrizione non supportata dal Broker (vedi i Topics per metodi di sottoscrizione)</w:t>
      </w:r>
    </w:p>
    <w:p w14:paraId="7EEDDF6F" w14:textId="77777777" w:rsidR="004860C2" w:rsidRPr="00E754E5" w:rsidRDefault="004860C2" w:rsidP="003652C8">
      <w:pPr>
        <w:pStyle w:val="Paragrafoelenco"/>
        <w:numPr>
          <w:ilvl w:val="0"/>
          <w:numId w:val="25"/>
        </w:numPr>
        <w:contextualSpacing/>
      </w:pPr>
      <w:r w:rsidRPr="00E754E5">
        <w:t>SubscribeCreationFailedFault: il Broker non è in grado di processare il messaggio di Subscribe. Questo messaggio può contenere dei suggerimenti più dettagliati specificando le cause dell’errore.</w:t>
      </w:r>
    </w:p>
    <w:p w14:paraId="7EEDDF70" w14:textId="77777777" w:rsidR="004860C2" w:rsidRPr="00E754E5" w:rsidRDefault="004860C2" w:rsidP="004860C2">
      <w:pPr>
        <w:rPr>
          <w:b/>
          <w:sz w:val="22"/>
          <w:szCs w:val="22"/>
        </w:rPr>
      </w:pPr>
      <w:r w:rsidRPr="00E754E5">
        <w:rPr>
          <w:b/>
          <w:sz w:val="22"/>
          <w:szCs w:val="22"/>
        </w:rPr>
        <w:t>Messaggio di Risposta</w:t>
      </w:r>
    </w:p>
    <w:p w14:paraId="7EEDDF71" w14:textId="77777777" w:rsidR="004860C2" w:rsidRPr="00E754E5" w:rsidRDefault="004860C2" w:rsidP="004860C2">
      <w:r w:rsidRPr="00E754E5">
        <w:t>Il messaggio di risposta del Notification Broker riporterà al Subscriber richiedente, l’identificativo della sottoscrizione registrata (Subscription Identifier)</w:t>
      </w:r>
    </w:p>
    <w:p w14:paraId="7EEDDF72" w14:textId="77777777" w:rsidR="004860C2" w:rsidRPr="00E754E5" w:rsidRDefault="004860C2" w:rsidP="004860C2">
      <w:r w:rsidRPr="00E754E5">
        <w:t>Gli elementi distintivi dell’identificativo sono:</w:t>
      </w:r>
    </w:p>
    <w:p w14:paraId="7EEDDF73" w14:textId="77777777" w:rsidR="004860C2" w:rsidRPr="00E754E5" w:rsidRDefault="004860C2" w:rsidP="003652C8">
      <w:pPr>
        <w:pStyle w:val="Paragrafoelenco"/>
        <w:numPr>
          <w:ilvl w:val="0"/>
          <w:numId w:val="26"/>
        </w:numPr>
        <w:ind w:left="567" w:hanging="284"/>
        <w:contextualSpacing/>
      </w:pPr>
      <w:r w:rsidRPr="00E754E5">
        <w:t>Un elemento Address che conterrà l’endpoint del webservice di riferimento;</w:t>
      </w:r>
    </w:p>
    <w:p w14:paraId="7EEDDF74" w14:textId="77777777" w:rsidR="004860C2" w:rsidRPr="00E754E5" w:rsidRDefault="004860C2" w:rsidP="003652C8">
      <w:pPr>
        <w:pStyle w:val="Paragrafoelenco"/>
        <w:numPr>
          <w:ilvl w:val="0"/>
          <w:numId w:val="26"/>
        </w:numPr>
        <w:ind w:left="567" w:hanging="284"/>
        <w:contextualSpacing/>
      </w:pPr>
      <w:r w:rsidRPr="00E754E5">
        <w:t xml:space="preserve">Un parametro che contiene l’Identificativo univoco identificativo della sottoscrizione. </w:t>
      </w:r>
    </w:p>
    <w:p w14:paraId="7EEDDF75" w14:textId="77777777" w:rsidR="004860C2" w:rsidRPr="00E754E5" w:rsidRDefault="004860C2" w:rsidP="004860C2">
      <w:pPr>
        <w:rPr>
          <w:b/>
          <w:sz w:val="22"/>
          <w:szCs w:val="22"/>
        </w:rPr>
      </w:pPr>
      <w:r w:rsidRPr="00E754E5">
        <w:rPr>
          <w:b/>
          <w:sz w:val="22"/>
          <w:szCs w:val="22"/>
        </w:rPr>
        <w:t>Messaggio annullamento di sottoscrizione</w:t>
      </w:r>
    </w:p>
    <w:p w14:paraId="7EEDDF76" w14:textId="77777777" w:rsidR="004860C2" w:rsidRPr="00E754E5" w:rsidRDefault="004860C2" w:rsidP="004860C2">
      <w:r w:rsidRPr="00E754E5">
        <w:t>Nel processo di annullamento della sottoscrizione il Subscriber deve indicare nel messaggio verso il Broker i riferimenti sopra descritti, endpoint e ID della sottoscrizione.</w:t>
      </w:r>
    </w:p>
    <w:p w14:paraId="7EEDDF77" w14:textId="77777777" w:rsidR="004860C2" w:rsidRPr="00E754E5" w:rsidRDefault="004860C2" w:rsidP="004860C2">
      <w:r w:rsidRPr="00E754E5">
        <w:t>Il Broker ricevuto il messaggio, cancellerà la sottoscrizione ed invierà un messaggio di risposta che potrà essere positivo o contenente un errore tra quelli descritti precedentemente.</w:t>
      </w:r>
    </w:p>
    <w:p w14:paraId="7EEDDF78" w14:textId="77777777" w:rsidR="004860C2" w:rsidRPr="00E754E5" w:rsidRDefault="004860C2" w:rsidP="004860C2"/>
    <w:p w14:paraId="7EEDDF79" w14:textId="77777777" w:rsidR="004860C2" w:rsidRPr="00E754E5" w:rsidRDefault="004860C2" w:rsidP="004860C2">
      <w:pPr>
        <w:pStyle w:val="Titolo3"/>
        <w:numPr>
          <w:ilvl w:val="4"/>
          <w:numId w:val="4"/>
        </w:numPr>
        <w:spacing w:before="120" w:after="0"/>
        <w:rPr>
          <w:i w:val="0"/>
          <w:sz w:val="22"/>
          <w:szCs w:val="22"/>
        </w:rPr>
      </w:pPr>
      <w:bookmarkStart w:id="389" w:name="_Toc373408554"/>
      <w:bookmarkStart w:id="390" w:name="_Toc377397131"/>
      <w:bookmarkStart w:id="391" w:name="_Toc401138405"/>
      <w:bookmarkStart w:id="392" w:name="_Toc410899262"/>
      <w:bookmarkStart w:id="393" w:name="_Toc483908211"/>
      <w:r w:rsidRPr="00E754E5">
        <w:rPr>
          <w:i w:val="0"/>
          <w:sz w:val="22"/>
          <w:szCs w:val="22"/>
        </w:rPr>
        <w:t>– ITI-53 Document Metadata Notify (Push-style)</w:t>
      </w:r>
      <w:bookmarkEnd w:id="389"/>
      <w:bookmarkEnd w:id="390"/>
      <w:bookmarkEnd w:id="391"/>
      <w:bookmarkEnd w:id="392"/>
      <w:bookmarkEnd w:id="393"/>
    </w:p>
    <w:p w14:paraId="7EEDDF7A" w14:textId="77777777" w:rsidR="004860C2" w:rsidRPr="00E754E5" w:rsidRDefault="004860C2" w:rsidP="004860C2">
      <w:r w:rsidRPr="00E754E5">
        <w:t>Questa transazione viene utilizzata per l’invio della notifica da parte del Broker al Document Metadata Notification Recipient quando i parametri della sottoscrizione vengono verificati e corrispondono ai filtri e alle policy definiti per il sottoscrittore.</w:t>
      </w:r>
    </w:p>
    <w:p w14:paraId="7EEDDF7B" w14:textId="77777777" w:rsidR="004860C2" w:rsidRPr="00E754E5" w:rsidRDefault="004860C2" w:rsidP="004860C2">
      <w:r w:rsidRPr="00E754E5">
        <w:t>Il messaggio di notifica si basa sugli standard WS-BaseNotification e viene inviato quando uno o più elementi dei metadati del Document Entry Object corrispondono ai filtri descritti nella sottoscrizione registratasecondo quanto specificato al paragrafo precedente.</w:t>
      </w:r>
    </w:p>
    <w:p w14:paraId="7EEDDF7C" w14:textId="77777777" w:rsidR="004860C2" w:rsidRPr="00E754E5" w:rsidRDefault="004860C2" w:rsidP="004860C2"/>
    <w:p w14:paraId="7EEDDF7D" w14:textId="77777777" w:rsidR="004860C2" w:rsidRPr="00E754E5" w:rsidRDefault="004860C2" w:rsidP="004860C2">
      <w:r w:rsidRPr="00E754E5">
        <w:t xml:space="preserve">L’invio delle notifiche avviene, dopo la verifica dei filtri, secondo il trasporto standard definito dal profilo. Vale la pena ricordare che lo standard prevede un messaggio SOAP di tipo “one-way” cioè senza ritorno applicativo (non è previsto un ritorno SOAP ma soltanto un http Status. Eventuali ri-processamenti saranno gestiti utilizzando i valori di ritorno e gli eventuali errori di connessione secondo lo schema riportato di seguito: </w:t>
      </w:r>
    </w:p>
    <w:p w14:paraId="7EEDDF7E" w14:textId="77777777" w:rsidR="004860C2" w:rsidRPr="00E754E5" w:rsidRDefault="004860C2" w:rsidP="004860C2"/>
    <w:tbl>
      <w:tblPr>
        <w:tblStyle w:val="Sfondomedio1-Colore11"/>
        <w:tblW w:w="0" w:type="auto"/>
        <w:tblLook w:val="04A0" w:firstRow="1" w:lastRow="0" w:firstColumn="1" w:lastColumn="0" w:noHBand="0" w:noVBand="1"/>
      </w:tblPr>
      <w:tblGrid>
        <w:gridCol w:w="3208"/>
        <w:gridCol w:w="3209"/>
        <w:gridCol w:w="3202"/>
      </w:tblGrid>
      <w:tr w:rsidR="004860C2" w:rsidRPr="00E754E5" w14:paraId="7EEDDF82" w14:textId="77777777" w:rsidTr="00E25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7F" w14:textId="77777777" w:rsidR="004860C2" w:rsidRPr="00E754E5" w:rsidRDefault="004860C2" w:rsidP="004860C2">
            <w:pPr>
              <w:rPr>
                <w:sz w:val="20"/>
                <w:szCs w:val="20"/>
              </w:rPr>
            </w:pPr>
            <w:r w:rsidRPr="00E754E5">
              <w:rPr>
                <w:sz w:val="20"/>
                <w:szCs w:val="20"/>
              </w:rPr>
              <w:t>Esito</w:t>
            </w:r>
          </w:p>
        </w:tc>
        <w:tc>
          <w:tcPr>
            <w:tcW w:w="3259" w:type="dxa"/>
          </w:tcPr>
          <w:p w14:paraId="7EEDDF80" w14:textId="77777777" w:rsidR="004860C2" w:rsidRPr="00E754E5" w:rsidRDefault="004860C2" w:rsidP="004860C2">
            <w:pPr>
              <w:cnfStyle w:val="100000000000" w:firstRow="1" w:lastRow="0" w:firstColumn="0" w:lastColumn="0" w:oddVBand="0" w:evenVBand="0" w:oddHBand="0" w:evenHBand="0" w:firstRowFirstColumn="0" w:firstRowLastColumn="0" w:lastRowFirstColumn="0" w:lastRowLastColumn="0"/>
              <w:rPr>
                <w:sz w:val="20"/>
                <w:szCs w:val="20"/>
                <w:lang w:val="en-US"/>
              </w:rPr>
            </w:pPr>
            <w:r w:rsidRPr="00E754E5">
              <w:rPr>
                <w:sz w:val="20"/>
                <w:szCs w:val="20"/>
              </w:rPr>
              <w:t>Notification Recipient</w:t>
            </w:r>
          </w:p>
        </w:tc>
        <w:tc>
          <w:tcPr>
            <w:tcW w:w="3260" w:type="dxa"/>
          </w:tcPr>
          <w:p w14:paraId="7EEDDF81" w14:textId="77777777" w:rsidR="004860C2" w:rsidRPr="00E754E5" w:rsidRDefault="004860C2" w:rsidP="004860C2">
            <w:pPr>
              <w:cnfStyle w:val="100000000000" w:firstRow="1" w:lastRow="0" w:firstColumn="0" w:lastColumn="0" w:oddVBand="0" w:evenVBand="0" w:oddHBand="0" w:evenHBand="0" w:firstRowFirstColumn="0" w:firstRowLastColumn="0" w:lastRowFirstColumn="0" w:lastRowLastColumn="0"/>
              <w:rPr>
                <w:sz w:val="20"/>
                <w:szCs w:val="20"/>
              </w:rPr>
            </w:pPr>
            <w:r w:rsidRPr="00E754E5">
              <w:rPr>
                <w:sz w:val="20"/>
                <w:szCs w:val="20"/>
              </w:rPr>
              <w:t>Azione Broker</w:t>
            </w:r>
          </w:p>
        </w:tc>
      </w:tr>
      <w:tr w:rsidR="004860C2" w:rsidRPr="00E754E5" w14:paraId="7EEDDF86"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83" w14:textId="77777777" w:rsidR="004860C2" w:rsidRPr="00E754E5" w:rsidRDefault="004860C2" w:rsidP="004860C2">
            <w:pPr>
              <w:rPr>
                <w:sz w:val="20"/>
                <w:szCs w:val="20"/>
              </w:rPr>
            </w:pPr>
            <w:r w:rsidRPr="00E754E5">
              <w:rPr>
                <w:sz w:val="20"/>
                <w:szCs w:val="20"/>
              </w:rPr>
              <w:t>Terminato con successo</w:t>
            </w:r>
          </w:p>
        </w:tc>
        <w:tc>
          <w:tcPr>
            <w:tcW w:w="3259" w:type="dxa"/>
          </w:tcPr>
          <w:p w14:paraId="7EEDDF84"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http Status 200</w:t>
            </w:r>
          </w:p>
        </w:tc>
        <w:tc>
          <w:tcPr>
            <w:tcW w:w="3260" w:type="dxa"/>
          </w:tcPr>
          <w:p w14:paraId="7EEDDF85"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Aggiorna esito -&gt; OK</w:t>
            </w:r>
          </w:p>
        </w:tc>
      </w:tr>
      <w:tr w:rsidR="004860C2" w:rsidRPr="00E754E5" w14:paraId="7EEDDF8A" w14:textId="77777777" w:rsidTr="00E25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87" w14:textId="77777777" w:rsidR="004860C2" w:rsidRPr="00E754E5" w:rsidRDefault="004860C2" w:rsidP="004860C2">
            <w:pPr>
              <w:rPr>
                <w:sz w:val="20"/>
                <w:szCs w:val="20"/>
              </w:rPr>
            </w:pPr>
            <w:r w:rsidRPr="00E754E5">
              <w:rPr>
                <w:sz w:val="20"/>
                <w:szCs w:val="20"/>
              </w:rPr>
              <w:t>Terminato con successo</w:t>
            </w:r>
          </w:p>
        </w:tc>
        <w:tc>
          <w:tcPr>
            <w:tcW w:w="3259" w:type="dxa"/>
          </w:tcPr>
          <w:p w14:paraId="7EEDDF88"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http Status 202</w:t>
            </w:r>
          </w:p>
        </w:tc>
        <w:tc>
          <w:tcPr>
            <w:tcW w:w="3260" w:type="dxa"/>
          </w:tcPr>
          <w:p w14:paraId="7EEDDF89"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Aggiorna esito -&gt; OK</w:t>
            </w:r>
          </w:p>
        </w:tc>
      </w:tr>
      <w:tr w:rsidR="004860C2" w:rsidRPr="00E754E5" w14:paraId="7EEDDF8E"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8B" w14:textId="77777777" w:rsidR="004860C2" w:rsidRPr="00E754E5" w:rsidRDefault="004860C2" w:rsidP="004860C2">
            <w:pPr>
              <w:rPr>
                <w:sz w:val="20"/>
                <w:szCs w:val="20"/>
              </w:rPr>
            </w:pPr>
            <w:r w:rsidRPr="00E754E5">
              <w:rPr>
                <w:sz w:val="20"/>
                <w:szCs w:val="20"/>
              </w:rPr>
              <w:t>Nuova esecuzione</w:t>
            </w:r>
          </w:p>
        </w:tc>
        <w:tc>
          <w:tcPr>
            <w:tcW w:w="3259" w:type="dxa"/>
          </w:tcPr>
          <w:p w14:paraId="7EEDDF8C"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Connection Refused</w:t>
            </w:r>
          </w:p>
        </w:tc>
        <w:tc>
          <w:tcPr>
            <w:tcW w:w="3260" w:type="dxa"/>
          </w:tcPr>
          <w:p w14:paraId="7EEDDF8D"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Aggiorna esito -&gt; KO</w:t>
            </w:r>
          </w:p>
        </w:tc>
      </w:tr>
      <w:tr w:rsidR="004860C2" w:rsidRPr="00E754E5" w14:paraId="7EEDDF92" w14:textId="77777777" w:rsidTr="00E25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8F" w14:textId="77777777" w:rsidR="004860C2" w:rsidRPr="00E754E5" w:rsidRDefault="004860C2" w:rsidP="004860C2">
            <w:pPr>
              <w:rPr>
                <w:sz w:val="20"/>
                <w:szCs w:val="20"/>
              </w:rPr>
            </w:pPr>
            <w:r w:rsidRPr="00E754E5">
              <w:rPr>
                <w:sz w:val="20"/>
                <w:szCs w:val="20"/>
              </w:rPr>
              <w:t>Nuova esecuzione</w:t>
            </w:r>
          </w:p>
        </w:tc>
        <w:tc>
          <w:tcPr>
            <w:tcW w:w="3259" w:type="dxa"/>
          </w:tcPr>
          <w:p w14:paraId="7EEDDF90"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Timeout</w:t>
            </w:r>
          </w:p>
        </w:tc>
        <w:tc>
          <w:tcPr>
            <w:tcW w:w="3260" w:type="dxa"/>
          </w:tcPr>
          <w:p w14:paraId="7EEDDF91"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Aggiorna esito -&gt; KO</w:t>
            </w:r>
          </w:p>
        </w:tc>
      </w:tr>
      <w:tr w:rsidR="004860C2" w:rsidRPr="00E754E5" w14:paraId="7EEDDF96"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93" w14:textId="77777777" w:rsidR="004860C2" w:rsidRPr="00E754E5" w:rsidRDefault="004860C2" w:rsidP="004860C2">
            <w:pPr>
              <w:rPr>
                <w:sz w:val="20"/>
                <w:szCs w:val="20"/>
              </w:rPr>
            </w:pPr>
            <w:r w:rsidRPr="00E754E5">
              <w:rPr>
                <w:sz w:val="20"/>
                <w:szCs w:val="20"/>
              </w:rPr>
              <w:t>Nuova esecuzione</w:t>
            </w:r>
          </w:p>
        </w:tc>
        <w:tc>
          <w:tcPr>
            <w:tcW w:w="3259" w:type="dxa"/>
          </w:tcPr>
          <w:p w14:paraId="7EEDDF94"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 xml:space="preserve">Generic network error </w:t>
            </w:r>
          </w:p>
        </w:tc>
        <w:tc>
          <w:tcPr>
            <w:tcW w:w="3260" w:type="dxa"/>
          </w:tcPr>
          <w:p w14:paraId="7EEDDF95"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Aggiorna esito -&gt; KO</w:t>
            </w:r>
          </w:p>
        </w:tc>
      </w:tr>
      <w:tr w:rsidR="004860C2" w:rsidRPr="00E754E5" w14:paraId="7EEDDF9A" w14:textId="77777777" w:rsidTr="00E25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97" w14:textId="77777777" w:rsidR="004860C2" w:rsidRPr="00E754E5" w:rsidRDefault="004860C2" w:rsidP="004860C2">
            <w:pPr>
              <w:rPr>
                <w:sz w:val="20"/>
                <w:szCs w:val="20"/>
              </w:rPr>
            </w:pPr>
            <w:r w:rsidRPr="00E754E5">
              <w:rPr>
                <w:sz w:val="20"/>
                <w:szCs w:val="20"/>
              </w:rPr>
              <w:t>Nuova esecuzione</w:t>
            </w:r>
          </w:p>
        </w:tc>
        <w:tc>
          <w:tcPr>
            <w:tcW w:w="3259" w:type="dxa"/>
          </w:tcPr>
          <w:p w14:paraId="7EEDDF98"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http Status 500</w:t>
            </w:r>
          </w:p>
        </w:tc>
        <w:tc>
          <w:tcPr>
            <w:tcW w:w="3260" w:type="dxa"/>
          </w:tcPr>
          <w:p w14:paraId="7EEDDF99"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Aggiorna esito -&gt; KO</w:t>
            </w:r>
          </w:p>
        </w:tc>
      </w:tr>
      <w:tr w:rsidR="004860C2" w:rsidRPr="00E754E5" w14:paraId="7EEDDF9E"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9B" w14:textId="77777777" w:rsidR="004860C2" w:rsidRPr="00E754E5" w:rsidRDefault="004860C2" w:rsidP="004860C2">
            <w:pPr>
              <w:rPr>
                <w:sz w:val="20"/>
                <w:szCs w:val="20"/>
              </w:rPr>
            </w:pPr>
            <w:r w:rsidRPr="00E754E5">
              <w:rPr>
                <w:sz w:val="20"/>
                <w:szCs w:val="20"/>
              </w:rPr>
              <w:t>Nuova esecuzione</w:t>
            </w:r>
          </w:p>
        </w:tc>
        <w:tc>
          <w:tcPr>
            <w:tcW w:w="3259" w:type="dxa"/>
          </w:tcPr>
          <w:p w14:paraId="7EEDDF9C"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http Status 404</w:t>
            </w:r>
          </w:p>
        </w:tc>
        <w:tc>
          <w:tcPr>
            <w:tcW w:w="3260" w:type="dxa"/>
          </w:tcPr>
          <w:p w14:paraId="7EEDDF9D"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r w:rsidRPr="00E754E5">
              <w:rPr>
                <w:sz w:val="20"/>
                <w:szCs w:val="20"/>
              </w:rPr>
              <w:t>Aggiorna esito -&gt; KO</w:t>
            </w:r>
          </w:p>
        </w:tc>
      </w:tr>
      <w:tr w:rsidR="004860C2" w:rsidRPr="00E754E5" w14:paraId="7EEDDFA2" w14:textId="77777777" w:rsidTr="00E259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9F" w14:textId="77777777" w:rsidR="004860C2" w:rsidRPr="00E754E5" w:rsidRDefault="004860C2" w:rsidP="004860C2">
            <w:pPr>
              <w:rPr>
                <w:sz w:val="20"/>
                <w:szCs w:val="20"/>
              </w:rPr>
            </w:pPr>
            <w:r w:rsidRPr="00E754E5">
              <w:rPr>
                <w:sz w:val="20"/>
                <w:szCs w:val="20"/>
              </w:rPr>
              <w:t>Nuova esecuzione</w:t>
            </w:r>
          </w:p>
        </w:tc>
        <w:tc>
          <w:tcPr>
            <w:tcW w:w="3259" w:type="dxa"/>
          </w:tcPr>
          <w:p w14:paraId="7EEDDFA0"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http Status 503</w:t>
            </w:r>
          </w:p>
        </w:tc>
        <w:tc>
          <w:tcPr>
            <w:tcW w:w="3260" w:type="dxa"/>
          </w:tcPr>
          <w:p w14:paraId="7EEDDFA1" w14:textId="77777777" w:rsidR="004860C2" w:rsidRPr="00E754E5" w:rsidRDefault="004860C2" w:rsidP="004860C2">
            <w:pPr>
              <w:cnfStyle w:val="000000010000" w:firstRow="0" w:lastRow="0" w:firstColumn="0" w:lastColumn="0" w:oddVBand="0" w:evenVBand="0" w:oddHBand="0" w:evenHBand="1" w:firstRowFirstColumn="0" w:firstRowLastColumn="0" w:lastRowFirstColumn="0" w:lastRowLastColumn="0"/>
              <w:rPr>
                <w:sz w:val="20"/>
                <w:szCs w:val="20"/>
              </w:rPr>
            </w:pPr>
            <w:r w:rsidRPr="00E754E5">
              <w:rPr>
                <w:sz w:val="20"/>
                <w:szCs w:val="20"/>
              </w:rPr>
              <w:t>Aggiorna esito -&gt; KO</w:t>
            </w:r>
          </w:p>
        </w:tc>
      </w:tr>
      <w:tr w:rsidR="004860C2" w:rsidRPr="00E754E5" w14:paraId="7EEDDFA6" w14:textId="77777777" w:rsidTr="00E25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7EEDDFA3" w14:textId="77777777" w:rsidR="004860C2" w:rsidRPr="00E754E5" w:rsidRDefault="004860C2" w:rsidP="004860C2">
            <w:pPr>
              <w:rPr>
                <w:sz w:val="20"/>
                <w:szCs w:val="20"/>
              </w:rPr>
            </w:pPr>
          </w:p>
        </w:tc>
        <w:tc>
          <w:tcPr>
            <w:tcW w:w="3259" w:type="dxa"/>
          </w:tcPr>
          <w:p w14:paraId="7EEDDFA4"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p>
        </w:tc>
        <w:tc>
          <w:tcPr>
            <w:tcW w:w="3260" w:type="dxa"/>
          </w:tcPr>
          <w:p w14:paraId="7EEDDFA5" w14:textId="77777777" w:rsidR="004860C2" w:rsidRPr="00E754E5" w:rsidRDefault="004860C2" w:rsidP="004860C2">
            <w:pPr>
              <w:cnfStyle w:val="000000100000" w:firstRow="0" w:lastRow="0" w:firstColumn="0" w:lastColumn="0" w:oddVBand="0" w:evenVBand="0" w:oddHBand="1" w:evenHBand="0" w:firstRowFirstColumn="0" w:firstRowLastColumn="0" w:lastRowFirstColumn="0" w:lastRowLastColumn="0"/>
              <w:rPr>
                <w:sz w:val="20"/>
                <w:szCs w:val="20"/>
              </w:rPr>
            </w:pPr>
          </w:p>
        </w:tc>
      </w:tr>
    </w:tbl>
    <w:p w14:paraId="7EEDDFA7" w14:textId="77777777" w:rsidR="004860C2" w:rsidRPr="00E754E5" w:rsidRDefault="004860C2" w:rsidP="004860C2">
      <w:pPr>
        <w:spacing w:line="360" w:lineRule="auto"/>
      </w:pPr>
      <w:r w:rsidRPr="00E754E5">
        <w:t>Il numero di riprocessamenti è limitato e configurabile.</w:t>
      </w:r>
    </w:p>
    <w:p w14:paraId="7EEDDFA8" w14:textId="77777777" w:rsidR="004860C2" w:rsidRPr="00E754E5" w:rsidRDefault="004860C2" w:rsidP="004860C2">
      <w:pPr>
        <w:pStyle w:val="Titolo3"/>
        <w:numPr>
          <w:ilvl w:val="4"/>
          <w:numId w:val="4"/>
        </w:numPr>
        <w:rPr>
          <w:i w:val="0"/>
          <w:sz w:val="22"/>
          <w:szCs w:val="22"/>
          <w:lang w:val="en-US"/>
        </w:rPr>
      </w:pPr>
      <w:bookmarkStart w:id="394" w:name="_Toc401138406"/>
      <w:bookmarkStart w:id="395" w:name="_Toc410899263"/>
      <w:bookmarkStart w:id="396" w:name="_Toc483908212"/>
      <w:r w:rsidRPr="00E754E5">
        <w:rPr>
          <w:i w:val="0"/>
          <w:sz w:val="22"/>
          <w:szCs w:val="22"/>
          <w:lang w:val="en-US"/>
        </w:rPr>
        <w:t>– ITI 69 Create/Destroy Pull Point</w:t>
      </w:r>
      <w:bookmarkEnd w:id="394"/>
      <w:bookmarkEnd w:id="395"/>
      <w:bookmarkEnd w:id="396"/>
    </w:p>
    <w:p w14:paraId="7EEDDFA9" w14:textId="77777777" w:rsidR="004860C2" w:rsidRPr="00E754E5" w:rsidRDefault="004860C2" w:rsidP="004860C2">
      <w:r w:rsidRPr="00E754E5">
        <w:t>Questa operazione viene utilizzata per “creare” una risorsa di Pull Point o “distruggerla” quando non è più necessaria.</w:t>
      </w:r>
    </w:p>
    <w:p w14:paraId="7EEDDFAA" w14:textId="77777777" w:rsidR="004860C2" w:rsidRPr="00E754E5" w:rsidRDefault="004860C2" w:rsidP="004860C2">
      <w:r w:rsidRPr="00E754E5">
        <w:t>Il formalismo secondo qui si compone questo endpoint è il seguente:</w:t>
      </w:r>
    </w:p>
    <w:p w14:paraId="7EEDDFAB" w14:textId="77777777" w:rsidR="004860C2" w:rsidRPr="00E754E5" w:rsidRDefault="004860C2" w:rsidP="004860C2">
      <w:pPr>
        <w:rPr>
          <w:shd w:val="pct15" w:color="auto" w:fill="FFFFFF"/>
          <w:lang w:val="en-US"/>
        </w:rPr>
      </w:pPr>
      <w:r w:rsidRPr="00E754E5">
        <w:rPr>
          <w:shd w:val="pct15" w:color="auto" w:fill="FFFFFF"/>
          <w:lang w:val="en-US"/>
        </w:rPr>
        <w:t>{host}/soap/pullpoint /[id_sottoscrizione].</w:t>
      </w:r>
    </w:p>
    <w:p w14:paraId="7EEDDFAC" w14:textId="77777777" w:rsidR="004860C2" w:rsidRPr="00E754E5" w:rsidRDefault="004860C2" w:rsidP="004860C2">
      <w:pPr>
        <w:pStyle w:val="Titolo3"/>
        <w:numPr>
          <w:ilvl w:val="4"/>
          <w:numId w:val="4"/>
        </w:numPr>
        <w:spacing w:before="120" w:after="0"/>
        <w:rPr>
          <w:i w:val="0"/>
          <w:sz w:val="22"/>
          <w:szCs w:val="22"/>
          <w:lang w:val="en-US"/>
        </w:rPr>
      </w:pPr>
      <w:bookmarkStart w:id="397" w:name="_Toc373408556"/>
      <w:bookmarkStart w:id="398" w:name="_Toc377397133"/>
      <w:bookmarkStart w:id="399" w:name="_Toc401138407"/>
      <w:bookmarkStart w:id="400" w:name="_Toc410899264"/>
      <w:bookmarkStart w:id="401" w:name="_Toc483908213"/>
      <w:r w:rsidRPr="00E754E5">
        <w:rPr>
          <w:i w:val="0"/>
          <w:sz w:val="22"/>
          <w:szCs w:val="22"/>
          <w:lang w:val="en-US"/>
        </w:rPr>
        <w:t>–ITI-70 Notification Pull: (Pull-style)</w:t>
      </w:r>
      <w:bookmarkEnd w:id="397"/>
      <w:bookmarkEnd w:id="398"/>
      <w:bookmarkEnd w:id="399"/>
      <w:bookmarkEnd w:id="400"/>
      <w:bookmarkEnd w:id="401"/>
    </w:p>
    <w:p w14:paraId="7EEDDFAD" w14:textId="77777777" w:rsidR="004860C2" w:rsidRPr="00E754E5" w:rsidRDefault="004860C2" w:rsidP="004860C2">
      <w:r w:rsidRPr="00E754E5">
        <w:t>Questa transazione prevede uno scambio di messaggi per permettere ad un Notification Puller di recuperare i messaggi di notifica da un Notification Pull Point.</w:t>
      </w:r>
    </w:p>
    <w:p w14:paraId="7EEDDFAE" w14:textId="77777777" w:rsidR="004860C2" w:rsidRPr="00E754E5" w:rsidRDefault="004860C2" w:rsidP="004860C2">
      <w:r w:rsidRPr="00E754E5">
        <w:t xml:space="preserve">Il Notification Puller invia una richiesta al Notification Pull Point per richiedere le notifiche pendenti della risorsa Pull-point. </w:t>
      </w:r>
    </w:p>
    <w:p w14:paraId="7EEDDFAF" w14:textId="77777777" w:rsidR="004860C2" w:rsidRPr="00E754E5" w:rsidRDefault="004860C2" w:rsidP="004860C2">
      <w:r w:rsidRPr="00E754E5">
        <w:t>Il Notification Pull point risponde alla richiesta con lo scopo di consegnare i messaggi in sospeso e ancora da inviare alNotification Puller.</w:t>
      </w:r>
    </w:p>
    <w:p w14:paraId="7EEDDFB0" w14:textId="77777777" w:rsidR="004860C2" w:rsidRPr="00E754E5" w:rsidRDefault="004860C2" w:rsidP="004860C2">
      <w:r w:rsidRPr="00E754E5">
        <w:t>Una volta che il Notification Pull point riceve il messaggio di GetMessage request possono succedere i seguenti eventi:</w:t>
      </w:r>
    </w:p>
    <w:p w14:paraId="7EEDDFB1" w14:textId="77777777" w:rsidR="004860C2" w:rsidRPr="00E754E5" w:rsidRDefault="004860C2" w:rsidP="003652C8">
      <w:pPr>
        <w:pStyle w:val="Paragrafoelenco"/>
        <w:numPr>
          <w:ilvl w:val="0"/>
          <w:numId w:val="29"/>
        </w:numPr>
        <w:contextualSpacing/>
      </w:pPr>
      <w:r w:rsidRPr="00E754E5">
        <w:t xml:space="preserve">La risorsa del Notification pull point non ha messaggi di notifica salvati, la response non conterrà indicazione sui messaggi da notificare. </w:t>
      </w:r>
    </w:p>
    <w:p w14:paraId="7EEDDFB2" w14:textId="77777777" w:rsidR="004860C2" w:rsidRPr="00E754E5" w:rsidRDefault="004860C2" w:rsidP="003652C8">
      <w:pPr>
        <w:pStyle w:val="Paragrafoelenco"/>
        <w:numPr>
          <w:ilvl w:val="0"/>
          <w:numId w:val="29"/>
        </w:numPr>
        <w:contextualSpacing/>
      </w:pPr>
      <w:r w:rsidRPr="00E754E5">
        <w:t>La risorsa del Notification pull point ha solo un messaggio di notifica salvato. La response conterrà il solo messaggio di notifica</w:t>
      </w:r>
    </w:p>
    <w:p w14:paraId="7EEDDFB3" w14:textId="77777777" w:rsidR="004860C2" w:rsidRPr="00E754E5" w:rsidRDefault="004860C2" w:rsidP="003652C8">
      <w:pPr>
        <w:pStyle w:val="Paragrafoelenco"/>
        <w:numPr>
          <w:ilvl w:val="0"/>
          <w:numId w:val="29"/>
        </w:numPr>
        <w:contextualSpacing/>
      </w:pPr>
      <w:r w:rsidRPr="00E754E5">
        <w:t>La risorsa del Notification pull point ha più di un messaggio salvato da notificare. In questo caso la response conterrà un solo messaggio di notifica ed il Notification Puller deve nuovamente attivare la transazione per recuperare le notifiche mancanti.</w:t>
      </w:r>
    </w:p>
    <w:p w14:paraId="7EEDDFB4" w14:textId="77777777" w:rsidR="004860C2" w:rsidRPr="00E754E5" w:rsidRDefault="004860C2" w:rsidP="003652C8">
      <w:pPr>
        <w:pStyle w:val="Paragrafoelenco"/>
        <w:numPr>
          <w:ilvl w:val="0"/>
          <w:numId w:val="29"/>
        </w:numPr>
        <w:contextualSpacing/>
      </w:pPr>
      <w:r w:rsidRPr="00E754E5">
        <w:t>La risorsa di Pull-Point non e’ in grado di rispondere alla richiesta.</w:t>
      </w:r>
    </w:p>
    <w:p w14:paraId="7EEDDFB5" w14:textId="77777777" w:rsidR="004860C2" w:rsidRPr="00E754E5" w:rsidRDefault="004860C2" w:rsidP="004860C2">
      <w:pPr>
        <w:pStyle w:val="Paragrafoelenco"/>
      </w:pPr>
      <w:r w:rsidRPr="00E754E5">
        <w:t>In questo caso verranno comunicati i seguenti errori:</w:t>
      </w:r>
    </w:p>
    <w:p w14:paraId="7EEDDFB6" w14:textId="77777777" w:rsidR="004860C2" w:rsidRPr="00E754E5" w:rsidRDefault="004860C2" w:rsidP="003652C8">
      <w:pPr>
        <w:pStyle w:val="Paragrafoelenco"/>
        <w:numPr>
          <w:ilvl w:val="0"/>
          <w:numId w:val="28"/>
        </w:numPr>
        <w:contextualSpacing/>
      </w:pPr>
      <w:r w:rsidRPr="00E754E5">
        <w:t>RisorsaSconosciuta: il pull point è sconosciuto</w:t>
      </w:r>
    </w:p>
    <w:p w14:paraId="7EEDDFB7" w14:textId="77777777" w:rsidR="004860C2" w:rsidRPr="00E754E5" w:rsidRDefault="004860C2" w:rsidP="003652C8">
      <w:pPr>
        <w:pStyle w:val="Paragrafoelenco"/>
        <w:numPr>
          <w:ilvl w:val="0"/>
          <w:numId w:val="28"/>
        </w:numPr>
        <w:contextualSpacing/>
      </w:pPr>
      <w:r w:rsidRPr="00E754E5">
        <w:t>Impossibile recuperare il messaggio</w:t>
      </w:r>
    </w:p>
    <w:p w14:paraId="7EEDDFB8" w14:textId="77777777" w:rsidR="004860C2" w:rsidRPr="00E754E5" w:rsidRDefault="004860C2" w:rsidP="004860C2">
      <w:pPr>
        <w:rPr>
          <w:lang w:val="en-US"/>
        </w:rPr>
      </w:pPr>
    </w:p>
    <w:p w14:paraId="7EEDDFB9" w14:textId="77777777" w:rsidR="004860C2" w:rsidRPr="00E754E5" w:rsidRDefault="004860C2" w:rsidP="004860C2">
      <w:r w:rsidRPr="00E754E5">
        <w:t>Questa modalità viene utilizzata quando una attore/applicativo:</w:t>
      </w:r>
    </w:p>
    <w:p w14:paraId="7EEDDFBA" w14:textId="77777777" w:rsidR="004860C2" w:rsidRPr="00E754E5" w:rsidRDefault="004860C2" w:rsidP="003652C8">
      <w:pPr>
        <w:pStyle w:val="Paragrafoelenco"/>
        <w:numPr>
          <w:ilvl w:val="0"/>
          <w:numId w:val="30"/>
        </w:numPr>
        <w:contextualSpacing/>
      </w:pPr>
      <w:r w:rsidRPr="00E754E5">
        <w:t>non è in grado di gestire la ricezione incondizionata e non temporizzata delle notifiche da parte di terzi;</w:t>
      </w:r>
    </w:p>
    <w:p w14:paraId="7EEDDFBB" w14:textId="77777777" w:rsidR="004860C2" w:rsidRPr="00E754E5" w:rsidRDefault="004860C2" w:rsidP="003652C8">
      <w:pPr>
        <w:pStyle w:val="Paragrafoelenco"/>
        <w:numPr>
          <w:ilvl w:val="0"/>
          <w:numId w:val="30"/>
        </w:numPr>
        <w:contextualSpacing/>
      </w:pPr>
      <w:r w:rsidRPr="00E754E5">
        <w:t>èdietro ad un firewall che ne inibisce la ricezione non schedulata;</w:t>
      </w:r>
    </w:p>
    <w:p w14:paraId="7EEDDFBC" w14:textId="77777777" w:rsidR="004860C2" w:rsidRPr="00E754E5" w:rsidRDefault="004860C2" w:rsidP="003652C8">
      <w:pPr>
        <w:pStyle w:val="Paragrafoelenco"/>
        <w:numPr>
          <w:ilvl w:val="0"/>
          <w:numId w:val="30"/>
        </w:numPr>
        <w:contextualSpacing/>
      </w:pPr>
      <w:r w:rsidRPr="00E754E5">
        <w:t>non è in grado di fornire un endpoint per la ricezione e vuole contemplare una modalità di request-response a sua discrezione può scegliere di implementare la modalità di ricezione Pull-style.</w:t>
      </w:r>
    </w:p>
    <w:p w14:paraId="7EEDDFBD" w14:textId="77777777" w:rsidR="004860C2" w:rsidRPr="00E754E5" w:rsidRDefault="004860C2" w:rsidP="004860C2">
      <w:r w:rsidRPr="00E754E5">
        <w:t>Questa modalità consente di recuperare le notifiche da una coda dopo aver creato oggetto Pull Point con la transazione indicata al paragrafo precedente. Il Pull Point potrà essere creato anche utilizzando la GUI, in questo caso l’endpoint da utilizzare per l’invocazione del servizio sarà fornito all’attore non in modo automatico.Il formalismo secondo qui si compone questo endpoint è il seguente:</w:t>
      </w:r>
    </w:p>
    <w:p w14:paraId="7EEDDFBE" w14:textId="77777777" w:rsidR="004860C2" w:rsidRPr="00E754E5" w:rsidRDefault="004860C2" w:rsidP="004860C2">
      <w:pPr>
        <w:rPr>
          <w:lang w:val="en-US"/>
        </w:rPr>
      </w:pPr>
      <w:r w:rsidRPr="00E754E5">
        <w:rPr>
          <w:shd w:val="pct15" w:color="auto" w:fill="FFFFFF"/>
          <w:lang w:val="en-US"/>
        </w:rPr>
        <w:t>{host}/soap/pullpointresource/[id_sottoscrizione].</w:t>
      </w:r>
    </w:p>
    <w:p w14:paraId="7EEDDFBF" w14:textId="77777777" w:rsidR="004860C2" w:rsidRPr="00E754E5" w:rsidRDefault="004860C2" w:rsidP="004860C2">
      <w:pPr>
        <w:pStyle w:val="Titolo3"/>
        <w:numPr>
          <w:ilvl w:val="3"/>
          <w:numId w:val="4"/>
        </w:numPr>
      </w:pPr>
      <w:bookmarkStart w:id="402" w:name="_Toc401138408"/>
      <w:bookmarkStart w:id="403" w:name="_Toc410899265"/>
      <w:bookmarkStart w:id="404" w:name="_Toc483908214"/>
      <w:r w:rsidRPr="00E754E5">
        <w:t>Messaggi di esempio</w:t>
      </w:r>
      <w:bookmarkEnd w:id="402"/>
      <w:bookmarkEnd w:id="403"/>
      <w:bookmarkEnd w:id="404"/>
    </w:p>
    <w:p w14:paraId="7EEDDFC0" w14:textId="77777777" w:rsidR="004860C2" w:rsidRPr="00E754E5" w:rsidRDefault="004860C2" w:rsidP="004860C2">
      <w:pPr>
        <w:jc w:val="left"/>
      </w:pPr>
      <w:r w:rsidRPr="00E754E5">
        <w:t>In questo paragrafo vengono riportati degli esempi di messaggio XML per i casi d’uso analizzati nei seguenti capitoli.</w:t>
      </w:r>
    </w:p>
    <w:p w14:paraId="7EEDDFC1" w14:textId="77777777" w:rsidR="004860C2" w:rsidRPr="00E754E5" w:rsidRDefault="004860C2" w:rsidP="004860C2">
      <w:pPr>
        <w:pStyle w:val="Titolo3"/>
        <w:numPr>
          <w:ilvl w:val="4"/>
          <w:numId w:val="4"/>
        </w:numPr>
        <w:rPr>
          <w:i w:val="0"/>
          <w:sz w:val="22"/>
          <w:szCs w:val="22"/>
        </w:rPr>
      </w:pPr>
      <w:bookmarkStart w:id="405" w:name="_Toc401138409"/>
      <w:bookmarkStart w:id="406" w:name="_Toc410899266"/>
      <w:bookmarkStart w:id="407" w:name="_Toc483908215"/>
      <w:r w:rsidRPr="00E754E5">
        <w:rPr>
          <w:i w:val="0"/>
          <w:sz w:val="22"/>
          <w:szCs w:val="22"/>
        </w:rPr>
        <w:t>Messaggio di sottoscrizione (SubScribe Request Message)</w:t>
      </w:r>
      <w:bookmarkEnd w:id="405"/>
      <w:bookmarkEnd w:id="406"/>
      <w:bookmarkEnd w:id="407"/>
    </w:p>
    <w:p w14:paraId="7EEDDFC2"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8080"/>
          <w:sz w:val="16"/>
          <w:szCs w:val="16"/>
          <w:lang w:val="en-US"/>
        </w:rPr>
        <w:t>&lt;?xml version="1.0" encoding="UTF-8"?&gt;</w:t>
      </w:r>
    </w:p>
    <w:p w14:paraId="7EEDDFC3"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FF0000"/>
          <w:sz w:val="16"/>
          <w:szCs w:val="16"/>
          <w:lang w:val="en-US"/>
        </w:rPr>
        <w:t xml:space="preserve"> xmlns:s</w:t>
      </w:r>
      <w:r w:rsidRPr="00E754E5">
        <w:rPr>
          <w:rFonts w:cs="Arial"/>
          <w:color w:val="0000FF"/>
          <w:sz w:val="16"/>
          <w:szCs w:val="16"/>
          <w:lang w:val="en-US"/>
        </w:rPr>
        <w:t>="</w:t>
      </w:r>
      <w:r w:rsidRPr="00E754E5">
        <w:rPr>
          <w:rFonts w:cs="Arial"/>
          <w:color w:val="000000"/>
          <w:sz w:val="16"/>
          <w:szCs w:val="16"/>
          <w:lang w:val="en-US"/>
        </w:rPr>
        <w:t>http://www.w3.org/2003/05/soap-envelope</w:t>
      </w:r>
      <w:r w:rsidRPr="00E754E5">
        <w:rPr>
          <w:rFonts w:cs="Arial"/>
          <w:color w:val="0000FF"/>
          <w:sz w:val="16"/>
          <w:szCs w:val="16"/>
          <w:lang w:val="en-US"/>
        </w:rPr>
        <w:t>"</w:t>
      </w:r>
    </w:p>
    <w:p w14:paraId="7EEDDFC4"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xmlns:a</w:t>
      </w:r>
      <w:r w:rsidRPr="00E754E5">
        <w:rPr>
          <w:rFonts w:cs="Arial"/>
          <w:color w:val="0000FF"/>
          <w:sz w:val="16"/>
          <w:szCs w:val="16"/>
          <w:lang w:val="en-US"/>
        </w:rPr>
        <w:t>="</w:t>
      </w:r>
      <w:r w:rsidRPr="00E754E5">
        <w:rPr>
          <w:rFonts w:cs="Arial"/>
          <w:color w:val="000000"/>
          <w:sz w:val="16"/>
          <w:szCs w:val="16"/>
          <w:lang w:val="en-US"/>
        </w:rPr>
        <w:t>http://www.w3.org/2005/08/addressing</w:t>
      </w:r>
      <w:r w:rsidRPr="00E754E5">
        <w:rPr>
          <w:rFonts w:cs="Arial"/>
          <w:color w:val="0000FF"/>
          <w:sz w:val="16"/>
          <w:szCs w:val="16"/>
          <w:lang w:val="en-US"/>
        </w:rPr>
        <w:t>"</w:t>
      </w:r>
    </w:p>
    <w:p w14:paraId="7EEDDFC5"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xmlns:xsi</w:t>
      </w:r>
      <w:r w:rsidRPr="00E754E5">
        <w:rPr>
          <w:rFonts w:cs="Arial"/>
          <w:color w:val="0000FF"/>
          <w:sz w:val="16"/>
          <w:szCs w:val="16"/>
          <w:lang w:val="en-US"/>
        </w:rPr>
        <w:t>="</w:t>
      </w:r>
      <w:r w:rsidRPr="00E754E5">
        <w:rPr>
          <w:rFonts w:cs="Arial"/>
          <w:color w:val="000000"/>
          <w:sz w:val="16"/>
          <w:szCs w:val="16"/>
          <w:lang w:val="en-US"/>
        </w:rPr>
        <w:t>http://www.w3.org/2001/XMLSchema-instance</w:t>
      </w:r>
      <w:r w:rsidRPr="00E754E5">
        <w:rPr>
          <w:rFonts w:cs="Arial"/>
          <w:color w:val="0000FF"/>
          <w:sz w:val="16"/>
          <w:szCs w:val="16"/>
          <w:lang w:val="en-US"/>
        </w:rPr>
        <w:t>"</w:t>
      </w:r>
    </w:p>
    <w:p w14:paraId="7EEDDFC6"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xmlns:wsnt</w:t>
      </w:r>
      <w:r w:rsidRPr="00E754E5">
        <w:rPr>
          <w:rFonts w:cs="Arial"/>
          <w:color w:val="0000FF"/>
          <w:sz w:val="16"/>
          <w:szCs w:val="16"/>
          <w:lang w:val="en-US"/>
        </w:rPr>
        <w:t>="</w:t>
      </w:r>
      <w:r w:rsidRPr="00E754E5">
        <w:rPr>
          <w:rFonts w:cs="Arial"/>
          <w:color w:val="000000"/>
          <w:sz w:val="16"/>
          <w:szCs w:val="16"/>
          <w:lang w:val="en-US"/>
        </w:rPr>
        <w:t>http://docs.oasis-open.org/wsn/b-2</w:t>
      </w:r>
      <w:r w:rsidRPr="00E754E5">
        <w:rPr>
          <w:rFonts w:cs="Arial"/>
          <w:color w:val="0000FF"/>
          <w:sz w:val="16"/>
          <w:szCs w:val="16"/>
          <w:lang w:val="en-US"/>
        </w:rPr>
        <w:t>"</w:t>
      </w:r>
    </w:p>
    <w:p w14:paraId="7EEDDFC7"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xmlns:rim</w:t>
      </w:r>
      <w:r w:rsidRPr="00E754E5">
        <w:rPr>
          <w:rFonts w:cs="Arial"/>
          <w:color w:val="0000FF"/>
          <w:sz w:val="16"/>
          <w:szCs w:val="16"/>
          <w:lang w:val="en-US"/>
        </w:rPr>
        <w:t>="</w:t>
      </w:r>
      <w:r w:rsidRPr="00E754E5">
        <w:rPr>
          <w:rFonts w:cs="Arial"/>
          <w:color w:val="000000"/>
          <w:sz w:val="16"/>
          <w:szCs w:val="16"/>
          <w:lang w:val="en-US"/>
        </w:rPr>
        <w:t>urn:oasis:names:tc:ebxml-regrep:xsd:rim:3.0</w:t>
      </w:r>
      <w:r w:rsidRPr="00E754E5">
        <w:rPr>
          <w:rFonts w:cs="Arial"/>
          <w:color w:val="0000FF"/>
          <w:sz w:val="16"/>
          <w:szCs w:val="16"/>
          <w:lang w:val="en-US"/>
        </w:rPr>
        <w:t>"</w:t>
      </w:r>
    </w:p>
    <w:p w14:paraId="7EEDDFC8"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FF0000"/>
          <w:sz w:val="16"/>
          <w:szCs w:val="16"/>
          <w:lang w:val="en-US"/>
        </w:rPr>
        <w:t xml:space="preserve">    xsi:schemaLocation</w:t>
      </w:r>
      <w:r w:rsidRPr="00E754E5">
        <w:rPr>
          <w:rFonts w:cs="Arial"/>
          <w:color w:val="0000FF"/>
          <w:sz w:val="16"/>
          <w:szCs w:val="16"/>
          <w:lang w:val="en-US"/>
        </w:rPr>
        <w:t>="</w:t>
      </w:r>
      <w:r w:rsidRPr="00E754E5">
        <w:rPr>
          <w:rFonts w:cs="Arial"/>
          <w:color w:val="000000"/>
          <w:sz w:val="16"/>
          <w:szCs w:val="16"/>
          <w:lang w:val="en-US"/>
        </w:rPr>
        <w:t xml:space="preserve">http://www.w3.org/2003/05/soap-envelope </w:t>
      </w:r>
    </w:p>
    <w:p w14:paraId="7EEDDFC9"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    http://www.w3.org/2003/05/soap-envelope http://www.w3.org/2005/08/addressing http://www.w3.org/2005/08/addressing/ws-addr.xsd </w:t>
      </w:r>
    </w:p>
    <w:p w14:paraId="7EEDDFCA"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ab/>
        <w:t xml:space="preserve">http://docs.oasis-open.org/wsn/b-2 http://docs.oasis-open.org/wsn/b-2.xsd </w:t>
      </w:r>
    </w:p>
    <w:p w14:paraId="7EEDDFCB"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ab/>
        <w:t>urn:oasis:names:tc:ebxml-regrep:xsd:rim:3.0 ../schema/ebRS/rim.xsd</w:t>
      </w:r>
      <w:r w:rsidRPr="00E754E5">
        <w:rPr>
          <w:rFonts w:cs="Arial"/>
          <w:color w:val="0000FF"/>
          <w:sz w:val="16"/>
          <w:szCs w:val="16"/>
          <w:lang w:val="en-US"/>
        </w:rPr>
        <w:t>"&gt;</w:t>
      </w:r>
    </w:p>
    <w:p w14:paraId="7EEDDFCC"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DFCD"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a:Action</w:t>
      </w:r>
      <w:r w:rsidRPr="00E754E5">
        <w:rPr>
          <w:rFonts w:cs="Arial"/>
          <w:color w:val="0000FF"/>
          <w:sz w:val="16"/>
          <w:szCs w:val="16"/>
          <w:lang w:val="en-US"/>
        </w:rPr>
        <w:t>&gt;</w:t>
      </w:r>
      <w:r w:rsidRPr="00E754E5">
        <w:rPr>
          <w:rFonts w:cs="Arial"/>
          <w:color w:val="000000"/>
          <w:sz w:val="16"/>
          <w:szCs w:val="16"/>
          <w:lang w:val="en-US"/>
        </w:rPr>
        <w:t>http://docs.oasis-open.org/wsn/bw-2/NotificationProducer/SubscribeRequest</w:t>
      </w:r>
      <w:r w:rsidRPr="00E754E5">
        <w:rPr>
          <w:rFonts w:cs="Arial"/>
          <w:color w:val="0000FF"/>
          <w:sz w:val="16"/>
          <w:szCs w:val="16"/>
          <w:lang w:val="en-US"/>
        </w:rPr>
        <w:t>&lt;/</w:t>
      </w:r>
      <w:r w:rsidRPr="00E754E5">
        <w:rPr>
          <w:rFonts w:cs="Arial"/>
          <w:color w:val="800000"/>
          <w:sz w:val="16"/>
          <w:szCs w:val="16"/>
          <w:lang w:val="en-US"/>
        </w:rPr>
        <w:t>a:Action</w:t>
      </w:r>
      <w:r w:rsidRPr="00E754E5">
        <w:rPr>
          <w:rFonts w:cs="Arial"/>
          <w:color w:val="0000FF"/>
          <w:sz w:val="16"/>
          <w:szCs w:val="16"/>
          <w:lang w:val="en-US"/>
        </w:rPr>
        <w:t>&gt;</w:t>
      </w:r>
    </w:p>
    <w:p w14:paraId="7EEDDFCE"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0000"/>
          <w:sz w:val="16"/>
          <w:szCs w:val="16"/>
        </w:rPr>
        <w:t>a:MessageID</w:t>
      </w:r>
      <w:r w:rsidRPr="00E754E5">
        <w:rPr>
          <w:rFonts w:cs="Arial"/>
          <w:color w:val="0000FF"/>
          <w:sz w:val="16"/>
          <w:szCs w:val="16"/>
        </w:rPr>
        <w:t>&gt;</w:t>
      </w:r>
      <w:r w:rsidRPr="00E754E5">
        <w:rPr>
          <w:rFonts w:cs="Arial"/>
          <w:color w:val="000000"/>
          <w:sz w:val="16"/>
          <w:szCs w:val="16"/>
        </w:rPr>
        <w:t>382dcdc7-8e84-9fdc-8443-48fd83bca938</w:t>
      </w:r>
      <w:r w:rsidRPr="00E754E5">
        <w:rPr>
          <w:rFonts w:cs="Arial"/>
          <w:color w:val="0000FF"/>
          <w:sz w:val="16"/>
          <w:szCs w:val="16"/>
        </w:rPr>
        <w:t>&lt;/</w:t>
      </w:r>
      <w:r w:rsidRPr="00E754E5">
        <w:rPr>
          <w:rFonts w:cs="Arial"/>
          <w:color w:val="800000"/>
          <w:sz w:val="16"/>
          <w:szCs w:val="16"/>
        </w:rPr>
        <w:t>a:MessageID</w:t>
      </w:r>
      <w:r w:rsidRPr="00E754E5">
        <w:rPr>
          <w:rFonts w:cs="Arial"/>
          <w:color w:val="0000FF"/>
          <w:sz w:val="16"/>
          <w:szCs w:val="16"/>
        </w:rPr>
        <w:t>&gt;</w:t>
      </w:r>
    </w:p>
    <w:p w14:paraId="7EEDDFCF"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a:To</w:t>
      </w:r>
      <w:r w:rsidRPr="00E754E5">
        <w:rPr>
          <w:rFonts w:cs="Arial"/>
          <w:color w:val="FF0000"/>
          <w:sz w:val="16"/>
          <w:szCs w:val="16"/>
          <w:lang w:val="en-US"/>
        </w:rPr>
        <w:t xml:space="preserve"> s:mustUnderstand</w:t>
      </w:r>
      <w:r w:rsidRPr="00E754E5">
        <w:rPr>
          <w:rFonts w:cs="Arial"/>
          <w:color w:val="0000FF"/>
          <w:sz w:val="16"/>
          <w:szCs w:val="16"/>
          <w:lang w:val="en-US"/>
        </w:rPr>
        <w:t>="</w:t>
      </w:r>
      <w:r w:rsidRPr="00E754E5">
        <w:rPr>
          <w:rFonts w:cs="Arial"/>
          <w:color w:val="000000"/>
          <w:sz w:val="16"/>
          <w:szCs w:val="16"/>
          <w:lang w:val="en-US"/>
        </w:rPr>
        <w:t>1</w:t>
      </w:r>
      <w:r w:rsidRPr="00E754E5">
        <w:rPr>
          <w:rFonts w:cs="Arial"/>
          <w:color w:val="0000FF"/>
          <w:sz w:val="16"/>
          <w:szCs w:val="16"/>
          <w:lang w:val="en-US"/>
        </w:rPr>
        <w:t>"&gt;</w:t>
      </w:r>
      <w:r w:rsidRPr="00E754E5">
        <w:rPr>
          <w:rFonts w:cs="Arial"/>
          <w:color w:val="000000"/>
          <w:sz w:val="16"/>
          <w:szCs w:val="16"/>
          <w:lang w:val="en-US"/>
        </w:rPr>
        <w:t>http://localhost:8080/services/initiatingGateway/query</w:t>
      </w:r>
      <w:r w:rsidRPr="00E754E5">
        <w:rPr>
          <w:rFonts w:cs="Arial"/>
          <w:color w:val="0000FF"/>
          <w:sz w:val="16"/>
          <w:szCs w:val="16"/>
          <w:lang w:val="en-US"/>
        </w:rPr>
        <w:t>&lt;/</w:t>
      </w:r>
      <w:r w:rsidRPr="00E754E5">
        <w:rPr>
          <w:rFonts w:cs="Arial"/>
          <w:color w:val="800000"/>
          <w:sz w:val="16"/>
          <w:szCs w:val="16"/>
          <w:lang w:val="en-US"/>
        </w:rPr>
        <w:t>a:To</w:t>
      </w:r>
      <w:r w:rsidRPr="00E754E5">
        <w:rPr>
          <w:rFonts w:cs="Arial"/>
          <w:color w:val="0000FF"/>
          <w:sz w:val="16"/>
          <w:szCs w:val="16"/>
          <w:lang w:val="en-US"/>
        </w:rPr>
        <w:t>&gt;</w:t>
      </w:r>
    </w:p>
    <w:p w14:paraId="7EEDDFD0"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DFD1"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DFD2"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wsnt:Subscribe</w:t>
      </w:r>
      <w:r w:rsidRPr="00E754E5">
        <w:rPr>
          <w:rFonts w:cs="Arial"/>
          <w:color w:val="0000FF"/>
          <w:sz w:val="16"/>
          <w:szCs w:val="16"/>
          <w:lang w:val="en-US"/>
        </w:rPr>
        <w:t>&gt;</w:t>
      </w:r>
    </w:p>
    <w:p w14:paraId="7EEDDFD3"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8080"/>
          <w:sz w:val="16"/>
          <w:szCs w:val="16"/>
        </w:rPr>
        <w:t xml:space="preserve"> Il ricevente - l'indirizzo al quale verra' inviata la notifica </w:t>
      </w:r>
      <w:r w:rsidRPr="00E754E5">
        <w:rPr>
          <w:rFonts w:cs="Arial"/>
          <w:color w:val="0000FF"/>
          <w:sz w:val="16"/>
          <w:szCs w:val="16"/>
        </w:rPr>
        <w:t>--&gt;</w:t>
      </w:r>
    </w:p>
    <w:p w14:paraId="7EEDDFD4"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0000"/>
          <w:sz w:val="16"/>
          <w:szCs w:val="16"/>
        </w:rPr>
        <w:t>wsnt:ConsumerReference</w:t>
      </w:r>
      <w:r w:rsidRPr="00E754E5">
        <w:rPr>
          <w:rFonts w:cs="Arial"/>
          <w:color w:val="0000FF"/>
          <w:sz w:val="16"/>
          <w:szCs w:val="16"/>
        </w:rPr>
        <w:t>&gt;</w:t>
      </w:r>
    </w:p>
    <w:p w14:paraId="7EEDDFD5"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0000"/>
          <w:sz w:val="16"/>
          <w:szCs w:val="16"/>
        </w:rPr>
        <w:t>a:Address</w:t>
      </w:r>
      <w:r w:rsidRPr="00E754E5">
        <w:rPr>
          <w:rFonts w:cs="Arial"/>
          <w:color w:val="0000FF"/>
          <w:sz w:val="16"/>
          <w:szCs w:val="16"/>
        </w:rPr>
        <w:t>&gt;</w:t>
      </w:r>
      <w:r w:rsidRPr="00E754E5">
        <w:rPr>
          <w:rFonts w:cs="Arial"/>
          <w:color w:val="000000"/>
          <w:sz w:val="16"/>
          <w:szCs w:val="16"/>
        </w:rPr>
        <w:t>https://NotificationRecipientServer/xdsBnotification</w:t>
      </w:r>
      <w:r w:rsidRPr="00E754E5">
        <w:rPr>
          <w:rFonts w:cs="Arial"/>
          <w:color w:val="0000FF"/>
          <w:sz w:val="16"/>
          <w:szCs w:val="16"/>
        </w:rPr>
        <w:t>&lt;/</w:t>
      </w:r>
      <w:r w:rsidRPr="00E754E5">
        <w:rPr>
          <w:rFonts w:cs="Arial"/>
          <w:color w:val="800000"/>
          <w:sz w:val="16"/>
          <w:szCs w:val="16"/>
        </w:rPr>
        <w:t>a:Address</w:t>
      </w:r>
      <w:r w:rsidRPr="00E754E5">
        <w:rPr>
          <w:rFonts w:cs="Arial"/>
          <w:color w:val="0000FF"/>
          <w:sz w:val="16"/>
          <w:szCs w:val="16"/>
        </w:rPr>
        <w:t>&gt;</w:t>
      </w:r>
    </w:p>
    <w:p w14:paraId="7EEDDFD6"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wsnt:ConsumerReference</w:t>
      </w:r>
      <w:r w:rsidRPr="00E754E5">
        <w:rPr>
          <w:rFonts w:cs="Arial"/>
          <w:color w:val="0000FF"/>
          <w:sz w:val="16"/>
          <w:szCs w:val="16"/>
          <w:lang w:val="en-US"/>
        </w:rPr>
        <w:t>&gt;</w:t>
      </w:r>
    </w:p>
    <w:p w14:paraId="7EEDDFD7"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wsnt:Filter</w:t>
      </w:r>
      <w:r w:rsidRPr="00E754E5">
        <w:rPr>
          <w:rFonts w:cs="Arial"/>
          <w:color w:val="0000FF"/>
          <w:sz w:val="16"/>
          <w:szCs w:val="16"/>
          <w:lang w:val="en-US"/>
        </w:rPr>
        <w:t>&gt;</w:t>
      </w:r>
    </w:p>
    <w:p w14:paraId="7EEDDFD8"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wsnt:TopicExpression</w:t>
      </w:r>
      <w:r w:rsidRPr="00E754E5">
        <w:rPr>
          <w:rFonts w:cs="Arial"/>
          <w:color w:val="FF0000"/>
          <w:sz w:val="16"/>
          <w:szCs w:val="16"/>
          <w:lang w:val="en-US"/>
        </w:rPr>
        <w:t xml:space="preserve"> Dialect</w:t>
      </w:r>
      <w:r w:rsidRPr="00E754E5">
        <w:rPr>
          <w:rFonts w:cs="Arial"/>
          <w:color w:val="0000FF"/>
          <w:sz w:val="16"/>
          <w:szCs w:val="16"/>
          <w:lang w:val="en-US"/>
        </w:rPr>
        <w:t>="</w:t>
      </w:r>
      <w:r w:rsidRPr="00E754E5">
        <w:rPr>
          <w:rFonts w:cs="Arial"/>
          <w:color w:val="000000"/>
          <w:sz w:val="16"/>
          <w:szCs w:val="16"/>
          <w:lang w:val="en-US"/>
        </w:rPr>
        <w:t>http://docs.oasis-open.org/wsn/t-1/TopicExpression/Simple</w:t>
      </w:r>
      <w:r w:rsidRPr="00E754E5">
        <w:rPr>
          <w:rFonts w:cs="Arial"/>
          <w:color w:val="0000FF"/>
          <w:sz w:val="16"/>
          <w:szCs w:val="16"/>
          <w:lang w:val="en-US"/>
        </w:rPr>
        <w:t>"&gt;</w:t>
      </w:r>
      <w:r w:rsidRPr="00E754E5">
        <w:rPr>
          <w:rFonts w:cs="Arial"/>
          <w:color w:val="000000"/>
          <w:sz w:val="16"/>
          <w:szCs w:val="16"/>
          <w:lang w:val="en-US"/>
        </w:rPr>
        <w:t>ihe:MinimalDocumentEntry</w:t>
      </w:r>
      <w:r w:rsidRPr="00E754E5">
        <w:rPr>
          <w:rFonts w:cs="Arial"/>
          <w:color w:val="0000FF"/>
          <w:sz w:val="16"/>
          <w:szCs w:val="16"/>
          <w:lang w:val="en-US"/>
        </w:rPr>
        <w:t>&lt;/</w:t>
      </w:r>
      <w:r w:rsidRPr="00E754E5">
        <w:rPr>
          <w:rFonts w:cs="Arial"/>
          <w:color w:val="800000"/>
          <w:sz w:val="16"/>
          <w:szCs w:val="16"/>
          <w:lang w:val="en-US"/>
        </w:rPr>
        <w:t>wsnt:TopicExpression</w:t>
      </w:r>
      <w:r w:rsidRPr="00E754E5">
        <w:rPr>
          <w:rFonts w:cs="Arial"/>
          <w:color w:val="0000FF"/>
          <w:sz w:val="16"/>
          <w:szCs w:val="16"/>
          <w:lang w:val="en-US"/>
        </w:rPr>
        <w:t>&gt;</w:t>
      </w:r>
    </w:p>
    <w:p w14:paraId="7EEDDFD9"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rim:AdhocQuery</w:t>
      </w:r>
      <w:r w:rsidRPr="00E754E5">
        <w:rPr>
          <w:rFonts w:cs="Arial"/>
          <w:color w:val="FF0000"/>
          <w:sz w:val="16"/>
          <w:szCs w:val="16"/>
          <w:lang w:val="en-US"/>
        </w:rPr>
        <w:t xml:space="preserve"> id</w:t>
      </w:r>
      <w:r w:rsidRPr="00E754E5">
        <w:rPr>
          <w:rFonts w:cs="Arial"/>
          <w:color w:val="0000FF"/>
          <w:sz w:val="16"/>
          <w:szCs w:val="16"/>
          <w:lang w:val="en-US"/>
        </w:rPr>
        <w:t>="</w:t>
      </w:r>
      <w:r w:rsidRPr="00E754E5">
        <w:rPr>
          <w:rFonts w:cs="Arial"/>
          <w:color w:val="000000"/>
          <w:sz w:val="16"/>
          <w:szCs w:val="16"/>
          <w:lang w:val="en-US"/>
        </w:rPr>
        <w:t>urn:uuid:aa2332d0-f8fe-11e0-be50-0800200c9a66</w:t>
      </w:r>
      <w:r w:rsidRPr="00E754E5">
        <w:rPr>
          <w:rFonts w:cs="Arial"/>
          <w:color w:val="0000FF"/>
          <w:sz w:val="16"/>
          <w:szCs w:val="16"/>
          <w:lang w:val="en-US"/>
        </w:rPr>
        <w:t>"&gt;</w:t>
      </w:r>
    </w:p>
    <w:p w14:paraId="7EEDDFDA"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rim:Slot</w:t>
      </w:r>
      <w:r w:rsidRPr="00E754E5">
        <w:rPr>
          <w:rFonts w:cs="Arial"/>
          <w:color w:val="FF0000"/>
          <w:sz w:val="16"/>
          <w:szCs w:val="16"/>
          <w:lang w:val="en-US"/>
        </w:rPr>
        <w:t xml:space="preserve"> name</w:t>
      </w:r>
      <w:r w:rsidRPr="00E754E5">
        <w:rPr>
          <w:rFonts w:cs="Arial"/>
          <w:color w:val="0000FF"/>
          <w:sz w:val="16"/>
          <w:szCs w:val="16"/>
          <w:lang w:val="en-US"/>
        </w:rPr>
        <w:t>="</w:t>
      </w:r>
      <w:r w:rsidRPr="00E754E5">
        <w:rPr>
          <w:rFonts w:cs="Arial"/>
          <w:color w:val="000000"/>
          <w:sz w:val="16"/>
          <w:szCs w:val="16"/>
          <w:lang w:val="en-US"/>
        </w:rPr>
        <w:t>$XDSDocumentEntryPatientId</w:t>
      </w:r>
      <w:r w:rsidRPr="00E754E5">
        <w:rPr>
          <w:rFonts w:cs="Arial"/>
          <w:color w:val="0000FF"/>
          <w:sz w:val="16"/>
          <w:szCs w:val="16"/>
          <w:lang w:val="en-US"/>
        </w:rPr>
        <w:t>"&gt;</w:t>
      </w:r>
    </w:p>
    <w:p w14:paraId="7EEDDFDB"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rim:ValueList</w:t>
      </w:r>
      <w:r w:rsidRPr="00E754E5">
        <w:rPr>
          <w:rFonts w:cs="Arial"/>
          <w:color w:val="0000FF"/>
          <w:sz w:val="16"/>
          <w:szCs w:val="16"/>
          <w:lang w:val="en-US"/>
        </w:rPr>
        <w:t>&gt;</w:t>
      </w:r>
    </w:p>
    <w:p w14:paraId="7EEDDFDC"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rim:Value</w:t>
      </w:r>
      <w:r w:rsidRPr="00E754E5">
        <w:rPr>
          <w:rFonts w:cs="Arial"/>
          <w:color w:val="0000FF"/>
          <w:sz w:val="16"/>
          <w:szCs w:val="16"/>
          <w:lang w:val="en-US"/>
        </w:rPr>
        <w:t>&gt;</w:t>
      </w:r>
      <w:r w:rsidRPr="00E754E5">
        <w:rPr>
          <w:rFonts w:cs="Arial"/>
          <w:color w:val="000000"/>
          <w:sz w:val="16"/>
          <w:szCs w:val="16"/>
          <w:lang w:val="en-US"/>
        </w:rPr>
        <w:t>'st3498702^^^&amp;amp;1.3.6.1.4.1.21367.2005.3.7&amp;amp;ISO'</w:t>
      </w:r>
      <w:r w:rsidRPr="00E754E5">
        <w:rPr>
          <w:rFonts w:cs="Arial"/>
          <w:color w:val="0000FF"/>
          <w:sz w:val="16"/>
          <w:szCs w:val="16"/>
          <w:lang w:val="en-US"/>
        </w:rPr>
        <w:t>&lt;/</w:t>
      </w:r>
      <w:r w:rsidRPr="00E754E5">
        <w:rPr>
          <w:rFonts w:cs="Arial"/>
          <w:color w:val="800000"/>
          <w:sz w:val="16"/>
          <w:szCs w:val="16"/>
          <w:lang w:val="en-US"/>
        </w:rPr>
        <w:t>rim:Value</w:t>
      </w:r>
      <w:r w:rsidRPr="00E754E5">
        <w:rPr>
          <w:rFonts w:cs="Arial"/>
          <w:color w:val="0000FF"/>
          <w:sz w:val="16"/>
          <w:szCs w:val="16"/>
          <w:lang w:val="en-US"/>
        </w:rPr>
        <w:t>&gt;</w:t>
      </w:r>
    </w:p>
    <w:p w14:paraId="7EEDDFDD"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rim:ValueList</w:t>
      </w:r>
      <w:r w:rsidRPr="00E754E5">
        <w:rPr>
          <w:rFonts w:cs="Arial"/>
          <w:color w:val="0000FF"/>
          <w:sz w:val="16"/>
          <w:szCs w:val="16"/>
          <w:lang w:val="en-US"/>
        </w:rPr>
        <w:t>&gt;</w:t>
      </w:r>
    </w:p>
    <w:p w14:paraId="7EEDDFDE"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rim:Slot</w:t>
      </w:r>
      <w:r w:rsidRPr="00E754E5">
        <w:rPr>
          <w:rFonts w:cs="Arial"/>
          <w:color w:val="0000FF"/>
          <w:sz w:val="16"/>
          <w:szCs w:val="16"/>
          <w:lang w:val="en-US"/>
        </w:rPr>
        <w:t>&gt;</w:t>
      </w:r>
    </w:p>
    <w:p w14:paraId="7EEDDFDF"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rim:Slot</w:t>
      </w:r>
      <w:r w:rsidRPr="00E754E5">
        <w:rPr>
          <w:rFonts w:cs="Arial"/>
          <w:color w:val="FF0000"/>
          <w:sz w:val="16"/>
          <w:szCs w:val="16"/>
          <w:lang w:val="en-US"/>
        </w:rPr>
        <w:t xml:space="preserve"> name</w:t>
      </w:r>
      <w:r w:rsidRPr="00E754E5">
        <w:rPr>
          <w:rFonts w:cs="Arial"/>
          <w:color w:val="0000FF"/>
          <w:sz w:val="16"/>
          <w:szCs w:val="16"/>
          <w:lang w:val="en-US"/>
        </w:rPr>
        <w:t>="</w:t>
      </w:r>
      <w:r w:rsidRPr="00E754E5">
        <w:rPr>
          <w:rFonts w:cs="Arial"/>
          <w:color w:val="000000"/>
          <w:sz w:val="16"/>
          <w:szCs w:val="16"/>
          <w:lang w:val="en-US"/>
        </w:rPr>
        <w:t>$XDSDocumentEntryHealthcareFacilityTypeCode</w:t>
      </w:r>
      <w:r w:rsidRPr="00E754E5">
        <w:rPr>
          <w:rFonts w:cs="Arial"/>
          <w:color w:val="0000FF"/>
          <w:sz w:val="16"/>
          <w:szCs w:val="16"/>
          <w:lang w:val="en-US"/>
        </w:rPr>
        <w:t>"&gt;</w:t>
      </w:r>
    </w:p>
    <w:p w14:paraId="7EEDDFE0"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rim:ValueList</w:t>
      </w:r>
      <w:r w:rsidRPr="00E754E5">
        <w:rPr>
          <w:rFonts w:cs="Arial"/>
          <w:color w:val="0000FF"/>
          <w:sz w:val="16"/>
          <w:szCs w:val="16"/>
          <w:lang w:val="en-US"/>
        </w:rPr>
        <w:t>&gt;</w:t>
      </w:r>
    </w:p>
    <w:p w14:paraId="7EEDDFE1"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rim:Value</w:t>
      </w:r>
      <w:r w:rsidRPr="00E754E5">
        <w:rPr>
          <w:rFonts w:cs="Arial"/>
          <w:color w:val="0000FF"/>
          <w:sz w:val="16"/>
          <w:szCs w:val="16"/>
          <w:lang w:val="en-US"/>
        </w:rPr>
        <w:t>&gt;</w:t>
      </w:r>
      <w:r w:rsidRPr="00E754E5">
        <w:rPr>
          <w:rFonts w:cs="Arial"/>
          <w:color w:val="000000"/>
          <w:sz w:val="16"/>
          <w:szCs w:val="16"/>
          <w:lang w:val="en-US"/>
        </w:rPr>
        <w:t>('Emergency Department^^healthcareFacilityCodingScheme')</w:t>
      </w:r>
      <w:r w:rsidRPr="00E754E5">
        <w:rPr>
          <w:rFonts w:cs="Arial"/>
          <w:color w:val="0000FF"/>
          <w:sz w:val="16"/>
          <w:szCs w:val="16"/>
          <w:lang w:val="en-US"/>
        </w:rPr>
        <w:t>&lt;/</w:t>
      </w:r>
      <w:r w:rsidRPr="00E754E5">
        <w:rPr>
          <w:rFonts w:cs="Arial"/>
          <w:color w:val="800000"/>
          <w:sz w:val="16"/>
          <w:szCs w:val="16"/>
          <w:lang w:val="en-US"/>
        </w:rPr>
        <w:t>rim:Value</w:t>
      </w:r>
      <w:r w:rsidRPr="00E754E5">
        <w:rPr>
          <w:rFonts w:cs="Arial"/>
          <w:color w:val="0000FF"/>
          <w:sz w:val="16"/>
          <w:szCs w:val="16"/>
          <w:lang w:val="en-US"/>
        </w:rPr>
        <w:t>&gt;</w:t>
      </w:r>
    </w:p>
    <w:p w14:paraId="7EEDDFE2"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rim:ValueList</w:t>
      </w:r>
      <w:r w:rsidRPr="00E754E5">
        <w:rPr>
          <w:rFonts w:cs="Arial"/>
          <w:color w:val="0000FF"/>
          <w:sz w:val="16"/>
          <w:szCs w:val="16"/>
          <w:lang w:val="en-US"/>
        </w:rPr>
        <w:t>&gt;</w:t>
      </w:r>
    </w:p>
    <w:p w14:paraId="7EEDDFE3"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rim:Slot</w:t>
      </w:r>
      <w:r w:rsidRPr="00E754E5">
        <w:rPr>
          <w:rFonts w:cs="Arial"/>
          <w:color w:val="0000FF"/>
          <w:sz w:val="16"/>
          <w:szCs w:val="16"/>
          <w:lang w:val="en-US"/>
        </w:rPr>
        <w:t>&gt;</w:t>
      </w:r>
    </w:p>
    <w:p w14:paraId="7EEDDFE4"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rim:AdhocQuery</w:t>
      </w:r>
      <w:r w:rsidRPr="00E754E5">
        <w:rPr>
          <w:rFonts w:cs="Arial"/>
          <w:color w:val="0000FF"/>
          <w:sz w:val="16"/>
          <w:szCs w:val="16"/>
          <w:lang w:val="en-US"/>
        </w:rPr>
        <w:t>&gt;</w:t>
      </w:r>
    </w:p>
    <w:p w14:paraId="7EEDDFE5"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wsnt:Filter</w:t>
      </w:r>
      <w:r w:rsidRPr="00E754E5">
        <w:rPr>
          <w:rFonts w:cs="Arial"/>
          <w:color w:val="0000FF"/>
          <w:sz w:val="16"/>
          <w:szCs w:val="16"/>
          <w:lang w:val="en-US"/>
        </w:rPr>
        <w:t>&gt;</w:t>
      </w:r>
    </w:p>
    <w:p w14:paraId="7EEDDFE6"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wsnt:InitialTerminationTime</w:t>
      </w:r>
      <w:r w:rsidRPr="00E754E5">
        <w:rPr>
          <w:rFonts w:cs="Arial"/>
          <w:color w:val="0000FF"/>
          <w:sz w:val="16"/>
          <w:szCs w:val="16"/>
          <w:lang w:val="en-US"/>
        </w:rPr>
        <w:t>&gt;</w:t>
      </w:r>
      <w:r w:rsidRPr="00E754E5">
        <w:rPr>
          <w:rFonts w:cs="Arial"/>
          <w:color w:val="000000"/>
          <w:sz w:val="16"/>
          <w:szCs w:val="16"/>
          <w:lang w:val="en-US"/>
        </w:rPr>
        <w:t>2013-05-31T00:00:00.00000Z</w:t>
      </w:r>
      <w:r w:rsidRPr="00E754E5">
        <w:rPr>
          <w:rFonts w:cs="Arial"/>
          <w:color w:val="0000FF"/>
          <w:sz w:val="16"/>
          <w:szCs w:val="16"/>
          <w:lang w:val="en-US"/>
        </w:rPr>
        <w:t>&lt;/</w:t>
      </w:r>
      <w:r w:rsidRPr="00E754E5">
        <w:rPr>
          <w:rFonts w:cs="Arial"/>
          <w:color w:val="800000"/>
          <w:sz w:val="16"/>
          <w:szCs w:val="16"/>
          <w:lang w:val="en-US"/>
        </w:rPr>
        <w:t>wsnt:InitialTerminationTime</w:t>
      </w:r>
      <w:r w:rsidRPr="00E754E5">
        <w:rPr>
          <w:rFonts w:cs="Arial"/>
          <w:color w:val="0000FF"/>
          <w:sz w:val="16"/>
          <w:szCs w:val="16"/>
          <w:lang w:val="en-US"/>
        </w:rPr>
        <w:t>&gt;</w:t>
      </w:r>
    </w:p>
    <w:p w14:paraId="7EEDDFE7"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wsnt:Subscribe</w:t>
      </w:r>
      <w:r w:rsidRPr="00E754E5">
        <w:rPr>
          <w:rFonts w:cs="Arial"/>
          <w:color w:val="0000FF"/>
          <w:sz w:val="16"/>
          <w:szCs w:val="16"/>
          <w:lang w:val="en-US"/>
        </w:rPr>
        <w:t>&gt;</w:t>
      </w:r>
    </w:p>
    <w:p w14:paraId="7EEDDFE8"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DFE9" w14:textId="77777777" w:rsidR="004860C2" w:rsidRPr="00E754E5" w:rsidRDefault="004860C2" w:rsidP="004860C2">
      <w:pPr>
        <w:rPr>
          <w:rFonts w:cs="Arial"/>
          <w:color w:val="0000FF"/>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0000FF"/>
          <w:sz w:val="16"/>
          <w:szCs w:val="16"/>
          <w:lang w:val="en-US"/>
        </w:rPr>
        <w:t>&gt;</w:t>
      </w:r>
    </w:p>
    <w:p w14:paraId="7EEDDFEA" w14:textId="77777777" w:rsidR="004860C2" w:rsidRPr="00E754E5" w:rsidRDefault="004860C2" w:rsidP="004860C2">
      <w:pPr>
        <w:rPr>
          <w:lang w:val="en-US"/>
        </w:rPr>
      </w:pPr>
    </w:p>
    <w:p w14:paraId="7EEDDFEB" w14:textId="77777777" w:rsidR="004860C2" w:rsidRPr="00E754E5" w:rsidRDefault="004860C2" w:rsidP="004860C2">
      <w:r w:rsidRPr="00E754E5">
        <w:t>Ed il messaggio di risposta corrispondente:</w:t>
      </w:r>
    </w:p>
    <w:p w14:paraId="7EEDDFEC" w14:textId="77777777" w:rsidR="004860C2" w:rsidRPr="00E754E5" w:rsidRDefault="004860C2" w:rsidP="004860C2"/>
    <w:p w14:paraId="7EEDDFED"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8080"/>
          <w:sz w:val="16"/>
          <w:szCs w:val="16"/>
          <w:lang w:val="en-US"/>
        </w:rPr>
        <w:t>&lt;?xml version="1.0" encoding="UTF-8"?&gt;</w:t>
      </w:r>
    </w:p>
    <w:p w14:paraId="7EEDDFEE"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FF0000"/>
          <w:sz w:val="16"/>
          <w:szCs w:val="16"/>
          <w:lang w:val="en-US"/>
        </w:rPr>
        <w:t xml:space="preserve"> xmlns:s</w:t>
      </w:r>
      <w:r w:rsidRPr="00E754E5">
        <w:rPr>
          <w:rFonts w:cs="Arial"/>
          <w:color w:val="0000FF"/>
          <w:sz w:val="16"/>
          <w:szCs w:val="16"/>
          <w:lang w:val="en-US"/>
        </w:rPr>
        <w:t>="</w:t>
      </w:r>
      <w:r w:rsidRPr="00E754E5">
        <w:rPr>
          <w:rFonts w:cs="Arial"/>
          <w:color w:val="000000"/>
          <w:sz w:val="16"/>
          <w:szCs w:val="16"/>
          <w:lang w:val="en-US"/>
        </w:rPr>
        <w:t>http://www.w3.org/2003/05/soap-envelope</w:t>
      </w:r>
      <w:r w:rsidRPr="00E754E5">
        <w:rPr>
          <w:rFonts w:cs="Arial"/>
          <w:color w:val="0000FF"/>
          <w:sz w:val="16"/>
          <w:szCs w:val="16"/>
          <w:lang w:val="en-US"/>
        </w:rPr>
        <w:t>"</w:t>
      </w:r>
    </w:p>
    <w:p w14:paraId="7EEDDFEF"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xmlns:a</w:t>
      </w:r>
      <w:r w:rsidRPr="00E754E5">
        <w:rPr>
          <w:rFonts w:cs="Arial"/>
          <w:color w:val="0000FF"/>
          <w:sz w:val="16"/>
          <w:szCs w:val="16"/>
          <w:lang w:val="en-US"/>
        </w:rPr>
        <w:t>="</w:t>
      </w:r>
      <w:r w:rsidRPr="00E754E5">
        <w:rPr>
          <w:rFonts w:cs="Arial"/>
          <w:color w:val="000000"/>
          <w:sz w:val="16"/>
          <w:szCs w:val="16"/>
          <w:lang w:val="en-US"/>
        </w:rPr>
        <w:t>http://www.w3.org/2005/08/addressing</w:t>
      </w:r>
      <w:r w:rsidRPr="00E754E5">
        <w:rPr>
          <w:rFonts w:cs="Arial"/>
          <w:color w:val="0000FF"/>
          <w:sz w:val="16"/>
          <w:szCs w:val="16"/>
          <w:lang w:val="en-US"/>
        </w:rPr>
        <w:t>"</w:t>
      </w:r>
    </w:p>
    <w:p w14:paraId="7EEDDFF0"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xmlns:xsi</w:t>
      </w:r>
      <w:r w:rsidRPr="00E754E5">
        <w:rPr>
          <w:rFonts w:cs="Arial"/>
          <w:color w:val="0000FF"/>
          <w:sz w:val="16"/>
          <w:szCs w:val="16"/>
          <w:lang w:val="en-US"/>
        </w:rPr>
        <w:t>="</w:t>
      </w:r>
      <w:r w:rsidRPr="00E754E5">
        <w:rPr>
          <w:rFonts w:cs="Arial"/>
          <w:color w:val="000000"/>
          <w:sz w:val="16"/>
          <w:szCs w:val="16"/>
          <w:lang w:val="en-US"/>
        </w:rPr>
        <w:t>http://www.w3.org/2001/XMLSchema-instance</w:t>
      </w:r>
      <w:r w:rsidRPr="00E754E5">
        <w:rPr>
          <w:rFonts w:cs="Arial"/>
          <w:color w:val="0000FF"/>
          <w:sz w:val="16"/>
          <w:szCs w:val="16"/>
          <w:lang w:val="en-US"/>
        </w:rPr>
        <w:t>"</w:t>
      </w:r>
    </w:p>
    <w:p w14:paraId="7EEDDFF1"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xmlns:wsnt</w:t>
      </w:r>
      <w:r w:rsidRPr="00E754E5">
        <w:rPr>
          <w:rFonts w:cs="Arial"/>
          <w:color w:val="0000FF"/>
          <w:sz w:val="16"/>
          <w:szCs w:val="16"/>
          <w:lang w:val="en-US"/>
        </w:rPr>
        <w:t>="</w:t>
      </w:r>
      <w:r w:rsidRPr="00E754E5">
        <w:rPr>
          <w:rFonts w:cs="Arial"/>
          <w:color w:val="000000"/>
          <w:sz w:val="16"/>
          <w:szCs w:val="16"/>
          <w:lang w:val="en-US"/>
        </w:rPr>
        <w:t>http://docs.oasis-open.org/wsn/b-2</w:t>
      </w:r>
      <w:r w:rsidRPr="00E754E5">
        <w:rPr>
          <w:rFonts w:cs="Arial"/>
          <w:color w:val="0000FF"/>
          <w:sz w:val="16"/>
          <w:szCs w:val="16"/>
          <w:lang w:val="en-US"/>
        </w:rPr>
        <w:t>"</w:t>
      </w:r>
    </w:p>
    <w:p w14:paraId="7EEDDFF2" w14:textId="77777777" w:rsidR="004860C2" w:rsidRPr="00E754E5" w:rsidRDefault="004860C2" w:rsidP="004860C2">
      <w:pPr>
        <w:autoSpaceDE w:val="0"/>
        <w:autoSpaceDN w:val="0"/>
        <w:adjustRightInd w:val="0"/>
        <w:jc w:val="left"/>
        <w:rPr>
          <w:rFonts w:cs="Arial"/>
          <w:color w:val="FF0000"/>
          <w:sz w:val="16"/>
          <w:szCs w:val="16"/>
          <w:lang w:val="en-US"/>
        </w:rPr>
      </w:pPr>
      <w:r w:rsidRPr="00E754E5">
        <w:rPr>
          <w:rFonts w:cs="Arial"/>
          <w:color w:val="FF0000"/>
          <w:sz w:val="16"/>
          <w:szCs w:val="16"/>
          <w:lang w:val="en-US"/>
        </w:rPr>
        <w:t xml:space="preserve">    xmlns:ihe</w:t>
      </w:r>
      <w:r w:rsidRPr="00E754E5">
        <w:rPr>
          <w:rFonts w:cs="Arial"/>
          <w:color w:val="0000FF"/>
          <w:sz w:val="16"/>
          <w:szCs w:val="16"/>
          <w:lang w:val="en-US"/>
        </w:rPr>
        <w:t>="</w:t>
      </w:r>
      <w:r w:rsidRPr="00E754E5">
        <w:rPr>
          <w:rFonts w:cs="Arial"/>
          <w:color w:val="000000"/>
          <w:sz w:val="16"/>
          <w:szCs w:val="16"/>
          <w:lang w:val="en-US"/>
        </w:rPr>
        <w:t>urn:ihe:iti:dsub:2009</w:t>
      </w:r>
      <w:r w:rsidRPr="00E754E5">
        <w:rPr>
          <w:rFonts w:cs="Arial"/>
          <w:color w:val="0000FF"/>
          <w:sz w:val="16"/>
          <w:szCs w:val="16"/>
          <w:lang w:val="en-US"/>
        </w:rPr>
        <w:t>"</w:t>
      </w:r>
    </w:p>
    <w:p w14:paraId="7EEDDFF3"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FF0000"/>
          <w:sz w:val="16"/>
          <w:szCs w:val="16"/>
          <w:lang w:val="en-US"/>
        </w:rPr>
        <w:t>xsi:schemaLocation</w:t>
      </w:r>
      <w:r w:rsidRPr="00E754E5">
        <w:rPr>
          <w:rFonts w:cs="Arial"/>
          <w:color w:val="0000FF"/>
          <w:sz w:val="16"/>
          <w:szCs w:val="16"/>
          <w:lang w:val="en-US"/>
        </w:rPr>
        <w:t>="</w:t>
      </w:r>
      <w:r w:rsidRPr="00E754E5">
        <w:rPr>
          <w:rFonts w:cs="Arial"/>
          <w:color w:val="000000"/>
          <w:sz w:val="16"/>
          <w:szCs w:val="16"/>
          <w:lang w:val="en-US"/>
        </w:rPr>
        <w:t xml:space="preserve">http://www.w3.org/2003/05/soap-envelope http://www.w3.org/2003/05/soap-envelope http://www.w3.org/2005/08/addressing </w:t>
      </w:r>
      <w:r w:rsidRPr="00E754E5">
        <w:rPr>
          <w:rFonts w:cs="Arial"/>
          <w:color w:val="000000"/>
          <w:sz w:val="16"/>
          <w:szCs w:val="16"/>
          <w:lang w:val="en-US"/>
        </w:rPr>
        <w:tab/>
      </w:r>
      <w:r w:rsidRPr="00E754E5">
        <w:rPr>
          <w:rFonts w:cs="Arial"/>
          <w:color w:val="000000"/>
          <w:sz w:val="16"/>
          <w:szCs w:val="16"/>
          <w:lang w:val="en-US"/>
        </w:rPr>
        <w:tab/>
      </w:r>
    </w:p>
    <w:p w14:paraId="7EEDDFF4"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http://www.w3.org/2005/08/addressing/ws-addr.xsd </w:t>
      </w:r>
    </w:p>
    <w:p w14:paraId="7EEDDFF5"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http://docs.oasis-open.org/wsn/b-2 http://docs.oasis-open.org/wsn/b-2.xsd</w:t>
      </w:r>
      <w:r w:rsidRPr="00E754E5">
        <w:rPr>
          <w:rFonts w:cs="Arial"/>
          <w:color w:val="0000FF"/>
          <w:sz w:val="16"/>
          <w:szCs w:val="16"/>
          <w:lang w:val="en-US"/>
        </w:rPr>
        <w:t>"&gt;</w:t>
      </w:r>
    </w:p>
    <w:p w14:paraId="7EEDDFF6"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DFF7"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a:Action</w:t>
      </w:r>
      <w:r w:rsidRPr="00E754E5">
        <w:rPr>
          <w:rFonts w:cs="Arial"/>
          <w:color w:val="0000FF"/>
          <w:sz w:val="16"/>
          <w:szCs w:val="16"/>
          <w:lang w:val="en-US"/>
        </w:rPr>
        <w:t>&gt;</w:t>
      </w:r>
      <w:r w:rsidRPr="00E754E5">
        <w:rPr>
          <w:rFonts w:cs="Arial"/>
          <w:color w:val="000000"/>
          <w:sz w:val="16"/>
          <w:szCs w:val="16"/>
          <w:lang w:val="en-US"/>
        </w:rPr>
        <w:t>http://docs.oasis-open.org/wsn/bw-2/NotificationProducer/SubscribeResponse</w:t>
      </w:r>
      <w:r w:rsidRPr="00E754E5">
        <w:rPr>
          <w:rFonts w:cs="Arial"/>
          <w:color w:val="0000FF"/>
          <w:sz w:val="16"/>
          <w:szCs w:val="16"/>
          <w:lang w:val="en-US"/>
        </w:rPr>
        <w:t>&lt;/</w:t>
      </w:r>
      <w:r w:rsidRPr="00E754E5">
        <w:rPr>
          <w:rFonts w:cs="Arial"/>
          <w:color w:val="800000"/>
          <w:sz w:val="16"/>
          <w:szCs w:val="16"/>
          <w:lang w:val="en-US"/>
        </w:rPr>
        <w:t>a:Action</w:t>
      </w:r>
      <w:r w:rsidRPr="00E754E5">
        <w:rPr>
          <w:rFonts w:cs="Arial"/>
          <w:color w:val="0000FF"/>
          <w:sz w:val="16"/>
          <w:szCs w:val="16"/>
          <w:lang w:val="en-US"/>
        </w:rPr>
        <w:t>&gt;</w:t>
      </w:r>
    </w:p>
    <w:p w14:paraId="7EEDDFF8"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DFF9"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DFFA"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wsnt:SubscribeResponse</w:t>
      </w:r>
      <w:r w:rsidRPr="00E754E5">
        <w:rPr>
          <w:rFonts w:cs="Arial"/>
          <w:color w:val="0000FF"/>
          <w:sz w:val="16"/>
          <w:szCs w:val="16"/>
          <w:lang w:val="en-US"/>
        </w:rPr>
        <w:t>&gt;</w:t>
      </w:r>
    </w:p>
    <w:p w14:paraId="7EEDDFFB"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8080"/>
          <w:sz w:val="16"/>
          <w:szCs w:val="16"/>
        </w:rPr>
        <w:t xml:space="preserve"> L'indirizzo dell'endpoint dove le richieste di modifica o cancellazione della sottoscrizione verranno inviate </w:t>
      </w:r>
      <w:r w:rsidRPr="00E754E5">
        <w:rPr>
          <w:rFonts w:cs="Arial"/>
          <w:color w:val="0000FF"/>
          <w:sz w:val="16"/>
          <w:szCs w:val="16"/>
        </w:rPr>
        <w:t>--&gt;</w:t>
      </w:r>
    </w:p>
    <w:p w14:paraId="7EEDDFFC"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0000"/>
          <w:sz w:val="16"/>
          <w:szCs w:val="16"/>
        </w:rPr>
        <w:t>wsnt:SubscriptionReference</w:t>
      </w:r>
      <w:r w:rsidRPr="00E754E5">
        <w:rPr>
          <w:rFonts w:cs="Arial"/>
          <w:color w:val="0000FF"/>
          <w:sz w:val="16"/>
          <w:szCs w:val="16"/>
        </w:rPr>
        <w:t>&gt;</w:t>
      </w:r>
    </w:p>
    <w:p w14:paraId="7EEDDFFD" w14:textId="77777777" w:rsidR="004860C2" w:rsidRPr="00E754E5" w:rsidRDefault="004860C2" w:rsidP="004860C2">
      <w:pPr>
        <w:autoSpaceDE w:val="0"/>
        <w:autoSpaceDN w:val="0"/>
        <w:adjustRightInd w:val="0"/>
        <w:jc w:val="left"/>
        <w:rPr>
          <w:rFonts w:cs="Arial"/>
          <w:color w:val="000000"/>
          <w:sz w:val="16"/>
          <w:szCs w:val="16"/>
        </w:rPr>
      </w:pPr>
      <w:r w:rsidRPr="00E754E5">
        <w:rPr>
          <w:rFonts w:cs="Arial"/>
          <w:color w:val="0000FF"/>
          <w:sz w:val="16"/>
          <w:szCs w:val="16"/>
        </w:rPr>
        <w:t>&lt;</w:t>
      </w:r>
      <w:r w:rsidRPr="00E754E5">
        <w:rPr>
          <w:rFonts w:cs="Arial"/>
          <w:color w:val="800000"/>
          <w:sz w:val="16"/>
          <w:szCs w:val="16"/>
        </w:rPr>
        <w:t>a:Address</w:t>
      </w:r>
      <w:r w:rsidRPr="00E754E5">
        <w:rPr>
          <w:rFonts w:cs="Arial"/>
          <w:color w:val="0000FF"/>
          <w:sz w:val="16"/>
          <w:szCs w:val="16"/>
        </w:rPr>
        <w:t>&gt;</w:t>
      </w:r>
      <w:r w:rsidRPr="00E754E5">
        <w:rPr>
          <w:rFonts w:cs="Arial"/>
          <w:color w:val="000000"/>
          <w:sz w:val="16"/>
          <w:szCs w:val="16"/>
        </w:rPr>
        <w:t>https://NotificationBrokerServer/Subscription/</w:t>
      </w:r>
      <w:r w:rsidRPr="00E754E5">
        <w:rPr>
          <w:rFonts w:cs="Arial"/>
          <w:color w:val="0000FF"/>
          <w:sz w:val="16"/>
          <w:szCs w:val="16"/>
        </w:rPr>
        <w:t>&lt;/</w:t>
      </w:r>
      <w:r w:rsidRPr="00E754E5">
        <w:rPr>
          <w:rFonts w:cs="Arial"/>
          <w:color w:val="800000"/>
          <w:sz w:val="16"/>
          <w:szCs w:val="16"/>
        </w:rPr>
        <w:t>a:Address</w:t>
      </w:r>
      <w:r w:rsidRPr="00E754E5">
        <w:rPr>
          <w:rFonts w:cs="Arial"/>
          <w:color w:val="0000FF"/>
          <w:sz w:val="16"/>
          <w:szCs w:val="16"/>
        </w:rPr>
        <w:t>&gt;</w:t>
      </w:r>
    </w:p>
    <w:p w14:paraId="7EEDDFFE"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a:ReferenceParameters</w:t>
      </w:r>
      <w:r w:rsidRPr="00E754E5">
        <w:rPr>
          <w:rFonts w:cs="Arial"/>
          <w:color w:val="0000FF"/>
          <w:sz w:val="16"/>
          <w:szCs w:val="16"/>
          <w:lang w:val="en-US"/>
        </w:rPr>
        <w:t>&gt;</w:t>
      </w:r>
    </w:p>
    <w:p w14:paraId="7EEDDFFF"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ihe:SubscriptionId</w:t>
      </w:r>
      <w:r w:rsidRPr="00E754E5">
        <w:rPr>
          <w:rFonts w:cs="Arial"/>
          <w:color w:val="0000FF"/>
          <w:sz w:val="16"/>
          <w:szCs w:val="16"/>
          <w:lang w:val="en-US"/>
        </w:rPr>
        <w:t>&gt;</w:t>
      </w:r>
      <w:r w:rsidRPr="00E754E5">
        <w:rPr>
          <w:rFonts w:cs="Arial"/>
          <w:color w:val="000000"/>
          <w:sz w:val="16"/>
          <w:szCs w:val="16"/>
          <w:lang w:val="en-US"/>
        </w:rPr>
        <w:t>382dcdc7-8e84-9fdc-8443-48fd83bca938</w:t>
      </w:r>
      <w:r w:rsidRPr="00E754E5">
        <w:rPr>
          <w:rFonts w:cs="Arial"/>
          <w:color w:val="0000FF"/>
          <w:sz w:val="16"/>
          <w:szCs w:val="16"/>
          <w:lang w:val="en-US"/>
        </w:rPr>
        <w:t>&lt;/</w:t>
      </w:r>
      <w:r w:rsidRPr="00E754E5">
        <w:rPr>
          <w:rFonts w:cs="Arial"/>
          <w:color w:val="800000"/>
          <w:sz w:val="16"/>
          <w:szCs w:val="16"/>
          <w:lang w:val="en-US"/>
        </w:rPr>
        <w:t>ihe:SubscriptionId</w:t>
      </w:r>
      <w:r w:rsidRPr="00E754E5">
        <w:rPr>
          <w:rFonts w:cs="Arial"/>
          <w:color w:val="0000FF"/>
          <w:sz w:val="16"/>
          <w:szCs w:val="16"/>
          <w:lang w:val="en-US"/>
        </w:rPr>
        <w:t>&gt;</w:t>
      </w:r>
    </w:p>
    <w:p w14:paraId="7EEDE000"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a:ReferenceParameters</w:t>
      </w:r>
      <w:r w:rsidRPr="00E754E5">
        <w:rPr>
          <w:rFonts w:cs="Arial"/>
          <w:color w:val="0000FF"/>
          <w:sz w:val="16"/>
          <w:szCs w:val="16"/>
          <w:lang w:val="en-US"/>
        </w:rPr>
        <w:t>&gt;</w:t>
      </w:r>
    </w:p>
    <w:p w14:paraId="7EEDE001"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wsnt:SubscriptionReference</w:t>
      </w:r>
      <w:r w:rsidRPr="00E754E5">
        <w:rPr>
          <w:rFonts w:cs="Arial"/>
          <w:color w:val="0000FF"/>
          <w:sz w:val="16"/>
          <w:szCs w:val="16"/>
          <w:lang w:val="en-US"/>
        </w:rPr>
        <w:t>&gt;</w:t>
      </w:r>
    </w:p>
    <w:p w14:paraId="7EEDE002"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wsnt:TerminationTime</w:t>
      </w:r>
      <w:r w:rsidRPr="00E754E5">
        <w:rPr>
          <w:rFonts w:cs="Arial"/>
          <w:color w:val="0000FF"/>
          <w:sz w:val="16"/>
          <w:szCs w:val="16"/>
          <w:lang w:val="en-US"/>
        </w:rPr>
        <w:t>&gt;</w:t>
      </w:r>
      <w:r w:rsidRPr="00E754E5">
        <w:rPr>
          <w:rFonts w:cs="Arial"/>
          <w:color w:val="000000"/>
          <w:sz w:val="16"/>
          <w:szCs w:val="16"/>
          <w:lang w:val="en-US"/>
        </w:rPr>
        <w:t>2013-05-31T00:00:00Z</w:t>
      </w:r>
      <w:r w:rsidRPr="00E754E5">
        <w:rPr>
          <w:rFonts w:cs="Arial"/>
          <w:color w:val="0000FF"/>
          <w:sz w:val="16"/>
          <w:szCs w:val="16"/>
          <w:lang w:val="en-US"/>
        </w:rPr>
        <w:t>&lt;/</w:t>
      </w:r>
      <w:r w:rsidRPr="00E754E5">
        <w:rPr>
          <w:rFonts w:cs="Arial"/>
          <w:color w:val="800000"/>
          <w:sz w:val="16"/>
          <w:szCs w:val="16"/>
          <w:lang w:val="en-US"/>
        </w:rPr>
        <w:t>wsnt:TerminationTime</w:t>
      </w:r>
      <w:r w:rsidRPr="00E754E5">
        <w:rPr>
          <w:rFonts w:cs="Arial"/>
          <w:color w:val="0000FF"/>
          <w:sz w:val="16"/>
          <w:szCs w:val="16"/>
          <w:lang w:val="en-US"/>
        </w:rPr>
        <w:t>&gt;</w:t>
      </w:r>
    </w:p>
    <w:p w14:paraId="7EEDE003"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wsnt:SubscribeResponse</w:t>
      </w:r>
      <w:r w:rsidRPr="00E754E5">
        <w:rPr>
          <w:rFonts w:cs="Arial"/>
          <w:color w:val="0000FF"/>
          <w:sz w:val="16"/>
          <w:szCs w:val="16"/>
          <w:lang w:val="en-US"/>
        </w:rPr>
        <w:t>&gt;</w:t>
      </w:r>
    </w:p>
    <w:p w14:paraId="7EEDE004"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E005" w14:textId="77777777" w:rsidR="004860C2" w:rsidRPr="00E754E5" w:rsidRDefault="004860C2" w:rsidP="004860C2">
      <w:pPr>
        <w:rPr>
          <w:rFonts w:cs="Arial"/>
          <w:color w:val="0000FF"/>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0000FF"/>
          <w:sz w:val="16"/>
          <w:szCs w:val="16"/>
          <w:lang w:val="en-US"/>
        </w:rPr>
        <w:t>&gt;</w:t>
      </w:r>
    </w:p>
    <w:p w14:paraId="7EEDE006" w14:textId="77777777" w:rsidR="004860C2" w:rsidRPr="00E754E5" w:rsidRDefault="004860C2" w:rsidP="004860C2">
      <w:pPr>
        <w:pStyle w:val="Titolo3"/>
        <w:numPr>
          <w:ilvl w:val="4"/>
          <w:numId w:val="4"/>
        </w:numPr>
        <w:rPr>
          <w:i w:val="0"/>
          <w:sz w:val="22"/>
          <w:szCs w:val="22"/>
        </w:rPr>
      </w:pPr>
      <w:bookmarkStart w:id="408" w:name="_Toc401138410"/>
      <w:bookmarkStart w:id="409" w:name="_Toc410899267"/>
      <w:bookmarkStart w:id="410" w:name="_Toc483908216"/>
      <w:r w:rsidRPr="00E754E5">
        <w:rPr>
          <w:i w:val="0"/>
          <w:sz w:val="22"/>
          <w:szCs w:val="22"/>
        </w:rPr>
        <w:t>Messaggio di creazione PullPoint</w:t>
      </w:r>
      <w:bookmarkEnd w:id="408"/>
      <w:bookmarkEnd w:id="409"/>
      <w:bookmarkEnd w:id="410"/>
    </w:p>
    <w:p w14:paraId="7EEDE007" w14:textId="77777777" w:rsidR="004860C2" w:rsidRPr="00E754E5" w:rsidRDefault="004860C2" w:rsidP="004860C2">
      <w:r w:rsidRPr="00E754E5">
        <w:t>Quando il Notification Puller ha la necessità di creare una risorsa di Pullpoint deve inviare un messaggio di creazione al Notification Pull Point del tipo:</w:t>
      </w:r>
    </w:p>
    <w:p w14:paraId="7EEDE008"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FF0000"/>
          <w:sz w:val="16"/>
          <w:szCs w:val="16"/>
          <w:lang w:val="en-US"/>
        </w:rPr>
        <w:t xml:space="preserve"> ... </w:t>
      </w:r>
      <w:r w:rsidRPr="00E754E5">
        <w:rPr>
          <w:rFonts w:cs="Arial"/>
          <w:color w:val="0000FF"/>
          <w:sz w:val="16"/>
          <w:szCs w:val="16"/>
          <w:lang w:val="en-US"/>
        </w:rPr>
        <w:t>&gt;</w:t>
      </w:r>
    </w:p>
    <w:p w14:paraId="7EEDE009"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E00A"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wsa:Action</w:t>
      </w:r>
      <w:r w:rsidRPr="00E754E5">
        <w:rPr>
          <w:rFonts w:cs="Arial"/>
          <w:color w:val="0000FF"/>
          <w:sz w:val="16"/>
          <w:szCs w:val="16"/>
          <w:lang w:val="en-US"/>
        </w:rPr>
        <w:t>&gt;</w:t>
      </w:r>
    </w:p>
    <w:p w14:paraId="7EEDE00B"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    http://docs.oasis-open.org/wsn/bw2/PullPoint/CreatePullPointRequest </w:t>
      </w:r>
    </w:p>
    <w:p w14:paraId="7EEDE00C"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wsa:Action</w:t>
      </w:r>
      <w:r w:rsidRPr="00E754E5">
        <w:rPr>
          <w:rFonts w:cs="Arial"/>
          <w:color w:val="0000FF"/>
          <w:sz w:val="16"/>
          <w:szCs w:val="16"/>
          <w:lang w:val="en-US"/>
        </w:rPr>
        <w:t>&gt;</w:t>
      </w:r>
    </w:p>
    <w:p w14:paraId="7EEDE00D"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  ...  </w:t>
      </w:r>
    </w:p>
    <w:p w14:paraId="7EEDE00E"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E00F"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E010"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wsnt:CreatePullPoint</w:t>
      </w:r>
      <w:r w:rsidRPr="00E754E5">
        <w:rPr>
          <w:rFonts w:cs="Arial"/>
          <w:color w:val="0000FF"/>
          <w:sz w:val="16"/>
          <w:szCs w:val="16"/>
          <w:lang w:val="en-US"/>
        </w:rPr>
        <w:t>/&gt;</w:t>
      </w:r>
    </w:p>
    <w:p w14:paraId="7EEDE011"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E012" w14:textId="77777777" w:rsidR="004860C2" w:rsidRPr="00E754E5" w:rsidRDefault="004860C2" w:rsidP="004860C2">
      <w:pPr>
        <w:rPr>
          <w:rFonts w:cs="Arial"/>
          <w:color w:val="0000FF"/>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0000FF"/>
          <w:sz w:val="16"/>
          <w:szCs w:val="16"/>
          <w:lang w:val="en-US"/>
        </w:rPr>
        <w:t>&gt;</w:t>
      </w:r>
    </w:p>
    <w:p w14:paraId="7EEDE013" w14:textId="77777777" w:rsidR="004860C2" w:rsidRPr="00E754E5" w:rsidRDefault="004860C2" w:rsidP="004860C2">
      <w:pPr>
        <w:rPr>
          <w:rFonts w:cs="Arial"/>
          <w:color w:val="0000FF"/>
          <w:lang w:val="en-US"/>
        </w:rPr>
      </w:pPr>
    </w:p>
    <w:p w14:paraId="7EEDE014" w14:textId="77777777" w:rsidR="004860C2" w:rsidRPr="00E754E5" w:rsidRDefault="004860C2" w:rsidP="004860C2">
      <w:r w:rsidRPr="00E754E5">
        <w:t>E suo messaggio di risposta:</w:t>
      </w:r>
    </w:p>
    <w:p w14:paraId="7EEDE015" w14:textId="77777777" w:rsidR="004860C2" w:rsidRPr="00E754E5" w:rsidRDefault="004860C2" w:rsidP="004860C2"/>
    <w:p w14:paraId="7EEDE016"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FF0000"/>
          <w:sz w:val="16"/>
          <w:szCs w:val="16"/>
          <w:lang w:val="en-US"/>
        </w:rPr>
        <w:t xml:space="preserve"> ... </w:t>
      </w:r>
      <w:r w:rsidRPr="00E754E5">
        <w:rPr>
          <w:rFonts w:cs="Arial"/>
          <w:color w:val="0000FF"/>
          <w:sz w:val="16"/>
          <w:szCs w:val="16"/>
          <w:lang w:val="en-US"/>
        </w:rPr>
        <w:t>&gt;</w:t>
      </w:r>
    </w:p>
    <w:p w14:paraId="7EEDE017"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E018"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wsa:Action</w:t>
      </w:r>
      <w:r w:rsidRPr="00E754E5">
        <w:rPr>
          <w:rFonts w:cs="Arial"/>
          <w:color w:val="0000FF"/>
          <w:sz w:val="16"/>
          <w:szCs w:val="16"/>
          <w:lang w:val="en-US"/>
        </w:rPr>
        <w:t>&gt;</w:t>
      </w:r>
    </w:p>
    <w:p w14:paraId="7EEDE019"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      http://docs.oasis-open.org/wsn/bw-2/PullPoint/CreatePullPointResponse </w:t>
      </w:r>
    </w:p>
    <w:p w14:paraId="7EEDE01A"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wsa:Action</w:t>
      </w:r>
      <w:r w:rsidRPr="00E754E5">
        <w:rPr>
          <w:rFonts w:cs="Arial"/>
          <w:color w:val="0000FF"/>
          <w:sz w:val="16"/>
          <w:szCs w:val="16"/>
          <w:lang w:val="en-US"/>
        </w:rPr>
        <w:t>&gt;</w:t>
      </w:r>
    </w:p>
    <w:p w14:paraId="7EEDE01B"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   ...  </w:t>
      </w:r>
    </w:p>
    <w:p w14:paraId="7EEDE01C"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s:Header</w:t>
      </w:r>
      <w:r w:rsidRPr="00E754E5">
        <w:rPr>
          <w:rFonts w:cs="Arial"/>
          <w:color w:val="0000FF"/>
          <w:sz w:val="16"/>
          <w:szCs w:val="16"/>
          <w:lang w:val="en-US"/>
        </w:rPr>
        <w:t>&gt;</w:t>
      </w:r>
    </w:p>
    <w:p w14:paraId="7EEDE01D"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E01E"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wsnt:CreatePullPointResponse</w:t>
      </w:r>
      <w:r w:rsidRPr="00E754E5">
        <w:rPr>
          <w:rFonts w:cs="Arial"/>
          <w:color w:val="0000FF"/>
          <w:sz w:val="16"/>
          <w:szCs w:val="16"/>
          <w:lang w:val="en-US"/>
        </w:rPr>
        <w:t>&gt;</w:t>
      </w:r>
    </w:p>
    <w:p w14:paraId="7EEDE01F"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wsnt:PullPoint</w:t>
      </w:r>
      <w:r w:rsidRPr="00E754E5">
        <w:rPr>
          <w:rFonts w:cs="Arial"/>
          <w:color w:val="0000FF"/>
          <w:sz w:val="16"/>
          <w:szCs w:val="16"/>
          <w:lang w:val="en-US"/>
        </w:rPr>
        <w:t>&gt;</w:t>
      </w:r>
    </w:p>
    <w:p w14:paraId="7EEDE020"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wsa:Address</w:t>
      </w:r>
      <w:r w:rsidRPr="00E754E5">
        <w:rPr>
          <w:rFonts w:cs="Arial"/>
          <w:color w:val="0000FF"/>
          <w:sz w:val="16"/>
          <w:szCs w:val="16"/>
          <w:lang w:val="en-US"/>
        </w:rPr>
        <w:t>&gt;</w:t>
      </w:r>
      <w:r w:rsidRPr="00E754E5">
        <w:rPr>
          <w:rFonts w:cs="Arial"/>
          <w:color w:val="000000"/>
          <w:sz w:val="16"/>
          <w:szCs w:val="16"/>
          <w:lang w:val="en-US"/>
        </w:rPr>
        <w:t>...</w:t>
      </w:r>
      <w:r w:rsidRPr="00E754E5">
        <w:rPr>
          <w:rFonts w:cs="Arial"/>
          <w:color w:val="0000FF"/>
          <w:sz w:val="16"/>
          <w:szCs w:val="16"/>
          <w:lang w:val="en-US"/>
        </w:rPr>
        <w:t>&lt;/</w:t>
      </w:r>
      <w:r w:rsidRPr="00E754E5">
        <w:rPr>
          <w:rFonts w:cs="Arial"/>
          <w:color w:val="800000"/>
          <w:sz w:val="16"/>
          <w:szCs w:val="16"/>
          <w:lang w:val="en-US"/>
        </w:rPr>
        <w:t>wsa:Address</w:t>
      </w:r>
      <w:r w:rsidRPr="00E754E5">
        <w:rPr>
          <w:rFonts w:cs="Arial"/>
          <w:color w:val="0000FF"/>
          <w:sz w:val="16"/>
          <w:szCs w:val="16"/>
          <w:lang w:val="en-US"/>
        </w:rPr>
        <w:t>&gt;</w:t>
      </w:r>
    </w:p>
    <w:p w14:paraId="7EEDE021"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00"/>
          <w:sz w:val="16"/>
          <w:szCs w:val="16"/>
          <w:lang w:val="en-US"/>
        </w:rPr>
        <w:t xml:space="preserve">          ...  </w:t>
      </w:r>
    </w:p>
    <w:p w14:paraId="7EEDE022"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wsnt:PullPoint</w:t>
      </w:r>
      <w:r w:rsidRPr="00E754E5">
        <w:rPr>
          <w:rFonts w:cs="Arial"/>
          <w:color w:val="0000FF"/>
          <w:sz w:val="16"/>
          <w:szCs w:val="16"/>
          <w:lang w:val="en-US"/>
        </w:rPr>
        <w:t>&gt;</w:t>
      </w:r>
    </w:p>
    <w:p w14:paraId="7EEDE023"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wsnt:CreatePullPointResponse</w:t>
      </w:r>
      <w:r w:rsidRPr="00E754E5">
        <w:rPr>
          <w:rFonts w:cs="Arial"/>
          <w:color w:val="0000FF"/>
          <w:sz w:val="16"/>
          <w:szCs w:val="16"/>
          <w:lang w:val="en-US"/>
        </w:rPr>
        <w:t>&gt;</w:t>
      </w:r>
    </w:p>
    <w:p w14:paraId="7EEDE024" w14:textId="77777777" w:rsidR="004860C2" w:rsidRPr="00E754E5" w:rsidRDefault="004860C2" w:rsidP="004860C2">
      <w:pPr>
        <w:autoSpaceDE w:val="0"/>
        <w:autoSpaceDN w:val="0"/>
        <w:adjustRightInd w:val="0"/>
        <w:jc w:val="left"/>
        <w:rPr>
          <w:rFonts w:cs="Arial"/>
          <w:color w:val="000000"/>
          <w:sz w:val="16"/>
          <w:szCs w:val="16"/>
          <w:lang w:val="en-US"/>
        </w:rPr>
      </w:pPr>
      <w:r w:rsidRPr="00E754E5">
        <w:rPr>
          <w:rFonts w:cs="Arial"/>
          <w:color w:val="0000FF"/>
          <w:sz w:val="16"/>
          <w:szCs w:val="16"/>
          <w:lang w:val="en-US"/>
        </w:rPr>
        <w:t>&lt;/</w:t>
      </w:r>
      <w:r w:rsidRPr="00E754E5">
        <w:rPr>
          <w:rFonts w:cs="Arial"/>
          <w:color w:val="800000"/>
          <w:sz w:val="16"/>
          <w:szCs w:val="16"/>
          <w:lang w:val="en-US"/>
        </w:rPr>
        <w:t>s:Body</w:t>
      </w:r>
      <w:r w:rsidRPr="00E754E5">
        <w:rPr>
          <w:rFonts w:cs="Arial"/>
          <w:color w:val="0000FF"/>
          <w:sz w:val="16"/>
          <w:szCs w:val="16"/>
          <w:lang w:val="en-US"/>
        </w:rPr>
        <w:t>&gt;</w:t>
      </w:r>
    </w:p>
    <w:p w14:paraId="7EEDE025" w14:textId="77777777" w:rsidR="004860C2" w:rsidRPr="00E754E5" w:rsidRDefault="004860C2" w:rsidP="004860C2">
      <w:pPr>
        <w:rPr>
          <w:sz w:val="16"/>
          <w:szCs w:val="16"/>
          <w:lang w:val="en-US"/>
        </w:rPr>
      </w:pPr>
      <w:r w:rsidRPr="00E754E5">
        <w:rPr>
          <w:rFonts w:cs="Arial"/>
          <w:color w:val="0000FF"/>
          <w:sz w:val="16"/>
          <w:szCs w:val="16"/>
          <w:lang w:val="en-US"/>
        </w:rPr>
        <w:t>&lt;/</w:t>
      </w:r>
      <w:r w:rsidRPr="00E754E5">
        <w:rPr>
          <w:rFonts w:cs="Arial"/>
          <w:color w:val="800000"/>
          <w:sz w:val="16"/>
          <w:szCs w:val="16"/>
          <w:lang w:val="en-US"/>
        </w:rPr>
        <w:t>s:Envelope</w:t>
      </w:r>
      <w:r w:rsidRPr="00E754E5">
        <w:rPr>
          <w:rFonts w:cs="Arial"/>
          <w:color w:val="0000FF"/>
          <w:sz w:val="16"/>
          <w:szCs w:val="16"/>
          <w:lang w:val="en-US"/>
        </w:rPr>
        <w:t>&gt;</w:t>
      </w:r>
    </w:p>
    <w:p w14:paraId="7EEDE026" w14:textId="77777777" w:rsidR="0015466E" w:rsidRPr="00E754E5" w:rsidRDefault="0015466E" w:rsidP="004856E8">
      <w:pPr>
        <w:spacing w:before="0"/>
        <w:jc w:val="left"/>
        <w:rPr>
          <w:lang w:val="en-US"/>
        </w:rPr>
      </w:pPr>
    </w:p>
    <w:p w14:paraId="7EEDE027" w14:textId="77777777" w:rsidR="0015466E" w:rsidRPr="00E754E5" w:rsidRDefault="0015466E" w:rsidP="004856E8">
      <w:pPr>
        <w:spacing w:before="0"/>
        <w:jc w:val="left"/>
        <w:rPr>
          <w:lang w:val="en-US"/>
        </w:rPr>
      </w:pPr>
    </w:p>
    <w:p w14:paraId="7EEDE028" w14:textId="77777777" w:rsidR="0015466E" w:rsidRPr="00E754E5" w:rsidRDefault="0015466E" w:rsidP="004856E8">
      <w:pPr>
        <w:spacing w:before="0"/>
        <w:jc w:val="left"/>
        <w:rPr>
          <w:lang w:val="en-US"/>
        </w:rPr>
      </w:pPr>
    </w:p>
    <w:p w14:paraId="67151668" w14:textId="3D9A5D7B" w:rsidR="001B0A58" w:rsidRPr="00E754E5" w:rsidRDefault="001B0A58" w:rsidP="001B0A58">
      <w:pPr>
        <w:pStyle w:val="Titolo3"/>
      </w:pPr>
      <w:bookmarkStart w:id="411" w:name="_Toc483908217"/>
      <w:r w:rsidRPr="00E754E5">
        <w:t>Servizio di Audit Logger – Audit Retrive – Servizio di recupero Accessi</w:t>
      </w:r>
      <w:bookmarkEnd w:id="411"/>
    </w:p>
    <w:p w14:paraId="06450AB0" w14:textId="699FF1FD" w:rsidR="00387F5A" w:rsidRPr="00E754E5" w:rsidRDefault="00387F5A" w:rsidP="00387F5A">
      <w:r w:rsidRPr="00E754E5">
        <w:t>Il servizio in oggetto consente di recuperare dal Audit Logger le informazioni sugli eventi di audit di interesse.</w:t>
      </w:r>
    </w:p>
    <w:p w14:paraId="21B7C5E6" w14:textId="77777777" w:rsidR="00387F5A" w:rsidRPr="00E754E5" w:rsidRDefault="00387F5A" w:rsidP="00387F5A">
      <w:r w:rsidRPr="00E754E5">
        <w:t>Il servizio ritorna un documento JSON o XML contenente una o più risorse FHIR di tipo AuditEvent corrispondenti al filtro specificato. In caso di assenza di log per tale filtro, il servizio ritorna un Bundle non contenente alcuna risorsa AuditEvent.</w:t>
      </w:r>
    </w:p>
    <w:p w14:paraId="222FD8BB" w14:textId="77777777" w:rsidR="00387F5A" w:rsidRPr="00E754E5" w:rsidRDefault="00387F5A" w:rsidP="00387F5A"/>
    <w:p w14:paraId="209A3F0C" w14:textId="77777777" w:rsidR="00387F5A" w:rsidRPr="00E754E5" w:rsidRDefault="00387F5A" w:rsidP="00387F5A">
      <w:r w:rsidRPr="00E754E5">
        <w:t>L’API da invocare, in http GET, è la seguente:</w:t>
      </w:r>
    </w:p>
    <w:p w14:paraId="58718347" w14:textId="77777777" w:rsidR="00387F5A" w:rsidRPr="00E754E5" w:rsidRDefault="00387F5A" w:rsidP="00387F5A">
      <w:pPr>
        <w:jc w:val="left"/>
        <w:rPr>
          <w:rStyle w:val="Collegamentoipertestuale"/>
          <w:sz w:val="18"/>
          <w:szCs w:val="18"/>
        </w:rPr>
      </w:pPr>
      <w:r w:rsidRPr="00E754E5">
        <w:rPr>
          <w:rStyle w:val="Collegamentoipertestuale"/>
          <w:sz w:val="18"/>
          <w:szCs w:val="18"/>
        </w:rPr>
        <w:t>http://&lt;host-xvalue&gt;:&lt;port&gt;/x1v1-arr-service/arr-fhir/AuditEvent?date=&gt;</w:t>
      </w:r>
      <w:r w:rsidRPr="00E754E5">
        <w:rPr>
          <w:rStyle w:val="Collegamentoipertestuale"/>
          <w:i/>
          <w:sz w:val="18"/>
          <w:szCs w:val="18"/>
        </w:rPr>
        <w:t>&lt;date1&gt;</w:t>
      </w:r>
      <w:r w:rsidRPr="00E754E5">
        <w:rPr>
          <w:rStyle w:val="Collegamentoipertestuale"/>
          <w:sz w:val="18"/>
          <w:szCs w:val="18"/>
        </w:rPr>
        <w:t>&amp;date=&lt;</w:t>
      </w:r>
      <w:r w:rsidRPr="00E754E5">
        <w:rPr>
          <w:rStyle w:val="Collegamentoipertestuale"/>
          <w:i/>
          <w:sz w:val="18"/>
          <w:szCs w:val="18"/>
        </w:rPr>
        <w:t>&lt;date2&gt;</w:t>
      </w:r>
    </w:p>
    <w:p w14:paraId="15C6256B" w14:textId="77777777" w:rsidR="00387F5A" w:rsidRPr="00E754E5" w:rsidRDefault="00387F5A" w:rsidP="00387F5A">
      <w:r w:rsidRPr="00E754E5">
        <w:t>Dove:</w:t>
      </w:r>
    </w:p>
    <w:p w14:paraId="6D963F8D" w14:textId="77777777" w:rsidR="00387F5A" w:rsidRPr="00E754E5" w:rsidRDefault="00387F5A" w:rsidP="003652C8">
      <w:pPr>
        <w:pStyle w:val="Paragrafoelenco"/>
        <w:numPr>
          <w:ilvl w:val="0"/>
          <w:numId w:val="69"/>
        </w:numPr>
        <w:spacing w:before="0" w:after="200" w:line="360" w:lineRule="auto"/>
        <w:ind w:left="714" w:hanging="357"/>
        <w:contextualSpacing/>
      </w:pPr>
      <w:r w:rsidRPr="00E754E5">
        <w:t>&lt;</w:t>
      </w:r>
      <w:r w:rsidRPr="00E754E5">
        <w:rPr>
          <w:i/>
        </w:rPr>
        <w:t>host-xvalue</w:t>
      </w:r>
      <w:r w:rsidRPr="00E754E5">
        <w:t>&gt;:&lt;</w:t>
      </w:r>
      <w:r w:rsidRPr="00E754E5">
        <w:rPr>
          <w:i/>
        </w:rPr>
        <w:t>port</w:t>
      </w:r>
      <w:r w:rsidRPr="00E754E5">
        <w:t>&gt; rappresenta l’indirizzo e la porta di XValue da invocare</w:t>
      </w:r>
    </w:p>
    <w:p w14:paraId="38110194" w14:textId="77777777" w:rsidR="00387F5A" w:rsidRPr="00E754E5" w:rsidRDefault="00387F5A" w:rsidP="003652C8">
      <w:pPr>
        <w:pStyle w:val="Paragrafoelenco"/>
        <w:numPr>
          <w:ilvl w:val="0"/>
          <w:numId w:val="69"/>
        </w:numPr>
        <w:spacing w:before="0" w:after="200" w:line="360" w:lineRule="auto"/>
        <w:contextualSpacing/>
        <w:jc w:val="left"/>
      </w:pPr>
      <w:r w:rsidRPr="00E754E5">
        <w:t>I parame</w:t>
      </w:r>
      <w:r w:rsidRPr="00E754E5">
        <w:rPr>
          <w:szCs w:val="24"/>
        </w:rPr>
        <w:t>tri &lt;</w:t>
      </w:r>
      <w:r w:rsidRPr="00E754E5">
        <w:rPr>
          <w:i/>
          <w:szCs w:val="24"/>
        </w:rPr>
        <w:t>date1</w:t>
      </w:r>
      <w:r w:rsidRPr="00E754E5">
        <w:rPr>
          <w:szCs w:val="24"/>
        </w:rPr>
        <w:t>&gt; e &lt;</w:t>
      </w:r>
      <w:r w:rsidRPr="00E754E5">
        <w:rPr>
          <w:i/>
          <w:szCs w:val="24"/>
        </w:rPr>
        <w:t>date2</w:t>
      </w:r>
      <w:r w:rsidRPr="00E754E5">
        <w:rPr>
          <w:szCs w:val="24"/>
        </w:rPr>
        <w:t xml:space="preserve">&gt; vanno espressi nel formato </w:t>
      </w:r>
      <w:r w:rsidRPr="00E754E5">
        <w:rPr>
          <w:i/>
          <w:szCs w:val="24"/>
        </w:rPr>
        <w:t>yyyy-mm-ddThh:mm:ss[Z|(+|-)hh:mm]</w:t>
      </w:r>
      <w:r w:rsidRPr="00E754E5">
        <w:rPr>
          <w:szCs w:val="24"/>
        </w:rPr>
        <w:t>, rappresentano i filtri temporali e sono obbligatori (n</w:t>
      </w:r>
      <w:r w:rsidRPr="00E754E5">
        <w:t>el caso non vengano specificati, il servizio ritorna un errore)</w:t>
      </w:r>
    </w:p>
    <w:p w14:paraId="7F766041" w14:textId="77777777" w:rsidR="00387F5A" w:rsidRPr="00E754E5" w:rsidRDefault="00387F5A" w:rsidP="00387F5A">
      <w:pPr>
        <w:jc w:val="left"/>
      </w:pPr>
      <w:r w:rsidRPr="00E754E5">
        <w:t>A seguire un esempio della risorsa AuditEvent in formato JSON ritornata dal servizio.</w:t>
      </w:r>
    </w:p>
    <w:p w14:paraId="7B57A77A" w14:textId="77777777" w:rsidR="00387F5A" w:rsidRPr="00E754E5" w:rsidRDefault="00387F5A" w:rsidP="00387F5A">
      <w:pPr>
        <w:pStyle w:val="codice"/>
        <w:spacing w:before="2" w:after="2"/>
      </w:pPr>
      <w:r w:rsidRPr="00E754E5">
        <w:t>"fullUrl": "http://10.5.18.133:8080/x1v1-arr-service/arr-fhir/AuditEvent/79197",</w:t>
      </w:r>
    </w:p>
    <w:p w14:paraId="6CC0FBEA" w14:textId="77777777" w:rsidR="00387F5A" w:rsidRPr="00E754E5" w:rsidRDefault="00387F5A" w:rsidP="00387F5A">
      <w:pPr>
        <w:pStyle w:val="codice"/>
        <w:spacing w:before="2" w:after="2"/>
      </w:pPr>
      <w:r w:rsidRPr="00E754E5">
        <w:t>"resource": {</w:t>
      </w:r>
    </w:p>
    <w:p w14:paraId="428D1EF1" w14:textId="77777777" w:rsidR="00387F5A" w:rsidRPr="00E754E5" w:rsidRDefault="00387F5A" w:rsidP="00387F5A">
      <w:pPr>
        <w:pStyle w:val="codice"/>
        <w:spacing w:before="2" w:after="2"/>
      </w:pPr>
      <w:r w:rsidRPr="00E754E5">
        <w:t xml:space="preserve">  "resourceType": "AuditEvent",</w:t>
      </w:r>
    </w:p>
    <w:p w14:paraId="3AE8E2C9" w14:textId="77777777" w:rsidR="00387F5A" w:rsidRPr="00E754E5" w:rsidRDefault="00387F5A" w:rsidP="00387F5A">
      <w:pPr>
        <w:pStyle w:val="codice"/>
        <w:spacing w:before="2" w:after="2"/>
      </w:pPr>
      <w:r w:rsidRPr="00E754E5">
        <w:t xml:space="preserve">  "id": "79197",</w:t>
      </w:r>
    </w:p>
    <w:p w14:paraId="13510DB1" w14:textId="77777777" w:rsidR="00387F5A" w:rsidRPr="00E754E5" w:rsidRDefault="00387F5A" w:rsidP="00387F5A">
      <w:pPr>
        <w:pStyle w:val="codice"/>
        <w:spacing w:before="2" w:after="2"/>
      </w:pPr>
      <w:r w:rsidRPr="00E754E5">
        <w:t xml:space="preserve">  "text": {</w:t>
      </w:r>
    </w:p>
    <w:p w14:paraId="2786FC85" w14:textId="77777777" w:rsidR="00387F5A" w:rsidRPr="00E754E5" w:rsidRDefault="00387F5A" w:rsidP="00387F5A">
      <w:pPr>
        <w:pStyle w:val="codice"/>
        <w:spacing w:before="2" w:after="2"/>
      </w:pPr>
      <w:r w:rsidRPr="00E754E5">
        <w:t xml:space="preserve">    "status": "generated",</w:t>
      </w:r>
    </w:p>
    <w:p w14:paraId="00923D28" w14:textId="77777777" w:rsidR="00387F5A" w:rsidRPr="00E754E5" w:rsidRDefault="00387F5A" w:rsidP="00387F5A">
      <w:pPr>
        <w:pStyle w:val="codice"/>
        <w:spacing w:before="2" w:after="2"/>
      </w:pPr>
      <w:r w:rsidRPr="00E754E5">
        <w:t xml:space="preserve">    "div": "&lt;div&gt;&lt;h1&gt;the user requestor is &lt;/h1&gt;&lt;table border=\"0\"&gt;&lt;tr&gt;&lt;td style=\"font-weight: bold;\"&gt;LNTNDR73E28D612M&lt;/td&gt;&lt;td&gt;127.0.0.0&lt;/td&gt;&lt;/tr&gt;&lt;/table&gt;&lt;h1&gt;and the objects used at &lt;/h1&gt;&lt;div&gt;02 maggio 2016 16:41:21&lt;/div&gt;&lt;table border=\"0\"&gt;&lt;tr&gt;&lt;td style=\"font-weight: bold;\"&gt;98817&lt;/td&gt;&lt;/tr&gt;&lt;/table&gt;&lt;/div&gt;"</w:t>
      </w:r>
    </w:p>
    <w:p w14:paraId="0540DBE9" w14:textId="77777777" w:rsidR="00387F5A" w:rsidRPr="00E754E5" w:rsidRDefault="00387F5A" w:rsidP="00387F5A">
      <w:pPr>
        <w:pStyle w:val="codice"/>
        <w:spacing w:before="2" w:after="2"/>
      </w:pPr>
      <w:r w:rsidRPr="00E754E5">
        <w:t xml:space="preserve">  },</w:t>
      </w:r>
    </w:p>
    <w:p w14:paraId="24412BDA" w14:textId="77777777" w:rsidR="00387F5A" w:rsidRPr="00E754E5" w:rsidRDefault="00387F5A" w:rsidP="00387F5A">
      <w:pPr>
        <w:pStyle w:val="codice"/>
        <w:spacing w:before="2" w:after="2"/>
      </w:pPr>
      <w:r w:rsidRPr="00E754E5">
        <w:t xml:space="preserve">  "event": {</w:t>
      </w:r>
    </w:p>
    <w:p w14:paraId="733BFDA0" w14:textId="77777777" w:rsidR="00387F5A" w:rsidRPr="00E754E5" w:rsidRDefault="00387F5A" w:rsidP="00387F5A">
      <w:pPr>
        <w:pStyle w:val="codice"/>
        <w:spacing w:before="2" w:after="2"/>
      </w:pPr>
      <w:r w:rsidRPr="00E754E5">
        <w:t xml:space="preserve">    "type": {</w:t>
      </w:r>
    </w:p>
    <w:p w14:paraId="5F7DE337" w14:textId="77777777" w:rsidR="00387F5A" w:rsidRPr="00E754E5" w:rsidRDefault="00387F5A" w:rsidP="00387F5A">
      <w:pPr>
        <w:pStyle w:val="codice"/>
        <w:spacing w:before="2" w:after="2"/>
      </w:pPr>
      <w:r w:rsidRPr="00E754E5">
        <w:t xml:space="preserve">      "system": "DCM",</w:t>
      </w:r>
    </w:p>
    <w:p w14:paraId="7B828F6A" w14:textId="77777777" w:rsidR="00387F5A" w:rsidRPr="00E754E5" w:rsidRDefault="00387F5A" w:rsidP="00387F5A">
      <w:pPr>
        <w:pStyle w:val="codice"/>
        <w:spacing w:before="2" w:after="2"/>
      </w:pPr>
      <w:r w:rsidRPr="00E754E5">
        <w:t xml:space="preserve">      "code": "110107",</w:t>
      </w:r>
    </w:p>
    <w:p w14:paraId="5AC4DEED" w14:textId="77777777" w:rsidR="00387F5A" w:rsidRPr="00E754E5" w:rsidRDefault="00387F5A" w:rsidP="00387F5A">
      <w:pPr>
        <w:pStyle w:val="codice"/>
        <w:spacing w:before="2" w:after="2"/>
      </w:pPr>
      <w:r w:rsidRPr="00E754E5">
        <w:t xml:space="preserve">      "display": "Import"</w:t>
      </w:r>
    </w:p>
    <w:p w14:paraId="4DA90908" w14:textId="77777777" w:rsidR="00387F5A" w:rsidRPr="00E754E5" w:rsidRDefault="00387F5A" w:rsidP="00387F5A">
      <w:pPr>
        <w:pStyle w:val="codice"/>
        <w:spacing w:before="2" w:after="2"/>
      </w:pPr>
      <w:r w:rsidRPr="00E754E5">
        <w:t xml:space="preserve">    },</w:t>
      </w:r>
    </w:p>
    <w:p w14:paraId="68CC5710" w14:textId="77777777" w:rsidR="00387F5A" w:rsidRPr="00E754E5" w:rsidRDefault="00387F5A" w:rsidP="00387F5A">
      <w:pPr>
        <w:pStyle w:val="codice"/>
        <w:spacing w:before="2" w:after="2"/>
      </w:pPr>
      <w:r w:rsidRPr="00E754E5">
        <w:t xml:space="preserve">    "subtype": [</w:t>
      </w:r>
    </w:p>
    <w:p w14:paraId="0234F4E1" w14:textId="77777777" w:rsidR="00387F5A" w:rsidRPr="00E754E5" w:rsidRDefault="00387F5A" w:rsidP="00387F5A">
      <w:pPr>
        <w:pStyle w:val="codice"/>
        <w:spacing w:before="2" w:after="2"/>
      </w:pPr>
      <w:r w:rsidRPr="00E754E5">
        <w:t xml:space="preserve">      {</w:t>
      </w:r>
    </w:p>
    <w:p w14:paraId="44A31D13" w14:textId="77777777" w:rsidR="00387F5A" w:rsidRPr="00E754E5" w:rsidRDefault="00387F5A" w:rsidP="00387F5A">
      <w:pPr>
        <w:pStyle w:val="codice"/>
        <w:spacing w:before="2" w:after="2"/>
      </w:pPr>
      <w:r w:rsidRPr="00E754E5">
        <w:t xml:space="preserve">        "system": "IHE Transactions",</w:t>
      </w:r>
    </w:p>
    <w:p w14:paraId="409F4ABB" w14:textId="77777777" w:rsidR="00387F5A" w:rsidRPr="00E754E5" w:rsidRDefault="00387F5A" w:rsidP="00387F5A">
      <w:pPr>
        <w:pStyle w:val="codice"/>
        <w:spacing w:before="2" w:after="2"/>
      </w:pPr>
      <w:r w:rsidRPr="00E754E5">
        <w:t xml:space="preserve">        "code": "ITI-43",</w:t>
      </w:r>
    </w:p>
    <w:p w14:paraId="3A02B6D5" w14:textId="77777777" w:rsidR="00387F5A" w:rsidRPr="00E754E5" w:rsidRDefault="00387F5A" w:rsidP="00387F5A">
      <w:pPr>
        <w:pStyle w:val="codice"/>
        <w:spacing w:before="2" w:after="2"/>
      </w:pPr>
      <w:r w:rsidRPr="00E754E5">
        <w:t xml:space="preserve">        "display": "Retrieve Document Set"</w:t>
      </w:r>
    </w:p>
    <w:p w14:paraId="152CED7C" w14:textId="77777777" w:rsidR="00387F5A" w:rsidRPr="00E754E5" w:rsidRDefault="00387F5A" w:rsidP="00387F5A">
      <w:pPr>
        <w:pStyle w:val="codice"/>
        <w:spacing w:before="2" w:after="2"/>
      </w:pPr>
      <w:r w:rsidRPr="00E754E5">
        <w:t xml:space="preserve">      }</w:t>
      </w:r>
    </w:p>
    <w:p w14:paraId="779F7B4B" w14:textId="77777777" w:rsidR="00387F5A" w:rsidRPr="00E754E5" w:rsidRDefault="00387F5A" w:rsidP="00387F5A">
      <w:pPr>
        <w:pStyle w:val="codice"/>
        <w:spacing w:before="2" w:after="2"/>
      </w:pPr>
      <w:r w:rsidRPr="00E754E5">
        <w:t xml:space="preserve">    ],</w:t>
      </w:r>
    </w:p>
    <w:p w14:paraId="3C49F6DD" w14:textId="77777777" w:rsidR="00387F5A" w:rsidRPr="00E754E5" w:rsidRDefault="00387F5A" w:rsidP="00387F5A">
      <w:pPr>
        <w:pStyle w:val="codice"/>
        <w:spacing w:before="2" w:after="2"/>
      </w:pPr>
      <w:r w:rsidRPr="00E754E5">
        <w:t xml:space="preserve">    "action": "C",</w:t>
      </w:r>
    </w:p>
    <w:p w14:paraId="7C90579F" w14:textId="77777777" w:rsidR="00387F5A" w:rsidRPr="00E754E5" w:rsidRDefault="00387F5A" w:rsidP="00387F5A">
      <w:pPr>
        <w:pStyle w:val="codice"/>
        <w:spacing w:before="2" w:after="2"/>
      </w:pPr>
      <w:r w:rsidRPr="00E754E5">
        <w:t xml:space="preserve">    "dateTime": "2016-05-02T16:41:21.310+02:00",</w:t>
      </w:r>
    </w:p>
    <w:p w14:paraId="487E58B6" w14:textId="77777777" w:rsidR="00387F5A" w:rsidRPr="00E754E5" w:rsidRDefault="00387F5A" w:rsidP="00387F5A">
      <w:pPr>
        <w:pStyle w:val="codice"/>
        <w:spacing w:before="2" w:after="2"/>
      </w:pPr>
      <w:r w:rsidRPr="00E754E5">
        <w:t xml:space="preserve">    "outcome": "0"</w:t>
      </w:r>
    </w:p>
    <w:p w14:paraId="321E11F7" w14:textId="77777777" w:rsidR="00387F5A" w:rsidRPr="00E754E5" w:rsidRDefault="00387F5A" w:rsidP="00387F5A">
      <w:pPr>
        <w:pStyle w:val="codice"/>
        <w:spacing w:before="2" w:after="2"/>
      </w:pPr>
      <w:r w:rsidRPr="00E754E5">
        <w:t xml:space="preserve">  },</w:t>
      </w:r>
    </w:p>
    <w:p w14:paraId="46A3EE06" w14:textId="77777777" w:rsidR="00387F5A" w:rsidRPr="00E754E5" w:rsidRDefault="00387F5A" w:rsidP="00387F5A">
      <w:pPr>
        <w:pStyle w:val="codice"/>
        <w:spacing w:before="2" w:after="2"/>
      </w:pPr>
      <w:r w:rsidRPr="00E754E5">
        <w:t xml:space="preserve">  "participant": [</w:t>
      </w:r>
    </w:p>
    <w:p w14:paraId="19EF25FD" w14:textId="77777777" w:rsidR="00387F5A" w:rsidRPr="00E754E5" w:rsidRDefault="00387F5A" w:rsidP="00387F5A">
      <w:pPr>
        <w:pStyle w:val="codice"/>
        <w:spacing w:before="2" w:after="2"/>
      </w:pPr>
      <w:r w:rsidRPr="00E754E5">
        <w:t xml:space="preserve">    {</w:t>
      </w:r>
    </w:p>
    <w:p w14:paraId="06910B2B" w14:textId="77777777" w:rsidR="00387F5A" w:rsidRPr="00E754E5" w:rsidRDefault="00387F5A" w:rsidP="00387F5A">
      <w:pPr>
        <w:pStyle w:val="codice"/>
        <w:spacing w:before="2" w:after="2"/>
      </w:pPr>
      <w:r w:rsidRPr="00E754E5">
        <w:t xml:space="preserve">      "userId": {</w:t>
      </w:r>
    </w:p>
    <w:p w14:paraId="05662334" w14:textId="77777777" w:rsidR="00387F5A" w:rsidRPr="00E754E5" w:rsidRDefault="00387F5A" w:rsidP="00387F5A">
      <w:pPr>
        <w:pStyle w:val="codice"/>
        <w:spacing w:before="2" w:after="2"/>
      </w:pPr>
      <w:r w:rsidRPr="00E754E5">
        <w:t xml:space="preserve">        "value": "http://x1v1-dev02.dedalus.lan/soap/DocumentRepository_RetrieveDocumentSet"</w:t>
      </w:r>
    </w:p>
    <w:p w14:paraId="3A61264E" w14:textId="77777777" w:rsidR="00387F5A" w:rsidRPr="00E754E5" w:rsidRDefault="00387F5A" w:rsidP="00387F5A">
      <w:pPr>
        <w:pStyle w:val="codice"/>
        <w:spacing w:before="2" w:after="2"/>
      </w:pPr>
      <w:r w:rsidRPr="00E754E5">
        <w:t xml:space="preserve">      },</w:t>
      </w:r>
    </w:p>
    <w:p w14:paraId="3C0762D1" w14:textId="77777777" w:rsidR="00387F5A" w:rsidRPr="00E754E5" w:rsidRDefault="00387F5A" w:rsidP="00387F5A">
      <w:pPr>
        <w:pStyle w:val="codice"/>
        <w:spacing w:before="2" w:after="2"/>
      </w:pPr>
      <w:r w:rsidRPr="00E754E5">
        <w:t xml:space="preserve">      "requestor": false,</w:t>
      </w:r>
    </w:p>
    <w:p w14:paraId="0266B5A9" w14:textId="77777777" w:rsidR="00387F5A" w:rsidRPr="00E754E5" w:rsidRDefault="00387F5A" w:rsidP="00387F5A">
      <w:pPr>
        <w:pStyle w:val="codice"/>
        <w:spacing w:before="2" w:after="2"/>
      </w:pPr>
      <w:r w:rsidRPr="00E754E5">
        <w:t xml:space="preserve">      "network": {</w:t>
      </w:r>
    </w:p>
    <w:p w14:paraId="3953BDAE" w14:textId="77777777" w:rsidR="00387F5A" w:rsidRPr="00E754E5" w:rsidRDefault="00387F5A" w:rsidP="00387F5A">
      <w:pPr>
        <w:pStyle w:val="codice"/>
        <w:spacing w:before="2" w:after="2"/>
      </w:pPr>
      <w:r w:rsidRPr="00E754E5">
        <w:t xml:space="preserve">        "address": "127.0.0.0",</w:t>
      </w:r>
    </w:p>
    <w:p w14:paraId="5CA09946" w14:textId="77777777" w:rsidR="00387F5A" w:rsidRPr="00E754E5" w:rsidRDefault="00387F5A" w:rsidP="00387F5A">
      <w:pPr>
        <w:pStyle w:val="codice"/>
        <w:spacing w:before="2" w:after="2"/>
      </w:pPr>
      <w:r w:rsidRPr="00E754E5">
        <w:t xml:space="preserve">        "type": "2"</w:t>
      </w:r>
    </w:p>
    <w:p w14:paraId="1824F3D7" w14:textId="77777777" w:rsidR="00387F5A" w:rsidRPr="00E754E5" w:rsidRDefault="00387F5A" w:rsidP="00387F5A">
      <w:pPr>
        <w:pStyle w:val="codice"/>
        <w:spacing w:before="2" w:after="2"/>
      </w:pPr>
      <w:r w:rsidRPr="00E754E5">
        <w:t xml:space="preserve">      }</w:t>
      </w:r>
    </w:p>
    <w:p w14:paraId="5CAB37AD" w14:textId="77777777" w:rsidR="00387F5A" w:rsidRPr="00E754E5" w:rsidRDefault="00387F5A" w:rsidP="00387F5A">
      <w:pPr>
        <w:pStyle w:val="codice"/>
        <w:spacing w:before="2" w:after="2"/>
      </w:pPr>
      <w:r w:rsidRPr="00E754E5">
        <w:t xml:space="preserve">    },</w:t>
      </w:r>
    </w:p>
    <w:p w14:paraId="2F83C702" w14:textId="77777777" w:rsidR="00387F5A" w:rsidRPr="00E754E5" w:rsidRDefault="00387F5A" w:rsidP="00387F5A">
      <w:pPr>
        <w:pStyle w:val="codice"/>
        <w:spacing w:before="2" w:after="2"/>
      </w:pPr>
      <w:r w:rsidRPr="00E754E5">
        <w:t xml:space="preserve">    {</w:t>
      </w:r>
    </w:p>
    <w:p w14:paraId="6D76656D" w14:textId="77777777" w:rsidR="00387F5A" w:rsidRPr="00E754E5" w:rsidRDefault="00387F5A" w:rsidP="00387F5A">
      <w:pPr>
        <w:pStyle w:val="codice"/>
        <w:spacing w:before="2" w:after="2"/>
      </w:pPr>
      <w:r w:rsidRPr="00E754E5">
        <w:t xml:space="preserve">      "userId": {</w:t>
      </w:r>
    </w:p>
    <w:p w14:paraId="721DEE4C" w14:textId="77777777" w:rsidR="00387F5A" w:rsidRPr="00E754E5" w:rsidRDefault="00387F5A" w:rsidP="00387F5A">
      <w:pPr>
        <w:pStyle w:val="codice"/>
        <w:spacing w:before="2" w:after="2"/>
      </w:pPr>
      <w:r w:rsidRPr="00E754E5">
        <w:t xml:space="preserve">        "value": "LNTNDR73E28D612M"</w:t>
      </w:r>
    </w:p>
    <w:p w14:paraId="014BC270" w14:textId="77777777" w:rsidR="00387F5A" w:rsidRPr="00E754E5" w:rsidRDefault="00387F5A" w:rsidP="00387F5A">
      <w:pPr>
        <w:pStyle w:val="codice"/>
        <w:spacing w:before="2" w:after="2"/>
      </w:pPr>
      <w:r w:rsidRPr="00E754E5">
        <w:t xml:space="preserve">      },</w:t>
      </w:r>
    </w:p>
    <w:p w14:paraId="526EFAA8" w14:textId="77777777" w:rsidR="00387F5A" w:rsidRPr="00E754E5" w:rsidRDefault="00387F5A" w:rsidP="00387F5A">
      <w:pPr>
        <w:pStyle w:val="codice"/>
        <w:spacing w:before="2" w:after="2"/>
      </w:pPr>
      <w:r w:rsidRPr="00E754E5">
        <w:t xml:space="preserve">      "altId": "29880",</w:t>
      </w:r>
    </w:p>
    <w:p w14:paraId="0692F32D" w14:textId="77777777" w:rsidR="00387F5A" w:rsidRPr="00E754E5" w:rsidRDefault="00387F5A" w:rsidP="00387F5A">
      <w:pPr>
        <w:pStyle w:val="codice"/>
        <w:spacing w:before="2" w:after="2"/>
      </w:pPr>
      <w:r w:rsidRPr="00E754E5">
        <w:t xml:space="preserve">      "requestor": true,</w:t>
      </w:r>
    </w:p>
    <w:p w14:paraId="4E87B2C1" w14:textId="77777777" w:rsidR="00387F5A" w:rsidRPr="00E754E5" w:rsidRDefault="00387F5A" w:rsidP="00387F5A">
      <w:pPr>
        <w:pStyle w:val="codice"/>
        <w:spacing w:before="2" w:after="2"/>
      </w:pPr>
      <w:r w:rsidRPr="00E754E5">
        <w:t xml:space="preserve">      "network": {</w:t>
      </w:r>
    </w:p>
    <w:p w14:paraId="46E172CD" w14:textId="77777777" w:rsidR="00387F5A" w:rsidRPr="00E754E5" w:rsidRDefault="00387F5A" w:rsidP="00387F5A">
      <w:pPr>
        <w:pStyle w:val="codice"/>
        <w:spacing w:before="2" w:after="2"/>
      </w:pPr>
      <w:r w:rsidRPr="00E754E5">
        <w:t xml:space="preserve">        "address": "127.0.0.0",</w:t>
      </w:r>
    </w:p>
    <w:p w14:paraId="51FDF066" w14:textId="77777777" w:rsidR="00387F5A" w:rsidRPr="00E754E5" w:rsidRDefault="00387F5A" w:rsidP="00387F5A">
      <w:pPr>
        <w:pStyle w:val="codice"/>
        <w:spacing w:before="2" w:after="2"/>
      </w:pPr>
      <w:r w:rsidRPr="00E754E5">
        <w:t xml:space="preserve">        "type": "2"</w:t>
      </w:r>
    </w:p>
    <w:p w14:paraId="15FC4F4D" w14:textId="77777777" w:rsidR="00387F5A" w:rsidRPr="00E754E5" w:rsidRDefault="00387F5A" w:rsidP="00387F5A">
      <w:pPr>
        <w:pStyle w:val="codice"/>
        <w:spacing w:before="2" w:after="2"/>
      </w:pPr>
      <w:r w:rsidRPr="00E754E5">
        <w:t xml:space="preserve">      }</w:t>
      </w:r>
    </w:p>
    <w:p w14:paraId="0B7AF313" w14:textId="77777777" w:rsidR="00387F5A" w:rsidRPr="00E754E5" w:rsidRDefault="00387F5A" w:rsidP="00387F5A">
      <w:pPr>
        <w:pStyle w:val="codice"/>
        <w:spacing w:before="2" w:after="2"/>
      </w:pPr>
      <w:r w:rsidRPr="00E754E5">
        <w:t xml:space="preserve">    }</w:t>
      </w:r>
    </w:p>
    <w:p w14:paraId="06CBD8ED" w14:textId="77777777" w:rsidR="00387F5A" w:rsidRPr="00E754E5" w:rsidRDefault="00387F5A" w:rsidP="00387F5A">
      <w:pPr>
        <w:pStyle w:val="codice"/>
        <w:spacing w:before="2" w:after="2"/>
      </w:pPr>
      <w:r w:rsidRPr="00E754E5">
        <w:t xml:space="preserve">  ],</w:t>
      </w:r>
    </w:p>
    <w:p w14:paraId="554DB857" w14:textId="77777777" w:rsidR="00387F5A" w:rsidRPr="00E754E5" w:rsidRDefault="00387F5A" w:rsidP="00387F5A">
      <w:pPr>
        <w:pStyle w:val="codice"/>
        <w:spacing w:before="2" w:after="2"/>
      </w:pPr>
      <w:r w:rsidRPr="00E754E5">
        <w:t xml:space="preserve">  "source": {</w:t>
      </w:r>
    </w:p>
    <w:p w14:paraId="21A5BCF2" w14:textId="77777777" w:rsidR="00387F5A" w:rsidRPr="00E754E5" w:rsidRDefault="00387F5A" w:rsidP="00387F5A">
      <w:pPr>
        <w:pStyle w:val="codice"/>
        <w:spacing w:before="2" w:after="2"/>
      </w:pPr>
      <w:r w:rsidRPr="00E754E5">
        <w:t xml:space="preserve">    "identifier": {</w:t>
      </w:r>
    </w:p>
    <w:p w14:paraId="6E4E537F" w14:textId="77777777" w:rsidR="00387F5A" w:rsidRPr="00E754E5" w:rsidRDefault="00387F5A" w:rsidP="00387F5A">
      <w:pPr>
        <w:pStyle w:val="codice"/>
        <w:spacing w:before="2" w:after="2"/>
      </w:pPr>
      <w:r w:rsidRPr="00E754E5">
        <w:t xml:space="preserve">      "value": </w:t>
      </w:r>
      <w:hyperlink r:id="rId90" w:history="1">
        <w:r w:rsidRPr="00E754E5">
          <w:rPr>
            <w:rStyle w:val="Collegamentoipertestuale"/>
          </w:rPr>
          <w:t>http://x1v1-dev02.dedalus.lan/soap/DocumentRepository_RetrieveDocumentSet</w:t>
        </w:r>
      </w:hyperlink>
      <w:r w:rsidRPr="00E754E5">
        <w:br/>
        <w:t xml:space="preserve">    }</w:t>
      </w:r>
    </w:p>
    <w:p w14:paraId="4DE62932" w14:textId="77777777" w:rsidR="00387F5A" w:rsidRPr="00E754E5" w:rsidRDefault="00387F5A" w:rsidP="00387F5A">
      <w:pPr>
        <w:pStyle w:val="codice"/>
        <w:spacing w:before="2" w:after="2"/>
      </w:pPr>
      <w:r w:rsidRPr="00E754E5">
        <w:t xml:space="preserve">  },</w:t>
      </w:r>
    </w:p>
    <w:p w14:paraId="11C738F6" w14:textId="77777777" w:rsidR="00387F5A" w:rsidRPr="00E754E5" w:rsidRDefault="00387F5A" w:rsidP="00387F5A">
      <w:pPr>
        <w:pStyle w:val="codice"/>
        <w:spacing w:before="2" w:after="2"/>
      </w:pPr>
      <w:r w:rsidRPr="00E754E5">
        <w:t xml:space="preserve">  "object": [</w:t>
      </w:r>
    </w:p>
    <w:p w14:paraId="22E0E805" w14:textId="77777777" w:rsidR="00387F5A" w:rsidRPr="00E754E5" w:rsidRDefault="00387F5A" w:rsidP="00387F5A">
      <w:pPr>
        <w:pStyle w:val="codice"/>
        <w:spacing w:before="2" w:after="2"/>
      </w:pPr>
      <w:r w:rsidRPr="00E754E5">
        <w:t xml:space="preserve">    {</w:t>
      </w:r>
    </w:p>
    <w:p w14:paraId="2931D991" w14:textId="77777777" w:rsidR="00387F5A" w:rsidRPr="00E754E5" w:rsidRDefault="00387F5A" w:rsidP="00387F5A">
      <w:pPr>
        <w:pStyle w:val="codice"/>
        <w:spacing w:before="2" w:after="2"/>
      </w:pPr>
      <w:r w:rsidRPr="00E754E5">
        <w:t xml:space="preserve">      "identifier": {</w:t>
      </w:r>
    </w:p>
    <w:p w14:paraId="787449AB" w14:textId="77777777" w:rsidR="00387F5A" w:rsidRPr="00E754E5" w:rsidRDefault="00387F5A" w:rsidP="00387F5A">
      <w:pPr>
        <w:pStyle w:val="codice"/>
        <w:spacing w:before="2" w:after="2"/>
      </w:pPr>
      <w:r w:rsidRPr="00E754E5">
        <w:t xml:space="preserve">        "value": "98817"</w:t>
      </w:r>
    </w:p>
    <w:p w14:paraId="203B1597" w14:textId="77777777" w:rsidR="00387F5A" w:rsidRPr="00E754E5" w:rsidRDefault="00387F5A" w:rsidP="00387F5A">
      <w:pPr>
        <w:pStyle w:val="codice"/>
        <w:spacing w:before="2" w:after="2"/>
      </w:pPr>
      <w:r w:rsidRPr="00E754E5">
        <w:t xml:space="preserve">      },</w:t>
      </w:r>
    </w:p>
    <w:p w14:paraId="15B80E0F" w14:textId="77777777" w:rsidR="00387F5A" w:rsidRPr="00E754E5" w:rsidRDefault="00387F5A" w:rsidP="00387F5A">
      <w:pPr>
        <w:pStyle w:val="codice"/>
        <w:spacing w:before="2" w:after="2"/>
      </w:pPr>
      <w:r w:rsidRPr="00E754E5">
        <w:t xml:space="preserve">      "type": {</w:t>
      </w:r>
    </w:p>
    <w:p w14:paraId="510024DF" w14:textId="77777777" w:rsidR="00387F5A" w:rsidRPr="00E754E5" w:rsidRDefault="00387F5A" w:rsidP="00387F5A">
      <w:pPr>
        <w:pStyle w:val="codice"/>
        <w:spacing w:before="2" w:after="2"/>
      </w:pPr>
      <w:r w:rsidRPr="00E754E5">
        <w:t xml:space="preserve">        "code": "2"</w:t>
      </w:r>
    </w:p>
    <w:p w14:paraId="0D936D89" w14:textId="77777777" w:rsidR="00387F5A" w:rsidRPr="00E754E5" w:rsidRDefault="00387F5A" w:rsidP="00387F5A">
      <w:pPr>
        <w:pStyle w:val="codice"/>
        <w:spacing w:before="2" w:after="2"/>
      </w:pPr>
      <w:r w:rsidRPr="00E754E5">
        <w:t xml:space="preserve">      },</w:t>
      </w:r>
    </w:p>
    <w:p w14:paraId="6BDDD12C" w14:textId="77777777" w:rsidR="00387F5A" w:rsidRPr="00E754E5" w:rsidRDefault="00387F5A" w:rsidP="00387F5A">
      <w:pPr>
        <w:pStyle w:val="codice"/>
        <w:spacing w:before="2" w:after="2"/>
      </w:pPr>
      <w:r w:rsidRPr="00E754E5">
        <w:t xml:space="preserve">      "role": {</w:t>
      </w:r>
    </w:p>
    <w:p w14:paraId="37AE6BDD" w14:textId="77777777" w:rsidR="00387F5A" w:rsidRPr="00E754E5" w:rsidRDefault="00387F5A" w:rsidP="00387F5A">
      <w:pPr>
        <w:pStyle w:val="codice"/>
        <w:spacing w:before="2" w:after="2"/>
      </w:pPr>
      <w:r w:rsidRPr="00E754E5">
        <w:t xml:space="preserve">        "code": "3"</w:t>
      </w:r>
    </w:p>
    <w:p w14:paraId="396CBFE6" w14:textId="77777777" w:rsidR="00387F5A" w:rsidRPr="00E754E5" w:rsidRDefault="00387F5A" w:rsidP="00387F5A">
      <w:pPr>
        <w:pStyle w:val="codice"/>
        <w:spacing w:before="2" w:after="2"/>
      </w:pPr>
      <w:r w:rsidRPr="00E754E5">
        <w:t xml:space="preserve">      },</w:t>
      </w:r>
    </w:p>
    <w:p w14:paraId="1C0AA064" w14:textId="77777777" w:rsidR="00387F5A" w:rsidRPr="00E754E5" w:rsidRDefault="00387F5A" w:rsidP="00387F5A">
      <w:pPr>
        <w:pStyle w:val="codice"/>
        <w:spacing w:before="2" w:after="2"/>
      </w:pPr>
      <w:r w:rsidRPr="00E754E5">
        <w:t xml:space="preserve">      "detail": [</w:t>
      </w:r>
    </w:p>
    <w:p w14:paraId="5EB7DAE4" w14:textId="77777777" w:rsidR="00387F5A" w:rsidRPr="00E754E5" w:rsidRDefault="00387F5A" w:rsidP="00387F5A">
      <w:pPr>
        <w:pStyle w:val="codice"/>
        <w:spacing w:before="2" w:after="2"/>
      </w:pPr>
      <w:r w:rsidRPr="00E754E5">
        <w:t xml:space="preserve">        {</w:t>
      </w:r>
    </w:p>
    <w:p w14:paraId="4E55505E" w14:textId="77777777" w:rsidR="00387F5A" w:rsidRPr="00E754E5" w:rsidRDefault="00387F5A" w:rsidP="00387F5A">
      <w:pPr>
        <w:pStyle w:val="codice"/>
        <w:spacing w:before="2" w:after="2"/>
      </w:pPr>
      <w:r w:rsidRPr="00E754E5">
        <w:t xml:space="preserve">          "type": "Repository Unique Id",</w:t>
      </w:r>
    </w:p>
    <w:p w14:paraId="39F9036F" w14:textId="77777777" w:rsidR="00387F5A" w:rsidRPr="00E754E5" w:rsidRDefault="00387F5A" w:rsidP="00387F5A">
      <w:pPr>
        <w:pStyle w:val="codice"/>
        <w:spacing w:before="2" w:after="2"/>
      </w:pPr>
      <w:r w:rsidRPr="00E754E5">
        <w:t xml:space="preserve">          "value": "X1V1masterevo453"</w:t>
      </w:r>
    </w:p>
    <w:p w14:paraId="210598A3" w14:textId="77777777" w:rsidR="00387F5A" w:rsidRPr="00E754E5" w:rsidRDefault="00387F5A" w:rsidP="00387F5A">
      <w:pPr>
        <w:pStyle w:val="codice"/>
        <w:spacing w:before="2" w:after="2"/>
      </w:pPr>
      <w:r w:rsidRPr="00E754E5">
        <w:t xml:space="preserve">        },</w:t>
      </w:r>
    </w:p>
    <w:p w14:paraId="6EBD5A7D" w14:textId="77777777" w:rsidR="00387F5A" w:rsidRPr="00E754E5" w:rsidRDefault="00387F5A" w:rsidP="00387F5A">
      <w:pPr>
        <w:pStyle w:val="codice"/>
        <w:spacing w:before="2" w:after="2"/>
      </w:pPr>
      <w:r w:rsidRPr="00E754E5">
        <w:t xml:space="preserve">        {</w:t>
      </w:r>
    </w:p>
    <w:p w14:paraId="71454CDE" w14:textId="77777777" w:rsidR="00387F5A" w:rsidRPr="00E754E5" w:rsidRDefault="00387F5A" w:rsidP="00387F5A">
      <w:pPr>
        <w:pStyle w:val="codice"/>
        <w:spacing w:before="2" w:after="2"/>
      </w:pPr>
      <w:r w:rsidRPr="00E754E5">
        <w:t xml:space="preserve">          "type": "ihe:homeCommunityID",</w:t>
      </w:r>
    </w:p>
    <w:p w14:paraId="0AA2CA60" w14:textId="77777777" w:rsidR="00387F5A" w:rsidRPr="00E754E5" w:rsidRDefault="00387F5A" w:rsidP="00387F5A">
      <w:pPr>
        <w:pStyle w:val="codice"/>
        <w:spacing w:before="2" w:after="2"/>
        <w:rPr>
          <w:lang w:val="it-IT"/>
        </w:rPr>
      </w:pPr>
      <w:r w:rsidRPr="00E754E5">
        <w:t xml:space="preserve">          </w:t>
      </w:r>
      <w:r w:rsidRPr="00E754E5">
        <w:rPr>
          <w:lang w:val="it-IT"/>
        </w:rPr>
        <w:t>"value": "TODO"</w:t>
      </w:r>
    </w:p>
    <w:p w14:paraId="223A83BE" w14:textId="77777777" w:rsidR="00387F5A" w:rsidRPr="00E754E5" w:rsidRDefault="00387F5A" w:rsidP="00387F5A">
      <w:pPr>
        <w:pStyle w:val="codice"/>
        <w:spacing w:before="2" w:after="2"/>
        <w:rPr>
          <w:lang w:val="it-IT"/>
        </w:rPr>
      </w:pPr>
      <w:r w:rsidRPr="00E754E5">
        <w:rPr>
          <w:lang w:val="it-IT"/>
        </w:rPr>
        <w:t xml:space="preserve">        }</w:t>
      </w:r>
    </w:p>
    <w:p w14:paraId="39DCD2B6" w14:textId="77777777" w:rsidR="00387F5A" w:rsidRPr="00E754E5" w:rsidRDefault="00387F5A" w:rsidP="00387F5A">
      <w:pPr>
        <w:pStyle w:val="codice"/>
        <w:spacing w:before="2" w:after="2"/>
        <w:rPr>
          <w:lang w:val="it-IT"/>
        </w:rPr>
      </w:pPr>
      <w:r w:rsidRPr="00E754E5">
        <w:rPr>
          <w:lang w:val="it-IT"/>
        </w:rPr>
        <w:t xml:space="preserve">      ]</w:t>
      </w:r>
    </w:p>
    <w:p w14:paraId="678C5CEB" w14:textId="77777777" w:rsidR="00387F5A" w:rsidRPr="00E754E5" w:rsidRDefault="00387F5A" w:rsidP="00387F5A">
      <w:pPr>
        <w:pStyle w:val="codice"/>
        <w:spacing w:before="2" w:after="2"/>
        <w:rPr>
          <w:lang w:val="it-IT"/>
        </w:rPr>
      </w:pPr>
      <w:r w:rsidRPr="00E754E5">
        <w:rPr>
          <w:lang w:val="it-IT"/>
        </w:rPr>
        <w:t xml:space="preserve">    }</w:t>
      </w:r>
    </w:p>
    <w:p w14:paraId="0ED5842F" w14:textId="77777777" w:rsidR="00387F5A" w:rsidRPr="00E754E5" w:rsidRDefault="00387F5A" w:rsidP="00387F5A">
      <w:pPr>
        <w:pStyle w:val="codice"/>
        <w:spacing w:before="2" w:after="2"/>
        <w:rPr>
          <w:lang w:val="it-IT"/>
        </w:rPr>
      </w:pPr>
      <w:r w:rsidRPr="00E754E5">
        <w:rPr>
          <w:lang w:val="it-IT"/>
        </w:rPr>
        <w:t xml:space="preserve">  ]</w:t>
      </w:r>
    </w:p>
    <w:p w14:paraId="303CA643" w14:textId="77777777" w:rsidR="00387F5A" w:rsidRPr="00E754E5" w:rsidRDefault="00387F5A" w:rsidP="00387F5A">
      <w:pPr>
        <w:pStyle w:val="codice"/>
        <w:spacing w:before="2" w:after="2"/>
        <w:rPr>
          <w:lang w:val="it-IT"/>
        </w:rPr>
      </w:pPr>
      <w:r w:rsidRPr="00E754E5">
        <w:rPr>
          <w:lang w:val="it-IT"/>
        </w:rPr>
        <w:t>}</w:t>
      </w:r>
    </w:p>
    <w:p w14:paraId="21C3321B" w14:textId="77777777" w:rsidR="00387F5A" w:rsidRPr="00E754E5" w:rsidRDefault="00387F5A" w:rsidP="00387F5A">
      <w:pPr>
        <w:jc w:val="left"/>
      </w:pPr>
    </w:p>
    <w:p w14:paraId="58660083" w14:textId="77777777" w:rsidR="00387F5A" w:rsidRPr="00E754E5" w:rsidRDefault="00387F5A" w:rsidP="00387F5A">
      <w:pPr>
        <w:jc w:val="left"/>
      </w:pPr>
      <w:r w:rsidRPr="00E754E5">
        <w:t>I paragrafi successivi descrivono in dettaglio i diversi parametri utilizzabili per filtrare la richiesta e gli elementi della risorsa AuditEvent restituita dal servizio.</w:t>
      </w:r>
    </w:p>
    <w:p w14:paraId="5C2E7F19" w14:textId="77777777" w:rsidR="00387F5A" w:rsidRPr="00E754E5" w:rsidRDefault="00387F5A" w:rsidP="00387F5A">
      <w:pPr>
        <w:pStyle w:val="Titolo3"/>
        <w:numPr>
          <w:ilvl w:val="3"/>
          <w:numId w:val="4"/>
        </w:numPr>
      </w:pPr>
      <w:r w:rsidRPr="00E754E5">
        <w:t xml:space="preserve"> </w:t>
      </w:r>
      <w:bookmarkStart w:id="412" w:name="_Toc461187004"/>
      <w:bookmarkStart w:id="413" w:name="_Toc483908218"/>
      <w:r w:rsidRPr="00E754E5">
        <w:t>Filtri di ricerca supportati</w:t>
      </w:r>
      <w:bookmarkEnd w:id="412"/>
      <w:bookmarkEnd w:id="413"/>
    </w:p>
    <w:p w14:paraId="7ECED64B" w14:textId="77777777" w:rsidR="00387F5A" w:rsidRPr="00E754E5" w:rsidRDefault="00387F5A" w:rsidP="00387F5A">
      <w:r w:rsidRPr="00E754E5">
        <w:t>Vengono di seguito elencati e descritti i filtri supportati dalla ricerca di eventi. Per ogni singolo filtro vengono riportati il nome e la descrizione, l’elemento di riferimento all’interno della risorsa AuditEvent ed un esempio di utilizzo.</w:t>
      </w:r>
    </w:p>
    <w:p w14:paraId="5FFFF0E2" w14:textId="77777777" w:rsidR="00387F5A" w:rsidRPr="00E754E5" w:rsidRDefault="00387F5A" w:rsidP="00387F5A">
      <w:pPr>
        <w:pStyle w:val="Titolo3"/>
        <w:numPr>
          <w:ilvl w:val="4"/>
          <w:numId w:val="4"/>
        </w:numPr>
        <w:tabs>
          <w:tab w:val="clear" w:pos="1008"/>
          <w:tab w:val="left" w:pos="993"/>
        </w:tabs>
        <w:rPr>
          <w:i w:val="0"/>
          <w:sz w:val="22"/>
          <w:szCs w:val="22"/>
        </w:rPr>
      </w:pPr>
      <w:bookmarkStart w:id="414" w:name="_Toc461187005"/>
      <w:bookmarkStart w:id="415" w:name="_Toc483908219"/>
      <w:r w:rsidRPr="00E754E5">
        <w:rPr>
          <w:i w:val="0"/>
          <w:sz w:val="22"/>
          <w:szCs w:val="22"/>
        </w:rPr>
        <w:t>Date</w:t>
      </w:r>
      <w:bookmarkEnd w:id="414"/>
      <w:bookmarkEnd w:id="415"/>
    </w:p>
    <w:p w14:paraId="78C8EED5" w14:textId="77777777" w:rsidR="00387F5A" w:rsidRPr="00E754E5" w:rsidRDefault="00387F5A" w:rsidP="00387F5A">
      <w:r w:rsidRPr="00E754E5">
        <w:t>Parametri obbligatori per tutte le chiamate, indicano il filtro temporale per la ricerca di eventi. Le date indicate sono inclusive.</w:t>
      </w:r>
    </w:p>
    <w:p w14:paraId="4F7F4E53"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event.dateTime</w:t>
      </w:r>
    </w:p>
    <w:p w14:paraId="61ECA430" w14:textId="77777777" w:rsidR="00387F5A" w:rsidRPr="00E754E5" w:rsidRDefault="00387F5A" w:rsidP="00387F5A">
      <w:r w:rsidRPr="00E754E5">
        <w:t xml:space="preserve">Esempio di chiamata (per date comprese tra date1 e date2, incluse): </w:t>
      </w:r>
    </w:p>
    <w:p w14:paraId="4E639DB4" w14:textId="77777777" w:rsidR="00387F5A" w:rsidRPr="00E754E5" w:rsidRDefault="00694901" w:rsidP="00387F5A">
      <w:pPr>
        <w:ind w:left="240"/>
        <w:jc w:val="left"/>
        <w:rPr>
          <w:rStyle w:val="Collegamentoipertestuale"/>
          <w:rFonts w:ascii="Arial Narrow" w:hAnsi="Arial Narrow"/>
          <w:sz w:val="22"/>
          <w:szCs w:val="22"/>
        </w:rPr>
      </w:pPr>
      <w:hyperlink w:history="1">
        <w:r w:rsidR="00387F5A" w:rsidRPr="00E754E5">
          <w:rPr>
            <w:rStyle w:val="Collegamentoipertestuale"/>
            <w:rFonts w:ascii="Arial Narrow" w:hAnsi="Arial Narrow"/>
            <w:sz w:val="22"/>
            <w:szCs w:val="22"/>
          </w:rPr>
          <w:t>http://&lt;host-xvalue&gt;:&lt;port&gt;/x1v1-arr-service/arr-fhir/AuditEvent?date=&gt;&lt;</w:t>
        </w:r>
        <w:r w:rsidR="00387F5A" w:rsidRPr="00E754E5">
          <w:rPr>
            <w:rStyle w:val="Collegamentoipertestuale"/>
            <w:rFonts w:ascii="Arial Narrow" w:hAnsi="Arial Narrow"/>
            <w:i/>
            <w:sz w:val="22"/>
            <w:szCs w:val="22"/>
          </w:rPr>
          <w:t>date1</w:t>
        </w:r>
        <w:r w:rsidR="00387F5A" w:rsidRPr="00E754E5">
          <w:rPr>
            <w:rStyle w:val="Collegamentoipertestuale"/>
            <w:rFonts w:ascii="Arial Narrow" w:hAnsi="Arial Narrow"/>
            <w:sz w:val="22"/>
            <w:szCs w:val="22"/>
          </w:rPr>
          <w:t>&gt;&amp;date=&lt;&lt;</w:t>
        </w:r>
        <w:r w:rsidR="00387F5A" w:rsidRPr="00E754E5">
          <w:rPr>
            <w:rStyle w:val="Collegamentoipertestuale"/>
            <w:rFonts w:ascii="Arial Narrow" w:hAnsi="Arial Narrow"/>
            <w:i/>
            <w:sz w:val="22"/>
            <w:szCs w:val="22"/>
          </w:rPr>
          <w:t>date2</w:t>
        </w:r>
        <w:r w:rsidR="00387F5A" w:rsidRPr="00E754E5">
          <w:rPr>
            <w:rStyle w:val="Collegamentoipertestuale"/>
            <w:rFonts w:ascii="Arial Narrow" w:hAnsi="Arial Narrow"/>
            <w:sz w:val="22"/>
            <w:szCs w:val="22"/>
          </w:rPr>
          <w:t>&gt;</w:t>
        </w:r>
      </w:hyperlink>
    </w:p>
    <w:p w14:paraId="5EA5DB2E" w14:textId="77777777" w:rsidR="00387F5A" w:rsidRPr="00E754E5" w:rsidRDefault="00387F5A" w:rsidP="00387F5A">
      <w:pPr>
        <w:jc w:val="left"/>
        <w:rPr>
          <w:rStyle w:val="Collegamentoipertestuale"/>
          <w:sz w:val="18"/>
          <w:szCs w:val="18"/>
        </w:rPr>
      </w:pPr>
    </w:p>
    <w:p w14:paraId="1BD656EB" w14:textId="77777777" w:rsidR="00387F5A" w:rsidRPr="00E754E5" w:rsidRDefault="00387F5A" w:rsidP="00387F5A">
      <w:r w:rsidRPr="00E754E5">
        <w:t xml:space="preserve">Esclusivamente ai fini di retrocompatibilità, lo stesso criterio di ricerca è esprimibile anche con la notazione dateFrom-dateTo, che non è tuttavia standard FHIR. </w:t>
      </w:r>
    </w:p>
    <w:p w14:paraId="08D13BBC" w14:textId="77777777" w:rsidR="00387F5A" w:rsidRPr="00E754E5" w:rsidRDefault="00387F5A" w:rsidP="00387F5A">
      <w:r w:rsidRPr="00E754E5">
        <w:t xml:space="preserve">Esempio di chiamata: </w:t>
      </w:r>
    </w:p>
    <w:p w14:paraId="5DED3DEA" w14:textId="77777777" w:rsidR="00387F5A" w:rsidRPr="00E754E5" w:rsidRDefault="00694901" w:rsidP="00387F5A">
      <w:pPr>
        <w:ind w:left="240"/>
        <w:rPr>
          <w:rStyle w:val="Collegamentoipertestuale"/>
          <w:rFonts w:ascii="Arial Narrow" w:hAnsi="Arial Narrow"/>
          <w:sz w:val="22"/>
          <w:szCs w:val="18"/>
        </w:rPr>
      </w:pPr>
      <w:hyperlink w:history="1">
        <w:r w:rsidR="00387F5A" w:rsidRPr="00E754E5">
          <w:rPr>
            <w:rStyle w:val="Collegamentoipertestuale"/>
            <w:rFonts w:ascii="Arial Narrow" w:hAnsi="Arial Narrow"/>
            <w:sz w:val="22"/>
            <w:szCs w:val="18"/>
          </w:rPr>
          <w:t>http://&lt;host-xvalue&gt;:&lt;port&gt;/x1v1-arr-service/arr-fhir/AuditEvent?dateFrom=&lt;</w:t>
        </w:r>
        <w:r w:rsidR="00387F5A" w:rsidRPr="00E754E5">
          <w:rPr>
            <w:rStyle w:val="Collegamentoipertestuale"/>
            <w:rFonts w:ascii="Arial Narrow" w:hAnsi="Arial Narrow"/>
            <w:i/>
            <w:sz w:val="22"/>
            <w:szCs w:val="18"/>
          </w:rPr>
          <w:t>dateFrom</w:t>
        </w:r>
        <w:r w:rsidR="00387F5A" w:rsidRPr="00E754E5">
          <w:rPr>
            <w:rStyle w:val="Collegamentoipertestuale"/>
            <w:rFonts w:ascii="Arial Narrow" w:hAnsi="Arial Narrow"/>
            <w:sz w:val="22"/>
            <w:szCs w:val="18"/>
          </w:rPr>
          <w:t>&gt;&amp;dateTo=&lt;</w:t>
        </w:r>
        <w:r w:rsidR="00387F5A" w:rsidRPr="00E754E5">
          <w:rPr>
            <w:rStyle w:val="Collegamentoipertestuale"/>
            <w:rFonts w:ascii="Arial Narrow" w:hAnsi="Arial Narrow"/>
            <w:i/>
            <w:sz w:val="22"/>
            <w:szCs w:val="18"/>
          </w:rPr>
          <w:t>dateTo</w:t>
        </w:r>
      </w:hyperlink>
      <w:r w:rsidR="00387F5A" w:rsidRPr="00E754E5">
        <w:rPr>
          <w:rStyle w:val="Collegamentoipertestuale"/>
          <w:rFonts w:ascii="Arial Narrow" w:hAnsi="Arial Narrow"/>
          <w:sz w:val="22"/>
          <w:szCs w:val="18"/>
        </w:rPr>
        <w:t>&gt;</w:t>
      </w:r>
    </w:p>
    <w:p w14:paraId="716D10B2" w14:textId="77777777" w:rsidR="00387F5A" w:rsidRPr="00E754E5" w:rsidRDefault="00387F5A" w:rsidP="00387F5A">
      <w:pPr>
        <w:pStyle w:val="Titolo3"/>
        <w:numPr>
          <w:ilvl w:val="4"/>
          <w:numId w:val="4"/>
        </w:numPr>
        <w:tabs>
          <w:tab w:val="clear" w:pos="1008"/>
          <w:tab w:val="left" w:pos="993"/>
        </w:tabs>
        <w:rPr>
          <w:i w:val="0"/>
          <w:sz w:val="22"/>
          <w:szCs w:val="22"/>
        </w:rPr>
      </w:pPr>
      <w:bookmarkStart w:id="416" w:name="_Toc461187006"/>
      <w:bookmarkStart w:id="417" w:name="_Toc483908220"/>
      <w:r w:rsidRPr="00E754E5">
        <w:rPr>
          <w:i w:val="0"/>
          <w:sz w:val="22"/>
          <w:szCs w:val="22"/>
        </w:rPr>
        <w:t>Address</w:t>
      </w:r>
      <w:bookmarkEnd w:id="416"/>
      <w:bookmarkEnd w:id="417"/>
    </w:p>
    <w:p w14:paraId="002682F1" w14:textId="77777777" w:rsidR="00387F5A" w:rsidRPr="00E754E5" w:rsidRDefault="00387F5A" w:rsidP="00387F5A">
      <w:pPr>
        <w:rPr>
          <w:i/>
          <w:color w:val="333333"/>
          <w:sz w:val="18"/>
          <w:szCs w:val="18"/>
          <w:shd w:val="clear" w:color="auto" w:fill="FFFFFF"/>
        </w:rPr>
      </w:pPr>
      <w:r w:rsidRPr="00E754E5">
        <w:t xml:space="preserve">Filtro per identificativo del punto di accesso alla rete del client che ha effettuato l’operazione. Elemento di riferimento: </w:t>
      </w:r>
      <w:r w:rsidRPr="00E754E5">
        <w:rPr>
          <w:i/>
          <w:color w:val="333333"/>
          <w:sz w:val="18"/>
          <w:szCs w:val="18"/>
          <w:shd w:val="clear" w:color="auto" w:fill="FFFFFF"/>
        </w:rPr>
        <w:t>participant.network.address</w:t>
      </w:r>
    </w:p>
    <w:p w14:paraId="6079F7D8" w14:textId="77777777" w:rsidR="00387F5A" w:rsidRPr="00E754E5" w:rsidRDefault="00387F5A" w:rsidP="00387F5A">
      <w:r w:rsidRPr="00E754E5">
        <w:t>Esempio di chiamata:</w:t>
      </w:r>
    </w:p>
    <w:p w14:paraId="4225FE53" w14:textId="77777777" w:rsidR="00387F5A" w:rsidRPr="00E754E5" w:rsidRDefault="00694901" w:rsidP="00387F5A">
      <w:pPr>
        <w:ind w:left="240"/>
        <w:rPr>
          <w:rStyle w:val="Collegamentoipertestuale"/>
          <w:rFonts w:ascii="Arial Narrow" w:hAnsi="Arial Narrow"/>
          <w:szCs w:val="22"/>
        </w:rPr>
      </w:pPr>
      <w:hyperlink r:id="rId91" w:history="1">
        <w:r w:rsidR="00387F5A" w:rsidRPr="00E754E5">
          <w:rPr>
            <w:rStyle w:val="Collegamentoipertestuale"/>
            <w:rFonts w:ascii="Arial Narrow" w:hAnsi="Arial Narrow"/>
            <w:szCs w:val="22"/>
          </w:rPr>
          <w:t>http://10.5.18.133:8080/x1v1-arr-service/arr-fhir/AuditEvent?date=&gt;&lt;date1&gt;&amp;date=&lt;&lt;date2&gt;&amp;address=&lt;</w:t>
        </w:r>
        <w:r w:rsidR="00387F5A" w:rsidRPr="00E754E5">
          <w:rPr>
            <w:rStyle w:val="Collegamentoipertestuale"/>
            <w:rFonts w:ascii="Arial Narrow" w:hAnsi="Arial Narrow"/>
            <w:i/>
            <w:szCs w:val="22"/>
          </w:rPr>
          <w:t>networkaddress</w:t>
        </w:r>
      </w:hyperlink>
      <w:r w:rsidR="00387F5A" w:rsidRPr="00E754E5">
        <w:rPr>
          <w:rStyle w:val="Collegamentoipertestuale"/>
          <w:rFonts w:ascii="Arial Narrow" w:hAnsi="Arial Narrow"/>
          <w:szCs w:val="22"/>
        </w:rPr>
        <w:t>&gt;</w:t>
      </w:r>
    </w:p>
    <w:p w14:paraId="469A8ABF" w14:textId="77777777" w:rsidR="00387F5A" w:rsidRPr="00E754E5" w:rsidRDefault="00387F5A" w:rsidP="00387F5A">
      <w:pPr>
        <w:pStyle w:val="Titolo3"/>
        <w:numPr>
          <w:ilvl w:val="4"/>
          <w:numId w:val="4"/>
        </w:numPr>
        <w:tabs>
          <w:tab w:val="clear" w:pos="1008"/>
          <w:tab w:val="left" w:pos="993"/>
        </w:tabs>
        <w:rPr>
          <w:i w:val="0"/>
          <w:sz w:val="22"/>
          <w:szCs w:val="22"/>
        </w:rPr>
      </w:pPr>
      <w:bookmarkStart w:id="418" w:name="_Toc461187007"/>
      <w:bookmarkStart w:id="419" w:name="_Toc483908221"/>
      <w:r w:rsidRPr="00E754E5">
        <w:rPr>
          <w:i w:val="0"/>
          <w:sz w:val="22"/>
          <w:szCs w:val="22"/>
        </w:rPr>
        <w:t>Identity</w:t>
      </w:r>
      <w:bookmarkEnd w:id="418"/>
      <w:bookmarkEnd w:id="419"/>
    </w:p>
    <w:p w14:paraId="31C99E00" w14:textId="77777777" w:rsidR="00387F5A" w:rsidRPr="00E754E5" w:rsidRDefault="00387F5A" w:rsidP="00387F5A">
      <w:r w:rsidRPr="00E754E5">
        <w:t>Filtro per specifica istanza di oggetto referenziata dall’evento. Se l’oggetto di riferimento è un documento, ad esempio, va specificato lo UniqueId del documento stesso.</w:t>
      </w:r>
    </w:p>
    <w:p w14:paraId="1EBF2CF6"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object.identifier</w:t>
      </w:r>
    </w:p>
    <w:p w14:paraId="272C8D5F" w14:textId="77777777" w:rsidR="00387F5A" w:rsidRPr="00E754E5" w:rsidRDefault="00387F5A" w:rsidP="00387F5A">
      <w:r w:rsidRPr="00E754E5">
        <w:t xml:space="preserve">Esempio di chiamata: </w:t>
      </w:r>
    </w:p>
    <w:p w14:paraId="73382B3C" w14:textId="77777777" w:rsidR="00387F5A" w:rsidRPr="00E754E5" w:rsidRDefault="00694901" w:rsidP="00387F5A">
      <w:pPr>
        <w:ind w:left="240"/>
        <w:jc w:val="left"/>
        <w:rPr>
          <w:rStyle w:val="Collegamentoipertestuale"/>
          <w:rFonts w:ascii="Arial Narrow" w:hAnsi="Arial Narrow"/>
          <w:lang w:val="en-US"/>
        </w:rPr>
      </w:pPr>
      <w:hyperlink w:history="1">
        <w:r w:rsidR="00387F5A" w:rsidRPr="00E754E5">
          <w:rPr>
            <w:rStyle w:val="Collegamentoipertestuale"/>
            <w:rFonts w:ascii="Arial Narrow" w:hAnsi="Arial Narrow"/>
            <w:lang w:val="en-US"/>
          </w:rPr>
          <w:t>http://&lt;host-xvalue&gt;:&lt;port&gt;/x1v1-arr-service/arr-fhir/AuditEvent? date=&gt;&lt;date1&gt;&amp;date=&lt;&lt;date2&gt;&amp;identity=&lt;</w:t>
        </w:r>
        <w:r w:rsidR="00387F5A" w:rsidRPr="00E754E5">
          <w:rPr>
            <w:rStyle w:val="Collegamentoipertestuale"/>
            <w:rFonts w:ascii="Arial Narrow" w:hAnsi="Arial Narrow"/>
            <w:i/>
            <w:lang w:val="en-US"/>
          </w:rPr>
          <w:t>system</w:t>
        </w:r>
        <w:r w:rsidR="00387F5A" w:rsidRPr="00E754E5">
          <w:rPr>
            <w:rStyle w:val="Collegamentoipertestuale"/>
            <w:rFonts w:ascii="Arial Narrow" w:hAnsi="Arial Narrow"/>
            <w:lang w:val="en-US"/>
          </w:rPr>
          <w:t>&gt;|&lt;</w:t>
        </w:r>
        <w:r w:rsidR="00387F5A" w:rsidRPr="00E754E5">
          <w:rPr>
            <w:rStyle w:val="Collegamentoipertestuale"/>
            <w:rFonts w:ascii="Arial Narrow" w:hAnsi="Arial Narrow"/>
            <w:i/>
            <w:lang w:val="en-US"/>
          </w:rPr>
          <w:t>value</w:t>
        </w:r>
      </w:hyperlink>
      <w:r w:rsidR="00387F5A" w:rsidRPr="00E754E5">
        <w:rPr>
          <w:rStyle w:val="Collegamentoipertestuale"/>
          <w:rFonts w:ascii="Arial Narrow" w:hAnsi="Arial Narrow"/>
          <w:lang w:val="en-US"/>
        </w:rPr>
        <w:t>&gt;</w:t>
      </w:r>
    </w:p>
    <w:p w14:paraId="3532ED3D" w14:textId="77777777" w:rsidR="00387F5A" w:rsidRPr="00E754E5" w:rsidRDefault="00387F5A" w:rsidP="00387F5A">
      <w:pPr>
        <w:ind w:left="240"/>
        <w:jc w:val="left"/>
        <w:rPr>
          <w:rStyle w:val="Collegamentoipertestuale"/>
          <w:rFonts w:ascii="Arial Narrow" w:hAnsi="Arial Narrow"/>
          <w:lang w:val="en-US"/>
        </w:rPr>
      </w:pPr>
      <w:r w:rsidRPr="00E754E5">
        <w:rPr>
          <w:rStyle w:val="Collegamentoipertestuale"/>
          <w:rFonts w:ascii="Arial Narrow" w:hAnsi="Arial Narrow"/>
          <w:lang w:val="en-US"/>
        </w:rPr>
        <w:t>http://&lt;host-xvalue&gt;:&lt;port&gt;/x1v1-arr-service/arr-fhir/AuditEvent?</w:t>
      </w:r>
      <w:r w:rsidRPr="00E754E5">
        <w:rPr>
          <w:rFonts w:ascii="Arial Narrow" w:hAnsi="Arial Narrow"/>
          <w:lang w:val="en-US"/>
        </w:rPr>
        <w:t xml:space="preserve"> </w:t>
      </w:r>
      <w:r w:rsidRPr="00E754E5">
        <w:rPr>
          <w:rStyle w:val="Collegamentoipertestuale"/>
          <w:rFonts w:ascii="Arial Narrow" w:hAnsi="Arial Narrow"/>
          <w:lang w:val="en-US"/>
        </w:rPr>
        <w:t>date=&gt;&lt;date1&gt;&amp;date=&lt;&lt;date2&gt;&amp;identity=|&lt;</w:t>
      </w:r>
      <w:r w:rsidRPr="00E754E5">
        <w:rPr>
          <w:rStyle w:val="Collegamentoipertestuale"/>
          <w:rFonts w:ascii="Arial Narrow" w:hAnsi="Arial Narrow"/>
          <w:i/>
          <w:lang w:val="en-US"/>
        </w:rPr>
        <w:t>value</w:t>
      </w:r>
      <w:r w:rsidRPr="00E754E5">
        <w:rPr>
          <w:rStyle w:val="Collegamentoipertestuale"/>
          <w:rFonts w:ascii="Arial Narrow" w:hAnsi="Arial Narrow"/>
          <w:lang w:val="en-US"/>
        </w:rPr>
        <w:t>&gt;</w:t>
      </w:r>
    </w:p>
    <w:p w14:paraId="7DC4169F" w14:textId="77777777" w:rsidR="00387F5A" w:rsidRPr="00E754E5" w:rsidRDefault="00387F5A" w:rsidP="00387F5A">
      <w:pPr>
        <w:pStyle w:val="Titolo3"/>
        <w:numPr>
          <w:ilvl w:val="4"/>
          <w:numId w:val="4"/>
        </w:numPr>
        <w:tabs>
          <w:tab w:val="clear" w:pos="1008"/>
          <w:tab w:val="left" w:pos="993"/>
        </w:tabs>
        <w:rPr>
          <w:i w:val="0"/>
          <w:sz w:val="22"/>
          <w:szCs w:val="22"/>
        </w:rPr>
      </w:pPr>
      <w:bookmarkStart w:id="420" w:name="_Language"/>
      <w:bookmarkStart w:id="421" w:name="_Toc461187008"/>
      <w:bookmarkStart w:id="422" w:name="_Toc483908222"/>
      <w:bookmarkEnd w:id="420"/>
      <w:r w:rsidRPr="00E754E5">
        <w:rPr>
          <w:i w:val="0"/>
          <w:sz w:val="22"/>
          <w:szCs w:val="22"/>
        </w:rPr>
        <w:t>Object Type</w:t>
      </w:r>
      <w:bookmarkEnd w:id="421"/>
      <w:bookmarkEnd w:id="422"/>
    </w:p>
    <w:p w14:paraId="66A4CD51" w14:textId="77777777" w:rsidR="00387F5A" w:rsidRPr="00E754E5" w:rsidRDefault="00387F5A" w:rsidP="00387F5A">
      <w:r w:rsidRPr="00E754E5">
        <w:t>Filtro per tipologia di oggetto referenziato dall’evento.</w:t>
      </w:r>
    </w:p>
    <w:p w14:paraId="5B658A7E"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object.type</w:t>
      </w:r>
    </w:p>
    <w:p w14:paraId="617EFD75" w14:textId="77777777" w:rsidR="00387F5A" w:rsidRPr="00E754E5" w:rsidRDefault="00387F5A" w:rsidP="00387F5A">
      <w:r w:rsidRPr="00E754E5">
        <w:t xml:space="preserve">Esempio di chiamata: </w:t>
      </w:r>
    </w:p>
    <w:p w14:paraId="5FCE4ABE"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http://&lt;host-xvalue&gt;:&lt;port&gt;/x1v1-arr-service/arr-fhir/AuditEvent?object-type=&lt;</w:t>
      </w:r>
      <w:r w:rsidRPr="00E754E5">
        <w:rPr>
          <w:rStyle w:val="Collegamentoipertestuale"/>
          <w:rFonts w:ascii="Arial Narrow" w:hAnsi="Arial Narrow"/>
          <w:i/>
          <w:sz w:val="22"/>
          <w:szCs w:val="22"/>
        </w:rPr>
        <w:t>object.type.code</w:t>
      </w:r>
      <w:r w:rsidRPr="00E754E5">
        <w:rPr>
          <w:rStyle w:val="Collegamentoipertestuale"/>
          <w:rFonts w:ascii="Arial Narrow" w:hAnsi="Arial Narrow"/>
          <w:sz w:val="22"/>
          <w:szCs w:val="22"/>
        </w:rPr>
        <w:t>&gt;</w:t>
      </w:r>
    </w:p>
    <w:p w14:paraId="081641AE" w14:textId="77777777" w:rsidR="00387F5A" w:rsidRPr="00E754E5" w:rsidRDefault="00387F5A" w:rsidP="00387F5A">
      <w:pPr>
        <w:pStyle w:val="Titolo3"/>
        <w:numPr>
          <w:ilvl w:val="4"/>
          <w:numId w:val="4"/>
        </w:numPr>
        <w:tabs>
          <w:tab w:val="clear" w:pos="1008"/>
          <w:tab w:val="left" w:pos="993"/>
        </w:tabs>
        <w:rPr>
          <w:i w:val="0"/>
          <w:sz w:val="22"/>
          <w:szCs w:val="22"/>
        </w:rPr>
      </w:pPr>
      <w:bookmarkStart w:id="423" w:name="_Toc461187009"/>
      <w:bookmarkStart w:id="424" w:name="_Toc483908223"/>
      <w:r w:rsidRPr="00E754E5">
        <w:rPr>
          <w:i w:val="0"/>
          <w:sz w:val="22"/>
          <w:szCs w:val="22"/>
        </w:rPr>
        <w:t>Outcome</w:t>
      </w:r>
      <w:bookmarkEnd w:id="423"/>
      <w:bookmarkEnd w:id="424"/>
    </w:p>
    <w:p w14:paraId="58E25DD7" w14:textId="77777777" w:rsidR="00387F5A" w:rsidRPr="00E754E5" w:rsidRDefault="00387F5A" w:rsidP="00387F5A">
      <w:r w:rsidRPr="00E754E5">
        <w:t>Filtro per risultato dell’evento.</w:t>
      </w:r>
    </w:p>
    <w:p w14:paraId="7F36F2B1"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event.outcome</w:t>
      </w:r>
    </w:p>
    <w:p w14:paraId="7A097E96" w14:textId="77777777" w:rsidR="00387F5A" w:rsidRPr="00E754E5" w:rsidRDefault="00387F5A" w:rsidP="00387F5A">
      <w:r w:rsidRPr="00E754E5">
        <w:t xml:space="preserve">Esempio di chiamata: </w:t>
      </w:r>
    </w:p>
    <w:p w14:paraId="594A3E4C"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http://&lt;host-xvalue&gt;:&lt;port&gt;/x1v1-arr-service/arr-fhir/AuditEvent?outcome=&lt;</w:t>
      </w:r>
      <w:r w:rsidRPr="00E754E5">
        <w:rPr>
          <w:rStyle w:val="Collegamentoipertestuale"/>
          <w:rFonts w:ascii="Arial Narrow" w:hAnsi="Arial Narrow"/>
          <w:i/>
          <w:sz w:val="22"/>
          <w:szCs w:val="22"/>
        </w:rPr>
        <w:t>result</w:t>
      </w:r>
      <w:r w:rsidRPr="00E754E5">
        <w:rPr>
          <w:rStyle w:val="Collegamentoipertestuale"/>
          <w:rFonts w:ascii="Arial Narrow" w:hAnsi="Arial Narrow"/>
          <w:sz w:val="22"/>
          <w:szCs w:val="22"/>
        </w:rPr>
        <w:t>&gt;</w:t>
      </w:r>
    </w:p>
    <w:p w14:paraId="1044C28D" w14:textId="77777777" w:rsidR="00387F5A" w:rsidRPr="00E754E5" w:rsidRDefault="00387F5A" w:rsidP="00387F5A">
      <w:pPr>
        <w:pStyle w:val="Titolo3"/>
        <w:numPr>
          <w:ilvl w:val="4"/>
          <w:numId w:val="4"/>
        </w:numPr>
        <w:tabs>
          <w:tab w:val="clear" w:pos="1008"/>
          <w:tab w:val="left" w:pos="993"/>
        </w:tabs>
        <w:rPr>
          <w:i w:val="0"/>
          <w:sz w:val="22"/>
          <w:szCs w:val="22"/>
        </w:rPr>
      </w:pPr>
      <w:bookmarkStart w:id="425" w:name="_Toc461187010"/>
      <w:bookmarkStart w:id="426" w:name="_Toc483908224"/>
      <w:r w:rsidRPr="00E754E5">
        <w:rPr>
          <w:i w:val="0"/>
          <w:sz w:val="22"/>
          <w:szCs w:val="22"/>
        </w:rPr>
        <w:t>Participant</w:t>
      </w:r>
      <w:bookmarkEnd w:id="425"/>
      <w:bookmarkEnd w:id="426"/>
    </w:p>
    <w:p w14:paraId="38E86600" w14:textId="77777777" w:rsidR="00387F5A" w:rsidRPr="00E754E5" w:rsidRDefault="00387F5A" w:rsidP="00387F5A">
      <w:r w:rsidRPr="00E754E5">
        <w:t>Filtro per soggetto coinvolto nell’evento (persona fisica, hardware device, software, …).</w:t>
      </w:r>
    </w:p>
    <w:p w14:paraId="469DF27B"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participant.userId.value</w:t>
      </w:r>
    </w:p>
    <w:p w14:paraId="346C226A" w14:textId="77777777" w:rsidR="00387F5A" w:rsidRPr="00E754E5" w:rsidRDefault="00387F5A" w:rsidP="00387F5A">
      <w:r w:rsidRPr="00E754E5">
        <w:t xml:space="preserve">Esempio di chiamata: </w:t>
      </w:r>
    </w:p>
    <w:p w14:paraId="33710C28" w14:textId="77777777" w:rsidR="00387F5A" w:rsidRPr="00E754E5" w:rsidRDefault="00387F5A" w:rsidP="00387F5A">
      <w:pPr>
        <w:ind w:left="240"/>
        <w:jc w:val="left"/>
        <w:rPr>
          <w:rFonts w:ascii="Arial Narrow" w:hAnsi="Arial Narrow"/>
          <w:color w:val="0000FF"/>
          <w:sz w:val="22"/>
          <w:szCs w:val="22"/>
          <w:u w:val="single"/>
        </w:rPr>
      </w:pPr>
      <w:r w:rsidRPr="00E754E5">
        <w:rPr>
          <w:rStyle w:val="Collegamentoipertestuale"/>
          <w:rFonts w:ascii="Arial Narrow" w:hAnsi="Arial Narrow"/>
          <w:sz w:val="22"/>
          <w:szCs w:val="22"/>
        </w:rPr>
        <w:t>http://&lt;host-xvalue&gt;:&lt;port&gt;/x1v1-arr-service/arr-fhir/AuditEvent?participant=&lt;</w:t>
      </w:r>
      <w:r w:rsidRPr="00E754E5">
        <w:rPr>
          <w:rStyle w:val="Collegamentoipertestuale"/>
          <w:rFonts w:ascii="Arial Narrow" w:hAnsi="Arial Narrow"/>
          <w:i/>
          <w:sz w:val="22"/>
          <w:szCs w:val="22"/>
        </w:rPr>
        <w:t>participantUserId</w:t>
      </w:r>
      <w:r w:rsidRPr="00E754E5">
        <w:rPr>
          <w:rStyle w:val="Collegamentoipertestuale"/>
          <w:rFonts w:ascii="Arial Narrow" w:hAnsi="Arial Narrow"/>
          <w:sz w:val="22"/>
          <w:szCs w:val="22"/>
        </w:rPr>
        <w:t>&gt;</w:t>
      </w:r>
    </w:p>
    <w:p w14:paraId="12EC3798" w14:textId="77777777" w:rsidR="00387F5A" w:rsidRPr="00E754E5" w:rsidRDefault="00387F5A" w:rsidP="00387F5A">
      <w:pPr>
        <w:pStyle w:val="Titolo3"/>
        <w:numPr>
          <w:ilvl w:val="4"/>
          <w:numId w:val="4"/>
        </w:numPr>
        <w:tabs>
          <w:tab w:val="clear" w:pos="1008"/>
          <w:tab w:val="left" w:pos="993"/>
        </w:tabs>
        <w:rPr>
          <w:i w:val="0"/>
          <w:sz w:val="22"/>
          <w:szCs w:val="22"/>
        </w:rPr>
      </w:pPr>
      <w:bookmarkStart w:id="427" w:name="_Toc461187011"/>
      <w:bookmarkStart w:id="428" w:name="_Toc483908225"/>
      <w:r w:rsidRPr="00E754E5">
        <w:rPr>
          <w:i w:val="0"/>
          <w:sz w:val="22"/>
          <w:szCs w:val="22"/>
        </w:rPr>
        <w:t>PatientId</w:t>
      </w:r>
      <w:bookmarkEnd w:id="427"/>
      <w:bookmarkEnd w:id="428"/>
    </w:p>
    <w:p w14:paraId="0B1D8CA0" w14:textId="77777777" w:rsidR="00387F5A" w:rsidRPr="00E754E5" w:rsidRDefault="00387F5A" w:rsidP="00387F5A">
      <w:r w:rsidRPr="00E754E5">
        <w:t>Filtro per riferimento ad un paziente, individuato da un elemento Object.</w:t>
      </w:r>
    </w:p>
    <w:p w14:paraId="07A897C4"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object.identifier</w:t>
      </w:r>
    </w:p>
    <w:p w14:paraId="69D2F22C" w14:textId="77777777" w:rsidR="00387F5A" w:rsidRPr="00E754E5" w:rsidRDefault="00387F5A" w:rsidP="00387F5A">
      <w:r w:rsidRPr="00E754E5">
        <w:t xml:space="preserve">Esempio di chiamata: </w:t>
      </w:r>
    </w:p>
    <w:p w14:paraId="5CA1761F" w14:textId="77777777" w:rsidR="00387F5A" w:rsidRPr="00E754E5" w:rsidRDefault="00694901" w:rsidP="00387F5A">
      <w:pPr>
        <w:ind w:left="240"/>
        <w:jc w:val="left"/>
        <w:rPr>
          <w:rStyle w:val="Collegamentoipertestuale"/>
          <w:rFonts w:ascii="Arial Narrow" w:hAnsi="Arial Narrow"/>
          <w:sz w:val="22"/>
          <w:szCs w:val="22"/>
        </w:rPr>
      </w:pPr>
      <w:hyperlink w:history="1">
        <w:r w:rsidR="00387F5A" w:rsidRPr="00E754E5">
          <w:rPr>
            <w:rStyle w:val="Collegamentoipertestuale"/>
            <w:rFonts w:ascii="Arial Narrow" w:hAnsi="Arial Narrow"/>
            <w:sz w:val="22"/>
            <w:szCs w:val="22"/>
          </w:rPr>
          <w:t>http://&lt;host-xvalue&gt;:&lt;port&gt;/x1v1-arr-service/arr-fhir/AuditEvent?patientid=&lt;</w:t>
        </w:r>
        <w:r w:rsidR="00387F5A" w:rsidRPr="00E754E5">
          <w:rPr>
            <w:rStyle w:val="Collegamentoipertestuale"/>
            <w:rFonts w:ascii="Arial Narrow" w:hAnsi="Arial Narrow"/>
            <w:i/>
            <w:sz w:val="22"/>
            <w:szCs w:val="22"/>
          </w:rPr>
          <w:t>system</w:t>
        </w:r>
        <w:r w:rsidR="00387F5A" w:rsidRPr="00E754E5">
          <w:rPr>
            <w:rStyle w:val="Collegamentoipertestuale"/>
            <w:rFonts w:ascii="Arial Narrow" w:hAnsi="Arial Narrow"/>
            <w:sz w:val="22"/>
            <w:szCs w:val="22"/>
          </w:rPr>
          <w:t>&gt;|&lt;</w:t>
        </w:r>
        <w:r w:rsidR="00387F5A" w:rsidRPr="00E754E5">
          <w:rPr>
            <w:rStyle w:val="Collegamentoipertestuale"/>
            <w:rFonts w:ascii="Arial Narrow" w:hAnsi="Arial Narrow"/>
            <w:i/>
            <w:sz w:val="22"/>
            <w:szCs w:val="22"/>
          </w:rPr>
          <w:t>value</w:t>
        </w:r>
      </w:hyperlink>
      <w:r w:rsidR="00387F5A" w:rsidRPr="00E754E5">
        <w:rPr>
          <w:rStyle w:val="Collegamentoipertestuale"/>
          <w:rFonts w:ascii="Arial Narrow" w:hAnsi="Arial Narrow"/>
          <w:sz w:val="22"/>
          <w:szCs w:val="22"/>
        </w:rPr>
        <w:t>&gt;</w:t>
      </w:r>
    </w:p>
    <w:p w14:paraId="393D71EE"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http://&lt;host-xvalue&gt;:&lt;port&gt;/x1v1-arr-service/arr-fhir/AuditEvent?patientid=|&lt;</w:t>
      </w:r>
      <w:r w:rsidRPr="00E754E5">
        <w:rPr>
          <w:rStyle w:val="Collegamentoipertestuale"/>
          <w:rFonts w:ascii="Arial Narrow" w:hAnsi="Arial Narrow"/>
          <w:i/>
          <w:sz w:val="22"/>
          <w:szCs w:val="22"/>
        </w:rPr>
        <w:t>value</w:t>
      </w:r>
      <w:r w:rsidRPr="00E754E5">
        <w:rPr>
          <w:rStyle w:val="Collegamentoipertestuale"/>
          <w:rFonts w:ascii="Arial Narrow" w:hAnsi="Arial Narrow"/>
          <w:sz w:val="22"/>
          <w:szCs w:val="22"/>
        </w:rPr>
        <w:t>&gt;</w:t>
      </w:r>
    </w:p>
    <w:p w14:paraId="4D9BD5E4" w14:textId="77777777" w:rsidR="00387F5A" w:rsidRPr="00E754E5" w:rsidRDefault="00387F5A" w:rsidP="00387F5A">
      <w:pPr>
        <w:pStyle w:val="Titolo3"/>
        <w:numPr>
          <w:ilvl w:val="4"/>
          <w:numId w:val="4"/>
        </w:numPr>
        <w:tabs>
          <w:tab w:val="clear" w:pos="1008"/>
          <w:tab w:val="left" w:pos="993"/>
        </w:tabs>
        <w:rPr>
          <w:i w:val="0"/>
          <w:sz w:val="22"/>
          <w:szCs w:val="22"/>
        </w:rPr>
      </w:pPr>
      <w:r w:rsidRPr="00E754E5">
        <w:rPr>
          <w:i w:val="0"/>
          <w:sz w:val="22"/>
          <w:szCs w:val="22"/>
        </w:rPr>
        <w:t xml:space="preserve"> </w:t>
      </w:r>
      <w:bookmarkStart w:id="429" w:name="_Toc461187012"/>
      <w:bookmarkStart w:id="430" w:name="_Toc483908226"/>
      <w:r w:rsidRPr="00E754E5">
        <w:rPr>
          <w:i w:val="0"/>
          <w:sz w:val="22"/>
          <w:szCs w:val="22"/>
        </w:rPr>
        <w:t>Role</w:t>
      </w:r>
      <w:bookmarkEnd w:id="429"/>
      <w:bookmarkEnd w:id="430"/>
    </w:p>
    <w:p w14:paraId="6E697579" w14:textId="77777777" w:rsidR="00387F5A" w:rsidRPr="00E754E5" w:rsidRDefault="00387F5A" w:rsidP="00387F5A">
      <w:r w:rsidRPr="00E754E5">
        <w:t>Filtro per ruolo dell’oggetto (</w:t>
      </w:r>
      <w:r w:rsidRPr="00E754E5">
        <w:rPr>
          <w:i/>
        </w:rPr>
        <w:t>object</w:t>
      </w:r>
      <w:r w:rsidRPr="00E754E5">
        <w:t>) considerato relativamete all’evento.</w:t>
      </w:r>
    </w:p>
    <w:p w14:paraId="5ECCA781"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object.role.code</w:t>
      </w:r>
    </w:p>
    <w:p w14:paraId="6C42E623" w14:textId="77777777" w:rsidR="00387F5A" w:rsidRPr="00E754E5" w:rsidRDefault="00387F5A" w:rsidP="00387F5A">
      <w:r w:rsidRPr="00E754E5">
        <w:t xml:space="preserve">Esempio di chiamata: </w:t>
      </w:r>
    </w:p>
    <w:p w14:paraId="5D83CA98"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http://&lt;host-xvalue&gt;:&lt;port&gt;/x1v1-arr-service/arr-fhir/AuditEvent?role=&lt;</w:t>
      </w:r>
      <w:r w:rsidRPr="00E754E5">
        <w:rPr>
          <w:rStyle w:val="Collegamentoipertestuale"/>
          <w:rFonts w:ascii="Arial Narrow" w:hAnsi="Arial Narrow"/>
          <w:i/>
          <w:sz w:val="22"/>
          <w:szCs w:val="22"/>
        </w:rPr>
        <w:t>rolecode</w:t>
      </w:r>
      <w:r w:rsidRPr="00E754E5">
        <w:rPr>
          <w:rStyle w:val="Collegamentoipertestuale"/>
          <w:rFonts w:ascii="Arial Narrow" w:hAnsi="Arial Narrow"/>
          <w:sz w:val="22"/>
          <w:szCs w:val="22"/>
        </w:rPr>
        <w:t>&gt;</w:t>
      </w:r>
    </w:p>
    <w:p w14:paraId="2400090E" w14:textId="77777777" w:rsidR="00387F5A" w:rsidRPr="00E754E5" w:rsidRDefault="00387F5A" w:rsidP="00387F5A">
      <w:pPr>
        <w:pStyle w:val="Titolo3"/>
        <w:numPr>
          <w:ilvl w:val="4"/>
          <w:numId w:val="4"/>
        </w:numPr>
        <w:tabs>
          <w:tab w:val="clear" w:pos="1008"/>
          <w:tab w:val="left" w:pos="993"/>
        </w:tabs>
        <w:rPr>
          <w:i w:val="0"/>
          <w:sz w:val="22"/>
          <w:szCs w:val="22"/>
        </w:rPr>
      </w:pPr>
      <w:r w:rsidRPr="00E754E5">
        <w:rPr>
          <w:i w:val="0"/>
          <w:sz w:val="22"/>
          <w:szCs w:val="22"/>
        </w:rPr>
        <w:t xml:space="preserve"> </w:t>
      </w:r>
      <w:bookmarkStart w:id="431" w:name="_Toc461187013"/>
      <w:bookmarkStart w:id="432" w:name="_Toc483908227"/>
      <w:r w:rsidRPr="00E754E5">
        <w:rPr>
          <w:i w:val="0"/>
          <w:sz w:val="22"/>
          <w:szCs w:val="22"/>
        </w:rPr>
        <w:t>Source</w:t>
      </w:r>
      <w:bookmarkEnd w:id="431"/>
      <w:bookmarkEnd w:id="432"/>
    </w:p>
    <w:p w14:paraId="30681DC7" w14:textId="77777777" w:rsidR="00387F5A" w:rsidRPr="00E754E5" w:rsidRDefault="00387F5A" w:rsidP="00387F5A">
      <w:r w:rsidRPr="00E754E5">
        <w:t>Filtro in base alla sorgente che ha intercettato l’evento.</w:t>
      </w:r>
    </w:p>
    <w:p w14:paraId="254B1DE8"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source.identifier</w:t>
      </w:r>
    </w:p>
    <w:p w14:paraId="4DC7131D" w14:textId="77777777" w:rsidR="00387F5A" w:rsidRPr="00E754E5" w:rsidRDefault="00387F5A" w:rsidP="00387F5A">
      <w:r w:rsidRPr="00E754E5">
        <w:t xml:space="preserve">Esempio di chiamata: </w:t>
      </w:r>
    </w:p>
    <w:p w14:paraId="69352476" w14:textId="77777777" w:rsidR="00387F5A" w:rsidRPr="00E754E5" w:rsidRDefault="00694901" w:rsidP="00387F5A">
      <w:pPr>
        <w:ind w:left="240"/>
        <w:jc w:val="left"/>
        <w:rPr>
          <w:rStyle w:val="Collegamentoipertestuale"/>
          <w:rFonts w:ascii="Arial Narrow" w:hAnsi="Arial Narrow"/>
          <w:i/>
          <w:sz w:val="22"/>
          <w:szCs w:val="22"/>
        </w:rPr>
      </w:pPr>
      <w:hyperlink w:history="1">
        <w:r w:rsidR="00387F5A" w:rsidRPr="00E754E5">
          <w:rPr>
            <w:rStyle w:val="Collegamentoipertestuale"/>
            <w:rFonts w:ascii="Arial Narrow" w:hAnsi="Arial Narrow"/>
            <w:sz w:val="22"/>
            <w:szCs w:val="22"/>
          </w:rPr>
          <w:t>http://&lt;host-xvalue&gt;:&lt;port&gt;/x1v1-arr-service/arr-fhir/AuditEvent?source=&lt;</w:t>
        </w:r>
        <w:r w:rsidR="00387F5A" w:rsidRPr="00E754E5">
          <w:rPr>
            <w:rStyle w:val="Collegamentoipertestuale"/>
            <w:rFonts w:ascii="Arial Narrow" w:hAnsi="Arial Narrow"/>
            <w:i/>
            <w:sz w:val="22"/>
            <w:szCs w:val="22"/>
          </w:rPr>
          <w:t>system&gt;|&lt;value</w:t>
        </w:r>
      </w:hyperlink>
      <w:r w:rsidR="00387F5A" w:rsidRPr="00E754E5">
        <w:rPr>
          <w:rStyle w:val="Collegamentoipertestuale"/>
          <w:rFonts w:ascii="Arial Narrow" w:hAnsi="Arial Narrow"/>
          <w:i/>
          <w:sz w:val="22"/>
          <w:szCs w:val="22"/>
        </w:rPr>
        <w:t>&gt;</w:t>
      </w:r>
    </w:p>
    <w:p w14:paraId="36C4B668"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http://&lt;host-xvalue&gt;:&lt;port&gt;/x1v1-arr-service/arr-fhir/AuditEvent?source=</w:t>
      </w:r>
      <w:r w:rsidRPr="00E754E5">
        <w:rPr>
          <w:rStyle w:val="Collegamentoipertestuale"/>
          <w:rFonts w:ascii="Arial Narrow" w:hAnsi="Arial Narrow"/>
          <w:i/>
          <w:sz w:val="22"/>
          <w:szCs w:val="22"/>
        </w:rPr>
        <w:t>|&lt;value&gt;</w:t>
      </w:r>
    </w:p>
    <w:p w14:paraId="3248187C" w14:textId="77777777" w:rsidR="00387F5A" w:rsidRPr="00E754E5" w:rsidRDefault="00387F5A" w:rsidP="00387F5A">
      <w:pPr>
        <w:pStyle w:val="Titolo3"/>
        <w:numPr>
          <w:ilvl w:val="4"/>
          <w:numId w:val="4"/>
        </w:numPr>
        <w:tabs>
          <w:tab w:val="clear" w:pos="1008"/>
          <w:tab w:val="left" w:pos="993"/>
        </w:tabs>
        <w:rPr>
          <w:i w:val="0"/>
          <w:sz w:val="22"/>
          <w:szCs w:val="22"/>
        </w:rPr>
      </w:pPr>
      <w:r w:rsidRPr="00E754E5">
        <w:rPr>
          <w:i w:val="0"/>
          <w:sz w:val="22"/>
          <w:szCs w:val="22"/>
        </w:rPr>
        <w:t xml:space="preserve"> </w:t>
      </w:r>
      <w:bookmarkStart w:id="433" w:name="_Toc461187014"/>
      <w:bookmarkStart w:id="434" w:name="_Toc483908228"/>
      <w:r w:rsidRPr="00E754E5">
        <w:rPr>
          <w:i w:val="0"/>
          <w:sz w:val="22"/>
          <w:szCs w:val="22"/>
        </w:rPr>
        <w:t>Subtype</w:t>
      </w:r>
      <w:bookmarkEnd w:id="433"/>
      <w:bookmarkEnd w:id="434"/>
    </w:p>
    <w:p w14:paraId="12E028B0" w14:textId="77777777" w:rsidR="00387F5A" w:rsidRPr="00E754E5" w:rsidRDefault="00387F5A" w:rsidP="00387F5A">
      <w:r w:rsidRPr="00E754E5">
        <w:t>Filtro per tipologia dettagliata dell’evento.</w:t>
      </w:r>
    </w:p>
    <w:p w14:paraId="3C85A109"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event.subtype</w:t>
      </w:r>
    </w:p>
    <w:p w14:paraId="6D7F997A" w14:textId="77777777" w:rsidR="00387F5A" w:rsidRPr="00E754E5" w:rsidRDefault="00387F5A" w:rsidP="00387F5A">
      <w:r w:rsidRPr="00E754E5">
        <w:t xml:space="preserve">Esempio di chiamata: </w:t>
      </w:r>
    </w:p>
    <w:p w14:paraId="532FDAE6" w14:textId="77777777" w:rsidR="00387F5A" w:rsidRPr="00E754E5" w:rsidRDefault="00694901" w:rsidP="00387F5A">
      <w:pPr>
        <w:ind w:left="240"/>
        <w:jc w:val="left"/>
        <w:rPr>
          <w:rStyle w:val="Collegamentoipertestuale"/>
          <w:rFonts w:ascii="Arial Narrow" w:hAnsi="Arial Narrow"/>
          <w:i/>
          <w:sz w:val="22"/>
          <w:szCs w:val="22"/>
        </w:rPr>
      </w:pPr>
      <w:hyperlink w:history="1">
        <w:r w:rsidR="00387F5A" w:rsidRPr="00E754E5">
          <w:rPr>
            <w:rStyle w:val="Collegamentoipertestuale"/>
            <w:rFonts w:ascii="Arial Narrow" w:hAnsi="Arial Narrow"/>
            <w:sz w:val="22"/>
            <w:szCs w:val="22"/>
          </w:rPr>
          <w:t>http://&lt;host-xvalue&gt;:&lt;port&gt;/x1v1-arr-service/arr-fhir/AuditEvent?subtype=&lt;</w:t>
        </w:r>
        <w:r w:rsidR="00387F5A" w:rsidRPr="00E754E5">
          <w:rPr>
            <w:rStyle w:val="Collegamentoipertestuale"/>
            <w:rFonts w:ascii="Arial Narrow" w:hAnsi="Arial Narrow"/>
            <w:i/>
            <w:sz w:val="22"/>
            <w:szCs w:val="22"/>
          </w:rPr>
          <w:t>codesystem&gt;|&lt;value</w:t>
        </w:r>
      </w:hyperlink>
      <w:r w:rsidR="00387F5A" w:rsidRPr="00E754E5">
        <w:rPr>
          <w:rStyle w:val="Collegamentoipertestuale"/>
          <w:rFonts w:ascii="Arial Narrow" w:hAnsi="Arial Narrow"/>
          <w:i/>
          <w:sz w:val="22"/>
          <w:szCs w:val="22"/>
        </w:rPr>
        <w:t>&gt;</w:t>
      </w:r>
    </w:p>
    <w:p w14:paraId="6DED93E0"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http://&lt;host-xvalue&gt;:&lt;port&gt;/x1v1-arr-service/arr-fhir/AuditEvent?subtype=</w:t>
      </w:r>
      <w:r w:rsidRPr="00E754E5">
        <w:rPr>
          <w:rStyle w:val="Collegamentoipertestuale"/>
          <w:rFonts w:ascii="Arial Narrow" w:hAnsi="Arial Narrow"/>
          <w:i/>
          <w:sz w:val="22"/>
          <w:szCs w:val="22"/>
        </w:rPr>
        <w:t>|&lt;value&gt;</w:t>
      </w:r>
    </w:p>
    <w:p w14:paraId="45304845" w14:textId="77777777" w:rsidR="00387F5A" w:rsidRPr="00E754E5" w:rsidRDefault="00387F5A" w:rsidP="00387F5A">
      <w:pPr>
        <w:pStyle w:val="Titolo3"/>
        <w:numPr>
          <w:ilvl w:val="4"/>
          <w:numId w:val="4"/>
        </w:numPr>
        <w:tabs>
          <w:tab w:val="clear" w:pos="1008"/>
          <w:tab w:val="left" w:pos="993"/>
        </w:tabs>
        <w:rPr>
          <w:i w:val="0"/>
          <w:sz w:val="22"/>
          <w:szCs w:val="22"/>
        </w:rPr>
      </w:pPr>
      <w:bookmarkStart w:id="435" w:name="_Toc461187015"/>
      <w:bookmarkStart w:id="436" w:name="_Toc483908229"/>
      <w:r w:rsidRPr="00E754E5">
        <w:rPr>
          <w:i w:val="0"/>
          <w:sz w:val="22"/>
          <w:szCs w:val="22"/>
        </w:rPr>
        <w:t>Type</w:t>
      </w:r>
      <w:bookmarkEnd w:id="435"/>
      <w:bookmarkEnd w:id="436"/>
    </w:p>
    <w:p w14:paraId="685160EC" w14:textId="77777777" w:rsidR="00387F5A" w:rsidRPr="00E754E5" w:rsidRDefault="00387F5A" w:rsidP="00387F5A">
      <w:r w:rsidRPr="00E754E5">
        <w:t>Filtro per tipologia principale dell’evento.</w:t>
      </w:r>
    </w:p>
    <w:p w14:paraId="1500201E" w14:textId="77777777" w:rsidR="00387F5A" w:rsidRPr="00E754E5" w:rsidRDefault="00387F5A" w:rsidP="00387F5A">
      <w:pPr>
        <w:rPr>
          <w:i/>
          <w:color w:val="333333"/>
          <w:sz w:val="18"/>
          <w:szCs w:val="18"/>
          <w:shd w:val="clear" w:color="auto" w:fill="FFFFFF"/>
        </w:rPr>
      </w:pPr>
      <w:r w:rsidRPr="00E754E5">
        <w:t xml:space="preserve">Elemento di riferimento: </w:t>
      </w:r>
      <w:r w:rsidRPr="00E754E5">
        <w:rPr>
          <w:i/>
          <w:color w:val="333333"/>
          <w:sz w:val="18"/>
          <w:szCs w:val="18"/>
          <w:shd w:val="clear" w:color="auto" w:fill="FFFFFF"/>
        </w:rPr>
        <w:t>event.type</w:t>
      </w:r>
    </w:p>
    <w:p w14:paraId="40DCE555" w14:textId="77777777" w:rsidR="00387F5A" w:rsidRPr="00E754E5" w:rsidRDefault="00387F5A" w:rsidP="00387F5A">
      <w:r w:rsidRPr="00E754E5">
        <w:t xml:space="preserve">Esempio di chiamata: </w:t>
      </w:r>
    </w:p>
    <w:p w14:paraId="7556BDD3" w14:textId="77777777" w:rsidR="00387F5A" w:rsidRPr="00E754E5" w:rsidRDefault="00694901" w:rsidP="00387F5A">
      <w:pPr>
        <w:ind w:left="240"/>
        <w:jc w:val="left"/>
        <w:rPr>
          <w:rStyle w:val="Collegamentoipertestuale"/>
          <w:rFonts w:ascii="Arial Narrow" w:hAnsi="Arial Narrow"/>
          <w:i/>
          <w:sz w:val="22"/>
          <w:szCs w:val="22"/>
        </w:rPr>
      </w:pPr>
      <w:hyperlink w:history="1">
        <w:r w:rsidR="00387F5A" w:rsidRPr="00E754E5">
          <w:rPr>
            <w:rStyle w:val="Collegamentoipertestuale"/>
            <w:rFonts w:ascii="Arial Narrow" w:hAnsi="Arial Narrow"/>
            <w:sz w:val="22"/>
            <w:szCs w:val="22"/>
          </w:rPr>
          <w:t>http://&lt;host-xvalue&gt;:&lt;port&gt;/x1v1-arr-service/arr-fhir/AuditEvent?type=&lt;</w:t>
        </w:r>
        <w:r w:rsidR="00387F5A" w:rsidRPr="00E754E5">
          <w:rPr>
            <w:rStyle w:val="Collegamentoipertestuale"/>
            <w:rFonts w:ascii="Arial Narrow" w:hAnsi="Arial Narrow"/>
            <w:i/>
            <w:sz w:val="22"/>
            <w:szCs w:val="22"/>
          </w:rPr>
          <w:t>codesystem&gt;|&lt;value</w:t>
        </w:r>
      </w:hyperlink>
      <w:r w:rsidR="00387F5A" w:rsidRPr="00E754E5">
        <w:rPr>
          <w:rStyle w:val="Collegamentoipertestuale"/>
          <w:rFonts w:ascii="Arial Narrow" w:hAnsi="Arial Narrow"/>
          <w:i/>
          <w:sz w:val="22"/>
          <w:szCs w:val="22"/>
        </w:rPr>
        <w:t>&gt;</w:t>
      </w:r>
    </w:p>
    <w:p w14:paraId="1BBD4097"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http://&lt;host-xvalue&gt;:&lt;port&gt;/x1v1-arr-service/arr-fhir/AuditEvent?type=</w:t>
      </w:r>
      <w:r w:rsidRPr="00E754E5">
        <w:rPr>
          <w:rStyle w:val="Collegamentoipertestuale"/>
          <w:rFonts w:ascii="Arial Narrow" w:hAnsi="Arial Narrow"/>
          <w:i/>
          <w:sz w:val="22"/>
          <w:szCs w:val="22"/>
        </w:rPr>
        <w:t>|&lt;value&gt;</w:t>
      </w:r>
    </w:p>
    <w:p w14:paraId="46639AED" w14:textId="77777777" w:rsidR="00387F5A" w:rsidRPr="00E754E5" w:rsidRDefault="00387F5A" w:rsidP="00387F5A">
      <w:pPr>
        <w:pStyle w:val="Titolo3"/>
        <w:numPr>
          <w:ilvl w:val="3"/>
          <w:numId w:val="4"/>
        </w:numPr>
      </w:pPr>
      <w:bookmarkStart w:id="437" w:name="_Toc461187016"/>
      <w:bookmarkStart w:id="438" w:name="_Toc483908230"/>
      <w:r w:rsidRPr="00E754E5">
        <w:t>Lingua del testo human-readable: il parametro language</w:t>
      </w:r>
      <w:bookmarkEnd w:id="437"/>
      <w:bookmarkEnd w:id="438"/>
    </w:p>
    <w:p w14:paraId="763B472B" w14:textId="77777777" w:rsidR="00387F5A" w:rsidRPr="00E754E5" w:rsidRDefault="00387F5A" w:rsidP="00387F5A">
      <w:r w:rsidRPr="00E754E5">
        <w:t xml:space="preserve">La risorsa FHIR AuditEvent include, oltre alle informazioni in formato strutturato, un segmento di tipo </w:t>
      </w:r>
      <w:r w:rsidRPr="00E754E5">
        <w:rPr>
          <w:i/>
        </w:rPr>
        <w:t>narrative</w:t>
      </w:r>
      <w:r w:rsidRPr="00E754E5">
        <w:t xml:space="preserve"> contenente un testo che esplicita in formato leggibile le informazioni chiave contenute dalla risorsa. Questo testo può essere utilizzato direttamente dal client per mostrare ai propri operatori le informazioni principali ottenute dalla risorsa AuditEvent.</w:t>
      </w:r>
    </w:p>
    <w:p w14:paraId="5B262AFD" w14:textId="77777777" w:rsidR="00387F5A" w:rsidRPr="00E754E5" w:rsidRDefault="00387F5A" w:rsidP="00387F5A">
      <w:r w:rsidRPr="00E754E5">
        <w:t xml:space="preserve">Queste informazioni sono rappresentate nell’elemento .text: il testo </w:t>
      </w:r>
      <w:r w:rsidRPr="00E754E5">
        <w:rPr>
          <w:i/>
        </w:rPr>
        <w:t xml:space="preserve">narrative </w:t>
      </w:r>
      <w:r w:rsidRPr="00E754E5">
        <w:t>si trova all’interno dell’elemento elemento .</w:t>
      </w:r>
      <w:r w:rsidRPr="00E754E5">
        <w:rPr>
          <w:i/>
        </w:rPr>
        <w:t>text.div</w:t>
      </w:r>
      <w:r w:rsidRPr="00E754E5">
        <w:t>, come evidenzia l’esempio seguente:</w:t>
      </w:r>
    </w:p>
    <w:p w14:paraId="624C1B2D" w14:textId="77777777" w:rsidR="00387F5A" w:rsidRPr="00E754E5" w:rsidRDefault="00387F5A" w:rsidP="00387F5A">
      <w:pPr>
        <w:pStyle w:val="codice"/>
        <w:spacing w:before="2" w:after="2"/>
        <w:ind w:firstLine="0"/>
      </w:pPr>
      <w:r w:rsidRPr="00E754E5">
        <w:t>text" : {</w:t>
      </w:r>
    </w:p>
    <w:p w14:paraId="1CBB8370" w14:textId="77777777" w:rsidR="00387F5A" w:rsidRPr="00E754E5" w:rsidRDefault="00387F5A" w:rsidP="00387F5A">
      <w:pPr>
        <w:pStyle w:val="codice"/>
        <w:spacing w:before="2" w:after="2"/>
      </w:pPr>
      <w:r w:rsidRPr="00E754E5">
        <w:t xml:space="preserve">     "status" : "generated",</w:t>
      </w:r>
    </w:p>
    <w:p w14:paraId="60AE1D5A" w14:textId="77777777" w:rsidR="00387F5A" w:rsidRPr="00E754E5" w:rsidRDefault="00387F5A" w:rsidP="00387F5A">
      <w:pPr>
        <w:pStyle w:val="codice"/>
        <w:spacing w:before="2" w:after="2"/>
      </w:pPr>
      <w:r w:rsidRPr="00E754E5">
        <w:tab/>
        <w:t>"div" : "&lt;div&gt;User AOLIANTI downloaded document 12.4.4.56^1334.55.9 on 23/11/2015 at 14:30:12&lt;/div&gt;"</w:t>
      </w:r>
      <w:r w:rsidRPr="00E754E5">
        <w:br/>
        <w:t>//"div": "&lt;div&gt; User USERID downloaded document DOCID on DAY_AND_DATE&lt;/div&gt;"</w:t>
      </w:r>
      <w:r w:rsidRPr="00E754E5">
        <w:br/>
        <w:t>}</w:t>
      </w:r>
    </w:p>
    <w:p w14:paraId="12A8F258" w14:textId="77777777" w:rsidR="00387F5A" w:rsidRPr="00E754E5" w:rsidRDefault="00387F5A" w:rsidP="00387F5A">
      <w:pPr>
        <w:rPr>
          <w:lang w:val="en-US"/>
        </w:rPr>
      </w:pPr>
    </w:p>
    <w:p w14:paraId="7665DBFA" w14:textId="77777777" w:rsidR="00387F5A" w:rsidRPr="00E754E5" w:rsidRDefault="00387F5A" w:rsidP="00387F5A">
      <w:r w:rsidRPr="00E754E5">
        <w:t>Il parametro language, usato al momento della query congiuntamente agli altri criteri di ricerca, permette di ottenere l’elemento .text della risorsa in una delle lingue disponibili sul sistema.</w:t>
      </w:r>
    </w:p>
    <w:p w14:paraId="3CB506FF" w14:textId="77777777" w:rsidR="00387F5A" w:rsidRPr="00E754E5" w:rsidRDefault="00387F5A" w:rsidP="00387F5A">
      <w:r w:rsidRPr="00E754E5">
        <w:t>Questo parametro, quando usato, non effettua concretamente un filtro sulle risorse: condiziona unicamente la lingua in cui il loro .text viene restituito al consumer.</w:t>
      </w:r>
    </w:p>
    <w:p w14:paraId="07DA442D" w14:textId="77777777" w:rsidR="00387F5A" w:rsidRPr="00E754E5" w:rsidRDefault="00387F5A" w:rsidP="00387F5A"/>
    <w:p w14:paraId="5B761629" w14:textId="77777777" w:rsidR="00387F5A" w:rsidRPr="00E754E5" w:rsidRDefault="00387F5A" w:rsidP="00387F5A">
      <w:r w:rsidRPr="00E754E5">
        <w:t xml:space="preserve">Esempio di chiamata: </w:t>
      </w:r>
    </w:p>
    <w:p w14:paraId="5C3D1C5A" w14:textId="77777777" w:rsidR="00387F5A" w:rsidRPr="00E754E5" w:rsidRDefault="00387F5A" w:rsidP="00387F5A">
      <w:pPr>
        <w:ind w:left="240"/>
        <w:jc w:val="left"/>
        <w:rPr>
          <w:rStyle w:val="Collegamentoipertestuale"/>
          <w:rFonts w:ascii="Arial Narrow" w:hAnsi="Arial Narrow"/>
          <w:sz w:val="22"/>
          <w:szCs w:val="22"/>
        </w:rPr>
      </w:pPr>
      <w:r w:rsidRPr="00E754E5">
        <w:rPr>
          <w:rStyle w:val="Collegamentoipertestuale"/>
          <w:rFonts w:ascii="Arial Narrow" w:hAnsi="Arial Narrow"/>
          <w:sz w:val="22"/>
          <w:szCs w:val="22"/>
        </w:rPr>
        <w:t>http://&lt;host-xvalue&gt;:&lt;port&gt;/x1v1-arr-service/arr-fhir/AuditEvent?</w:t>
      </w:r>
      <w:r w:rsidRPr="00E754E5">
        <w:rPr>
          <w:rFonts w:ascii="Arial Narrow" w:hAnsi="Arial Narrow"/>
          <w:sz w:val="22"/>
          <w:szCs w:val="22"/>
        </w:rPr>
        <w:t xml:space="preserve"> </w:t>
      </w:r>
      <w:r w:rsidRPr="00E754E5">
        <w:rPr>
          <w:rStyle w:val="Collegamentoipertestuale"/>
          <w:rFonts w:ascii="Arial Narrow" w:hAnsi="Arial Narrow"/>
          <w:sz w:val="22"/>
          <w:szCs w:val="22"/>
        </w:rPr>
        <w:t>date=&gt;&lt;date1&gt;&amp;date=&lt;&lt;date2&gt;&amp;language=&lt;</w:t>
      </w:r>
      <w:r w:rsidRPr="00E754E5">
        <w:rPr>
          <w:rStyle w:val="Collegamentoipertestuale"/>
          <w:rFonts w:ascii="Arial Narrow" w:hAnsi="Arial Narrow"/>
          <w:i/>
          <w:sz w:val="22"/>
          <w:szCs w:val="22"/>
        </w:rPr>
        <w:t>lang</w:t>
      </w:r>
      <w:r w:rsidRPr="00E754E5">
        <w:rPr>
          <w:rStyle w:val="Collegamentoipertestuale"/>
          <w:rFonts w:ascii="Arial Narrow" w:hAnsi="Arial Narrow"/>
          <w:sz w:val="22"/>
          <w:szCs w:val="22"/>
        </w:rPr>
        <w:t>&gt;</w:t>
      </w:r>
    </w:p>
    <w:p w14:paraId="2F759365" w14:textId="77777777" w:rsidR="00387F5A" w:rsidRPr="00E754E5" w:rsidRDefault="00387F5A" w:rsidP="00387F5A">
      <w:pPr>
        <w:jc w:val="left"/>
        <w:rPr>
          <w:rStyle w:val="Collegamentoipertestuale"/>
          <w:sz w:val="18"/>
          <w:szCs w:val="18"/>
        </w:rPr>
      </w:pPr>
    </w:p>
    <w:p w14:paraId="4CA45658" w14:textId="77777777" w:rsidR="00387F5A" w:rsidRPr="00E754E5" w:rsidRDefault="00387F5A" w:rsidP="00387F5A">
      <w:r w:rsidRPr="00E754E5">
        <w:t xml:space="preserve">Audit Record Repository consente di configurare il modello di testo a partire dal quale l’elemento </w:t>
      </w:r>
      <w:r w:rsidRPr="00E754E5">
        <w:rPr>
          <w:i/>
        </w:rPr>
        <w:t>.text.div</w:t>
      </w:r>
      <w:r w:rsidRPr="00E754E5">
        <w:t xml:space="preserve"> viene generato in base alla lingua richiesta.</w:t>
      </w:r>
    </w:p>
    <w:p w14:paraId="579140D7" w14:textId="77777777" w:rsidR="00387F5A" w:rsidRPr="00E754E5" w:rsidRDefault="00387F5A" w:rsidP="00387F5A">
      <w:r w:rsidRPr="00E754E5">
        <w:t xml:space="preserve">Quando non viene specificato alcun parametro language, o quando il </w:t>
      </w:r>
      <w:r w:rsidRPr="00E754E5">
        <w:rPr>
          <w:i/>
        </w:rPr>
        <w:t>language</w:t>
      </w:r>
      <w:r w:rsidRPr="00E754E5">
        <w:t xml:space="preserve"> specificato non è disponibile, viene usata la lingua inglese come lingua di risposta predefinita.</w:t>
      </w:r>
    </w:p>
    <w:p w14:paraId="7A714DE5" w14:textId="77777777" w:rsidR="00387F5A" w:rsidRPr="00E754E5" w:rsidRDefault="00387F5A" w:rsidP="00387F5A">
      <w:pPr>
        <w:pStyle w:val="Titolo3"/>
        <w:numPr>
          <w:ilvl w:val="3"/>
          <w:numId w:val="4"/>
        </w:numPr>
      </w:pPr>
      <w:bookmarkStart w:id="439" w:name="_Toc461187017"/>
      <w:bookmarkStart w:id="440" w:name="_Toc483908231"/>
      <w:r w:rsidRPr="00E754E5">
        <w:t>Risorsa AuditEvent</w:t>
      </w:r>
      <w:bookmarkEnd w:id="439"/>
      <w:bookmarkEnd w:id="440"/>
      <w:r w:rsidRPr="00E754E5">
        <w:t xml:space="preserve"> </w:t>
      </w:r>
    </w:p>
    <w:p w14:paraId="67C64991" w14:textId="77777777" w:rsidR="00387F5A" w:rsidRPr="00E754E5" w:rsidRDefault="00387F5A" w:rsidP="00387F5A">
      <w:r w:rsidRPr="00E754E5">
        <w:t>La tabella riepiloga i singoli elementi della risorsa AuditEvent restituita al consumer.</w:t>
      </w:r>
    </w:p>
    <w:p w14:paraId="3D0137C9" w14:textId="77777777" w:rsidR="00387F5A" w:rsidRPr="00E754E5" w:rsidRDefault="00387F5A" w:rsidP="00387F5A">
      <w:pPr>
        <w:jc w:val="left"/>
        <w:rPr>
          <w:rFonts w:ascii="Calibri" w:hAnsi="Calibri"/>
          <w:bCs/>
          <w:color w:val="000000"/>
        </w:rPr>
      </w:pPr>
    </w:p>
    <w:tbl>
      <w:tblPr>
        <w:tblStyle w:val="Grigliatabella"/>
        <w:tblW w:w="10060" w:type="dxa"/>
        <w:tblLook w:val="04A0" w:firstRow="1" w:lastRow="0" w:firstColumn="1" w:lastColumn="0" w:noHBand="0" w:noVBand="1"/>
      </w:tblPr>
      <w:tblGrid>
        <w:gridCol w:w="2821"/>
        <w:gridCol w:w="1166"/>
        <w:gridCol w:w="6073"/>
      </w:tblGrid>
      <w:tr w:rsidR="00387F5A" w:rsidRPr="00E754E5" w14:paraId="30232558" w14:textId="77777777" w:rsidTr="00E259E3">
        <w:trPr>
          <w:trHeight w:val="325"/>
        </w:trPr>
        <w:tc>
          <w:tcPr>
            <w:tcW w:w="10060" w:type="dxa"/>
            <w:gridSpan w:val="3"/>
            <w:shd w:val="clear" w:color="auto" w:fill="BFBFBF" w:themeFill="background1" w:themeFillShade="BF"/>
            <w:vAlign w:val="center"/>
          </w:tcPr>
          <w:p w14:paraId="72C5FA60" w14:textId="77777777" w:rsidR="00387F5A" w:rsidRPr="00E754E5" w:rsidRDefault="00387F5A" w:rsidP="00DA70BC">
            <w:pPr>
              <w:spacing w:before="60" w:after="60"/>
              <w:jc w:val="left"/>
              <w:rPr>
                <w:b/>
                <w:sz w:val="18"/>
                <w:szCs w:val="18"/>
                <w:lang w:val="en-US"/>
              </w:rPr>
            </w:pPr>
            <w:r w:rsidRPr="00E754E5">
              <w:rPr>
                <w:b/>
                <w:bCs/>
                <w:sz w:val="18"/>
                <w:szCs w:val="18"/>
                <w:lang w:val="en-US"/>
              </w:rPr>
              <w:t>Resource: AuditEvent</w:t>
            </w:r>
          </w:p>
        </w:tc>
      </w:tr>
      <w:tr w:rsidR="00387F5A" w:rsidRPr="00E754E5" w14:paraId="374954BE" w14:textId="77777777" w:rsidTr="00E259E3">
        <w:tc>
          <w:tcPr>
            <w:tcW w:w="2821" w:type="dxa"/>
            <w:shd w:val="clear" w:color="auto" w:fill="D9D9D9" w:themeFill="background1" w:themeFillShade="D9"/>
            <w:vAlign w:val="center"/>
          </w:tcPr>
          <w:p w14:paraId="4F5C6D2C" w14:textId="77777777" w:rsidR="00387F5A" w:rsidRPr="00E754E5" w:rsidRDefault="00387F5A" w:rsidP="00DA70BC">
            <w:pPr>
              <w:spacing w:before="60" w:after="60"/>
              <w:jc w:val="left"/>
              <w:rPr>
                <w:b/>
                <w:sz w:val="18"/>
                <w:szCs w:val="18"/>
                <w:lang w:val="en-US"/>
              </w:rPr>
            </w:pPr>
            <w:r w:rsidRPr="00E754E5">
              <w:rPr>
                <w:b/>
                <w:bCs/>
                <w:sz w:val="18"/>
                <w:szCs w:val="18"/>
                <w:lang w:val="en-US"/>
              </w:rPr>
              <w:t>Elemento</w:t>
            </w:r>
          </w:p>
        </w:tc>
        <w:tc>
          <w:tcPr>
            <w:tcW w:w="1166" w:type="dxa"/>
            <w:shd w:val="clear" w:color="auto" w:fill="D9D9D9" w:themeFill="background1" w:themeFillShade="D9"/>
            <w:vAlign w:val="center"/>
          </w:tcPr>
          <w:p w14:paraId="27D50069" w14:textId="77777777" w:rsidR="00387F5A" w:rsidRPr="00E754E5" w:rsidRDefault="00387F5A" w:rsidP="00DA70BC">
            <w:pPr>
              <w:spacing w:before="60" w:after="60"/>
              <w:jc w:val="left"/>
              <w:rPr>
                <w:b/>
                <w:sz w:val="18"/>
                <w:szCs w:val="18"/>
                <w:lang w:val="en-US"/>
              </w:rPr>
            </w:pPr>
            <w:r w:rsidRPr="00E754E5">
              <w:rPr>
                <w:b/>
                <w:bCs/>
                <w:sz w:val="18"/>
                <w:szCs w:val="18"/>
                <w:lang w:val="en-US"/>
              </w:rPr>
              <w:t>Card</w:t>
            </w:r>
          </w:p>
        </w:tc>
        <w:tc>
          <w:tcPr>
            <w:tcW w:w="6073" w:type="dxa"/>
            <w:shd w:val="clear" w:color="auto" w:fill="D9D9D9" w:themeFill="background1" w:themeFillShade="D9"/>
            <w:vAlign w:val="center"/>
          </w:tcPr>
          <w:p w14:paraId="317D844D" w14:textId="77777777" w:rsidR="00387F5A" w:rsidRPr="00E754E5" w:rsidRDefault="00387F5A" w:rsidP="00DA70BC">
            <w:pPr>
              <w:spacing w:before="60" w:after="60"/>
              <w:jc w:val="left"/>
              <w:rPr>
                <w:b/>
                <w:sz w:val="18"/>
                <w:szCs w:val="18"/>
                <w:lang w:val="en-US"/>
              </w:rPr>
            </w:pPr>
            <w:r w:rsidRPr="00E754E5">
              <w:rPr>
                <w:b/>
                <w:bCs/>
                <w:sz w:val="18"/>
                <w:szCs w:val="18"/>
                <w:lang w:val="en-US"/>
              </w:rPr>
              <w:t>Descrizione</w:t>
            </w:r>
          </w:p>
        </w:tc>
      </w:tr>
      <w:tr w:rsidR="00387F5A" w:rsidRPr="00E754E5" w14:paraId="17C73162" w14:textId="77777777" w:rsidTr="00E259E3">
        <w:tc>
          <w:tcPr>
            <w:tcW w:w="2821" w:type="dxa"/>
          </w:tcPr>
          <w:p w14:paraId="1344BD8A" w14:textId="77777777" w:rsidR="00387F5A" w:rsidRPr="00E754E5" w:rsidRDefault="00387F5A" w:rsidP="00DA70BC">
            <w:pPr>
              <w:rPr>
                <w:sz w:val="18"/>
                <w:szCs w:val="18"/>
                <w:lang w:val="en-US"/>
              </w:rPr>
            </w:pPr>
            <w:r w:rsidRPr="00E754E5">
              <w:rPr>
                <w:sz w:val="18"/>
                <w:szCs w:val="18"/>
                <w:lang w:val="en-US"/>
              </w:rPr>
              <w:t>text</w:t>
            </w:r>
          </w:p>
        </w:tc>
        <w:tc>
          <w:tcPr>
            <w:tcW w:w="1166" w:type="dxa"/>
          </w:tcPr>
          <w:p w14:paraId="4F2819AB"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506D9A59" w14:textId="77777777" w:rsidR="00387F5A" w:rsidRPr="00E754E5" w:rsidRDefault="00387F5A" w:rsidP="00DA70BC">
            <w:pPr>
              <w:rPr>
                <w:sz w:val="18"/>
                <w:szCs w:val="18"/>
                <w:lang w:val="en-US"/>
              </w:rPr>
            </w:pPr>
            <w:r w:rsidRPr="00E754E5">
              <w:rPr>
                <w:sz w:val="18"/>
                <w:szCs w:val="18"/>
                <w:lang w:val="en-US"/>
              </w:rPr>
              <w:t>Descizione testuale dell’evento</w:t>
            </w:r>
          </w:p>
        </w:tc>
      </w:tr>
      <w:tr w:rsidR="00387F5A" w:rsidRPr="00E754E5" w14:paraId="65B1B086" w14:textId="77777777" w:rsidTr="00E259E3">
        <w:tc>
          <w:tcPr>
            <w:tcW w:w="2821" w:type="dxa"/>
          </w:tcPr>
          <w:p w14:paraId="4FBE4967" w14:textId="77777777" w:rsidR="00387F5A" w:rsidRPr="00E754E5" w:rsidRDefault="00387F5A" w:rsidP="00DA70BC">
            <w:pPr>
              <w:rPr>
                <w:sz w:val="18"/>
                <w:szCs w:val="18"/>
                <w:lang w:val="en-US"/>
              </w:rPr>
            </w:pPr>
            <w:r w:rsidRPr="00E754E5">
              <w:rPr>
                <w:sz w:val="18"/>
                <w:szCs w:val="18"/>
                <w:lang w:val="en-US"/>
              </w:rPr>
              <w:t xml:space="preserve">  .status</w:t>
            </w:r>
          </w:p>
        </w:tc>
        <w:tc>
          <w:tcPr>
            <w:tcW w:w="1166" w:type="dxa"/>
          </w:tcPr>
          <w:p w14:paraId="5212D539"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378ADF9F" w14:textId="77777777" w:rsidR="00387F5A" w:rsidRPr="00E754E5" w:rsidRDefault="00387F5A" w:rsidP="00DA70BC">
            <w:pPr>
              <w:rPr>
                <w:sz w:val="18"/>
                <w:szCs w:val="18"/>
                <w:lang w:val="en-US"/>
              </w:rPr>
            </w:pPr>
            <w:r w:rsidRPr="00E754E5">
              <w:rPr>
                <w:sz w:val="18"/>
                <w:szCs w:val="18"/>
                <w:lang w:val="en-US"/>
              </w:rPr>
              <w:t xml:space="preserve">[Const] </w:t>
            </w:r>
            <w:r w:rsidRPr="00E754E5">
              <w:rPr>
                <w:i/>
                <w:sz w:val="18"/>
                <w:szCs w:val="18"/>
                <w:lang w:val="en-US"/>
              </w:rPr>
              <w:t>generated</w:t>
            </w:r>
          </w:p>
        </w:tc>
      </w:tr>
      <w:tr w:rsidR="00387F5A" w:rsidRPr="00E754E5" w14:paraId="6E129B0E" w14:textId="77777777" w:rsidTr="00E259E3">
        <w:tc>
          <w:tcPr>
            <w:tcW w:w="2821" w:type="dxa"/>
          </w:tcPr>
          <w:p w14:paraId="6CCDF5BE" w14:textId="77777777" w:rsidR="00387F5A" w:rsidRPr="00E754E5" w:rsidRDefault="00387F5A" w:rsidP="00DA70BC">
            <w:pPr>
              <w:rPr>
                <w:sz w:val="18"/>
                <w:szCs w:val="18"/>
                <w:lang w:val="en-US"/>
              </w:rPr>
            </w:pPr>
            <w:r w:rsidRPr="00E754E5">
              <w:rPr>
                <w:sz w:val="18"/>
                <w:szCs w:val="18"/>
                <w:lang w:val="en-US"/>
              </w:rPr>
              <w:t xml:space="preserve">  .div</w:t>
            </w:r>
          </w:p>
        </w:tc>
        <w:tc>
          <w:tcPr>
            <w:tcW w:w="1166" w:type="dxa"/>
          </w:tcPr>
          <w:p w14:paraId="34597DE6"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683FAE67" w14:textId="77777777" w:rsidR="00387F5A" w:rsidRPr="00E754E5" w:rsidRDefault="00387F5A" w:rsidP="00DA70BC">
            <w:pPr>
              <w:rPr>
                <w:sz w:val="18"/>
                <w:szCs w:val="18"/>
              </w:rPr>
            </w:pPr>
            <w:r w:rsidRPr="00E754E5">
              <w:rPr>
                <w:sz w:val="18"/>
                <w:szCs w:val="18"/>
              </w:rPr>
              <w:t>Testo descrittivo in formato xhtml</w:t>
            </w:r>
          </w:p>
        </w:tc>
      </w:tr>
      <w:tr w:rsidR="00387F5A" w:rsidRPr="00E754E5" w14:paraId="3140495F" w14:textId="77777777" w:rsidTr="00E259E3">
        <w:tc>
          <w:tcPr>
            <w:tcW w:w="2821" w:type="dxa"/>
          </w:tcPr>
          <w:p w14:paraId="5AD348AB" w14:textId="77777777" w:rsidR="00387F5A" w:rsidRPr="00E754E5" w:rsidRDefault="00387F5A" w:rsidP="00DA70BC">
            <w:pPr>
              <w:rPr>
                <w:sz w:val="18"/>
                <w:szCs w:val="18"/>
                <w:lang w:val="en-US"/>
              </w:rPr>
            </w:pPr>
            <w:r w:rsidRPr="00E754E5">
              <w:rPr>
                <w:sz w:val="18"/>
                <w:szCs w:val="18"/>
                <w:lang w:val="en-US"/>
              </w:rPr>
              <w:t>event</w:t>
            </w:r>
          </w:p>
        </w:tc>
        <w:tc>
          <w:tcPr>
            <w:tcW w:w="1166" w:type="dxa"/>
          </w:tcPr>
          <w:p w14:paraId="7697A734"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32F662FD" w14:textId="77777777" w:rsidR="00387F5A" w:rsidRPr="00E754E5" w:rsidRDefault="00387F5A" w:rsidP="00DA70BC">
            <w:pPr>
              <w:rPr>
                <w:sz w:val="18"/>
                <w:szCs w:val="18"/>
                <w:lang w:val="en-US"/>
              </w:rPr>
            </w:pPr>
            <w:r w:rsidRPr="00E754E5">
              <w:rPr>
                <w:sz w:val="18"/>
                <w:szCs w:val="18"/>
                <w:lang w:val="en-US"/>
              </w:rPr>
              <w:t>Dettagli relativi all’evento</w:t>
            </w:r>
          </w:p>
        </w:tc>
      </w:tr>
      <w:tr w:rsidR="00387F5A" w:rsidRPr="00E754E5" w14:paraId="46A4A934" w14:textId="77777777" w:rsidTr="00E259E3">
        <w:tc>
          <w:tcPr>
            <w:tcW w:w="2821" w:type="dxa"/>
          </w:tcPr>
          <w:p w14:paraId="0A4B839A" w14:textId="77777777" w:rsidR="00387F5A" w:rsidRPr="00E754E5" w:rsidRDefault="00387F5A" w:rsidP="00DA70BC">
            <w:pPr>
              <w:rPr>
                <w:sz w:val="18"/>
                <w:szCs w:val="18"/>
                <w:lang w:val="en-US"/>
              </w:rPr>
            </w:pPr>
            <w:r w:rsidRPr="00E754E5">
              <w:rPr>
                <w:sz w:val="18"/>
                <w:szCs w:val="18"/>
                <w:lang w:val="en-US"/>
              </w:rPr>
              <w:t xml:space="preserve">  .type</w:t>
            </w:r>
          </w:p>
        </w:tc>
        <w:tc>
          <w:tcPr>
            <w:tcW w:w="1166" w:type="dxa"/>
          </w:tcPr>
          <w:p w14:paraId="0E04665E"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59D7D932" w14:textId="77777777" w:rsidR="00387F5A" w:rsidRPr="00E754E5" w:rsidRDefault="00387F5A" w:rsidP="00DA70BC">
            <w:pPr>
              <w:rPr>
                <w:sz w:val="18"/>
                <w:szCs w:val="18"/>
              </w:rPr>
            </w:pPr>
            <w:r w:rsidRPr="00E754E5">
              <w:rPr>
                <w:sz w:val="18"/>
                <w:szCs w:val="18"/>
              </w:rPr>
              <w:t xml:space="preserve">Tipologia principale dell’evento in formato </w:t>
            </w:r>
            <w:r w:rsidRPr="00E754E5">
              <w:rPr>
                <w:i/>
                <w:sz w:val="18"/>
                <w:szCs w:val="18"/>
              </w:rPr>
              <w:t xml:space="preserve">Coding </w:t>
            </w:r>
            <w:r w:rsidRPr="00E754E5">
              <w:rPr>
                <w:sz w:val="18"/>
                <w:szCs w:val="18"/>
              </w:rPr>
              <w:t>(</w:t>
            </w:r>
            <w:r w:rsidRPr="00E754E5">
              <w:rPr>
                <w:i/>
                <w:sz w:val="18"/>
                <w:szCs w:val="18"/>
              </w:rPr>
              <w:t>system</w:t>
            </w:r>
            <w:r w:rsidRPr="00E754E5">
              <w:rPr>
                <w:sz w:val="18"/>
                <w:szCs w:val="18"/>
              </w:rPr>
              <w:t xml:space="preserve">, </w:t>
            </w:r>
            <w:r w:rsidRPr="00E754E5">
              <w:rPr>
                <w:i/>
                <w:sz w:val="18"/>
                <w:szCs w:val="18"/>
              </w:rPr>
              <w:t>value</w:t>
            </w:r>
            <w:r w:rsidRPr="00E754E5">
              <w:rPr>
                <w:sz w:val="18"/>
                <w:szCs w:val="18"/>
              </w:rPr>
              <w:t xml:space="preserve">, </w:t>
            </w:r>
            <w:r w:rsidRPr="00E754E5">
              <w:rPr>
                <w:i/>
                <w:sz w:val="18"/>
                <w:szCs w:val="18"/>
              </w:rPr>
              <w:t>display</w:t>
            </w:r>
            <w:r w:rsidRPr="00E754E5">
              <w:rPr>
                <w:sz w:val="18"/>
                <w:szCs w:val="18"/>
              </w:rPr>
              <w:t>). La lista completa delle codifiche utilizzabili è riportata nella documentazione FHIR (</w:t>
            </w:r>
            <w:hyperlink r:id="rId92" w:history="1">
              <w:r w:rsidRPr="00E754E5">
                <w:rPr>
                  <w:rStyle w:val="Collegamentoipertestuale"/>
                  <w:sz w:val="18"/>
                  <w:szCs w:val="18"/>
                </w:rPr>
                <w:t>http://hl7.org/fhir/2015May/valueset-audit-event-type.html</w:t>
              </w:r>
            </w:hyperlink>
            <w:r w:rsidRPr="00E754E5">
              <w:rPr>
                <w:sz w:val="18"/>
                <w:szCs w:val="18"/>
              </w:rPr>
              <w:t>).</w:t>
            </w:r>
          </w:p>
          <w:p w14:paraId="48B44415" w14:textId="77777777" w:rsidR="00387F5A" w:rsidRPr="00E754E5" w:rsidRDefault="00387F5A" w:rsidP="00DA70BC">
            <w:pPr>
              <w:rPr>
                <w:sz w:val="18"/>
                <w:szCs w:val="18"/>
              </w:rPr>
            </w:pPr>
            <w:r w:rsidRPr="00E754E5">
              <w:rPr>
                <w:sz w:val="18"/>
                <w:szCs w:val="18"/>
              </w:rPr>
              <w:t xml:space="preserve">[Esempi: </w:t>
            </w:r>
            <w:r w:rsidRPr="00E754E5">
              <w:rPr>
                <w:i/>
                <w:sz w:val="18"/>
                <w:szCs w:val="18"/>
              </w:rPr>
              <w:t>code=110112</w:t>
            </w:r>
            <w:r w:rsidRPr="00E754E5">
              <w:rPr>
                <w:sz w:val="18"/>
                <w:szCs w:val="18"/>
              </w:rPr>
              <w:t xml:space="preserve"> (Query) | </w:t>
            </w:r>
            <w:r w:rsidRPr="00E754E5">
              <w:rPr>
                <w:i/>
                <w:sz w:val="18"/>
                <w:szCs w:val="18"/>
              </w:rPr>
              <w:t>code=110106</w:t>
            </w:r>
            <w:r w:rsidRPr="00E754E5">
              <w:rPr>
                <w:sz w:val="18"/>
                <w:szCs w:val="18"/>
              </w:rPr>
              <w:t xml:space="preserve"> (Export)  | </w:t>
            </w:r>
            <w:r w:rsidRPr="00E754E5">
              <w:rPr>
                <w:i/>
                <w:sz w:val="18"/>
                <w:szCs w:val="18"/>
              </w:rPr>
              <w:t>code=110107</w:t>
            </w:r>
            <w:r w:rsidRPr="00E754E5">
              <w:rPr>
                <w:sz w:val="18"/>
                <w:szCs w:val="18"/>
              </w:rPr>
              <w:t xml:space="preserve"> (Import) | ……</w:t>
            </w:r>
          </w:p>
        </w:tc>
      </w:tr>
      <w:tr w:rsidR="00387F5A" w:rsidRPr="00E754E5" w14:paraId="01D2FC4A" w14:textId="77777777" w:rsidTr="00E259E3">
        <w:tc>
          <w:tcPr>
            <w:tcW w:w="2821" w:type="dxa"/>
          </w:tcPr>
          <w:p w14:paraId="35FC05FC"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.subtype</w:t>
            </w:r>
          </w:p>
        </w:tc>
        <w:tc>
          <w:tcPr>
            <w:tcW w:w="1166" w:type="dxa"/>
          </w:tcPr>
          <w:p w14:paraId="207E6313" w14:textId="77777777" w:rsidR="00387F5A" w:rsidRPr="00E754E5" w:rsidRDefault="00387F5A" w:rsidP="00DA70BC">
            <w:pPr>
              <w:jc w:val="center"/>
              <w:rPr>
                <w:sz w:val="18"/>
                <w:szCs w:val="18"/>
                <w:lang w:val="en-US"/>
              </w:rPr>
            </w:pPr>
            <w:r w:rsidRPr="00E754E5">
              <w:rPr>
                <w:sz w:val="18"/>
                <w:szCs w:val="18"/>
                <w:lang w:val="en-US"/>
              </w:rPr>
              <w:t>0..*</w:t>
            </w:r>
          </w:p>
        </w:tc>
        <w:tc>
          <w:tcPr>
            <w:tcW w:w="6073" w:type="dxa"/>
          </w:tcPr>
          <w:p w14:paraId="2BAB912B" w14:textId="77777777" w:rsidR="00387F5A" w:rsidRPr="00E754E5" w:rsidRDefault="00387F5A" w:rsidP="00DA70BC">
            <w:pPr>
              <w:rPr>
                <w:sz w:val="18"/>
                <w:szCs w:val="18"/>
              </w:rPr>
            </w:pPr>
            <w:r w:rsidRPr="00E754E5">
              <w:rPr>
                <w:sz w:val="18"/>
                <w:szCs w:val="18"/>
              </w:rPr>
              <w:t xml:space="preserve">Tipologia specifica dell’evento, in formato </w:t>
            </w:r>
            <w:r w:rsidRPr="00E754E5">
              <w:rPr>
                <w:i/>
                <w:sz w:val="18"/>
                <w:szCs w:val="18"/>
              </w:rPr>
              <w:t xml:space="preserve">Coding </w:t>
            </w:r>
            <w:r w:rsidRPr="00E754E5">
              <w:rPr>
                <w:sz w:val="18"/>
                <w:szCs w:val="18"/>
              </w:rPr>
              <w:t>(</w:t>
            </w:r>
            <w:r w:rsidRPr="00E754E5">
              <w:rPr>
                <w:i/>
                <w:sz w:val="18"/>
                <w:szCs w:val="18"/>
              </w:rPr>
              <w:t>system</w:t>
            </w:r>
            <w:r w:rsidRPr="00E754E5">
              <w:rPr>
                <w:sz w:val="18"/>
                <w:szCs w:val="18"/>
              </w:rPr>
              <w:t xml:space="preserve">, </w:t>
            </w:r>
            <w:r w:rsidRPr="00E754E5">
              <w:rPr>
                <w:i/>
                <w:sz w:val="18"/>
                <w:szCs w:val="18"/>
              </w:rPr>
              <w:t>value</w:t>
            </w:r>
            <w:r w:rsidRPr="00E754E5">
              <w:rPr>
                <w:sz w:val="18"/>
                <w:szCs w:val="18"/>
              </w:rPr>
              <w:t xml:space="preserve">, </w:t>
            </w:r>
            <w:r w:rsidRPr="00E754E5">
              <w:rPr>
                <w:i/>
                <w:sz w:val="18"/>
                <w:szCs w:val="18"/>
              </w:rPr>
              <w:t>display</w:t>
            </w:r>
            <w:r w:rsidRPr="00E754E5">
              <w:rPr>
                <w:sz w:val="18"/>
                <w:szCs w:val="18"/>
              </w:rPr>
              <w:t xml:space="preserve">). </w:t>
            </w:r>
          </w:p>
          <w:p w14:paraId="6FECDA1D" w14:textId="77777777" w:rsidR="00387F5A" w:rsidRPr="00E754E5" w:rsidRDefault="00387F5A" w:rsidP="00DA70BC">
            <w:pPr>
              <w:rPr>
                <w:sz w:val="18"/>
                <w:szCs w:val="18"/>
              </w:rPr>
            </w:pPr>
            <w:r w:rsidRPr="00E754E5">
              <w:rPr>
                <w:sz w:val="18"/>
                <w:szCs w:val="18"/>
              </w:rPr>
              <w:t>Poiché vi è incongruenza tra la specifica di ITI-81 e la specifica FHIR, viene adottata la seguente convenzione.</w:t>
            </w:r>
          </w:p>
          <w:p w14:paraId="6C786CEA" w14:textId="77777777" w:rsidR="00387F5A" w:rsidRPr="00E754E5" w:rsidRDefault="00387F5A" w:rsidP="003652C8">
            <w:pPr>
              <w:pStyle w:val="Paragrafoelenco"/>
              <w:numPr>
                <w:ilvl w:val="0"/>
                <w:numId w:val="70"/>
              </w:numPr>
              <w:spacing w:before="0" w:after="200" w:line="276" w:lineRule="auto"/>
              <w:contextualSpacing/>
              <w:rPr>
                <w:sz w:val="18"/>
                <w:szCs w:val="18"/>
              </w:rPr>
            </w:pPr>
            <w:r w:rsidRPr="00E754E5">
              <w:rPr>
                <w:sz w:val="18"/>
                <w:szCs w:val="18"/>
              </w:rPr>
              <w:t>Quando l’evento di audit è prodotto all’interno di una transazione IHE, il subtype identifica la transazione IHE stessa</w:t>
            </w:r>
          </w:p>
          <w:p w14:paraId="62F739E0" w14:textId="77777777" w:rsidR="00387F5A" w:rsidRPr="00E754E5" w:rsidRDefault="00387F5A" w:rsidP="003652C8">
            <w:pPr>
              <w:pStyle w:val="Paragrafoelenco"/>
              <w:numPr>
                <w:ilvl w:val="0"/>
                <w:numId w:val="70"/>
              </w:numPr>
              <w:spacing w:before="0" w:after="200" w:line="276" w:lineRule="auto"/>
              <w:contextualSpacing/>
              <w:rPr>
                <w:sz w:val="18"/>
                <w:szCs w:val="18"/>
              </w:rPr>
            </w:pPr>
            <w:r w:rsidRPr="00E754E5">
              <w:rPr>
                <w:sz w:val="18"/>
                <w:szCs w:val="18"/>
              </w:rPr>
              <w:t>Quando non è prodotto da una transazione IHE, viene usato uno dei codici riportati nella documentazione FHIR (http://hl7.org/fhir/2015May/valueset-audit-event-sub-type.html)</w:t>
            </w:r>
          </w:p>
          <w:p w14:paraId="417443BB" w14:textId="77777777" w:rsidR="00387F5A" w:rsidRPr="00E754E5" w:rsidRDefault="00387F5A" w:rsidP="00DA70BC">
            <w:pPr>
              <w:autoSpaceDE w:val="0"/>
              <w:autoSpaceDN w:val="0"/>
              <w:spacing w:before="40" w:after="40"/>
              <w:rPr>
                <w:rFonts w:ascii="Segoe UI" w:hAnsi="Segoe UI" w:cs="Segoe UI"/>
                <w:color w:val="000000"/>
                <w:sz w:val="18"/>
                <w:szCs w:val="18"/>
              </w:rPr>
            </w:pPr>
            <w:r w:rsidRPr="00E754E5">
              <w:rPr>
                <w:sz w:val="18"/>
                <w:szCs w:val="18"/>
              </w:rPr>
              <w:t xml:space="preserve">Esempio codice transazione IHE: </w:t>
            </w:r>
            <w:r w:rsidRPr="00E754E5">
              <w:rPr>
                <w:rFonts w:ascii="Segoe UI" w:hAnsi="Segoe UI" w:cs="Segoe UI"/>
                <w:color w:val="000000"/>
                <w:sz w:val="18"/>
                <w:szCs w:val="18"/>
              </w:rPr>
              <w:t> </w:t>
            </w:r>
          </w:p>
          <w:p w14:paraId="2457325B" w14:textId="77777777" w:rsidR="00387F5A" w:rsidRPr="00E754E5" w:rsidRDefault="00387F5A" w:rsidP="00DA70BC">
            <w:pPr>
              <w:autoSpaceDE w:val="0"/>
              <w:autoSpaceDN w:val="0"/>
              <w:spacing w:before="40" w:after="40"/>
              <w:rPr>
                <w:rFonts w:ascii="Segoe UI" w:hAnsi="Segoe UI" w:cs="Segoe UI"/>
                <w:color w:val="000000"/>
                <w:sz w:val="18"/>
                <w:szCs w:val="18"/>
              </w:rPr>
            </w:pPr>
          </w:p>
          <w:p w14:paraId="4033833B" w14:textId="77777777" w:rsidR="00387F5A" w:rsidRPr="00E754E5" w:rsidRDefault="00387F5A" w:rsidP="00DA70BC">
            <w:pPr>
              <w:autoSpaceDE w:val="0"/>
              <w:autoSpaceDN w:val="0"/>
              <w:spacing w:before="40" w:after="40"/>
              <w:rPr>
                <w:rFonts w:ascii="Calibri" w:hAnsi="Calibri"/>
                <w:sz w:val="18"/>
                <w:szCs w:val="18"/>
              </w:rPr>
            </w:pPr>
            <w:r w:rsidRPr="00E754E5">
              <w:rPr>
                <w:rFonts w:ascii="Segoe UI" w:hAnsi="Segoe UI" w:cs="Segoe UI"/>
                <w:color w:val="000000"/>
                <w:sz w:val="18"/>
                <w:szCs w:val="18"/>
              </w:rPr>
              <w:t xml:space="preserve">"subtype" : [ </w:t>
            </w:r>
          </w:p>
          <w:p w14:paraId="133E54CA" w14:textId="77777777" w:rsidR="00387F5A" w:rsidRPr="00E754E5" w:rsidRDefault="00387F5A" w:rsidP="00DA70BC">
            <w:pPr>
              <w:autoSpaceDE w:val="0"/>
              <w:autoSpaceDN w:val="0"/>
              <w:spacing w:before="40" w:after="40"/>
              <w:rPr>
                <w:sz w:val="18"/>
                <w:szCs w:val="18"/>
                <w:lang w:val="en-US"/>
              </w:rPr>
            </w:pPr>
            <w:r w:rsidRPr="00E754E5">
              <w:rPr>
                <w:rFonts w:ascii="Segoe UI" w:hAnsi="Segoe UI" w:cs="Segoe UI"/>
                <w:color w:val="000000"/>
                <w:sz w:val="18"/>
                <w:szCs w:val="18"/>
              </w:rPr>
              <w:t xml:space="preserve">            </w:t>
            </w:r>
            <w:r w:rsidRPr="00E754E5">
              <w:rPr>
                <w:rFonts w:ascii="Segoe UI" w:hAnsi="Segoe UI" w:cs="Segoe UI"/>
                <w:color w:val="000000"/>
                <w:sz w:val="18"/>
                <w:szCs w:val="18"/>
                <w:lang w:val="en-US"/>
              </w:rPr>
              <w:t>{</w:t>
            </w:r>
          </w:p>
          <w:p w14:paraId="59478181" w14:textId="77777777" w:rsidR="00387F5A" w:rsidRPr="00E754E5" w:rsidRDefault="00387F5A" w:rsidP="00DA70BC">
            <w:pPr>
              <w:autoSpaceDE w:val="0"/>
              <w:autoSpaceDN w:val="0"/>
              <w:spacing w:before="40" w:after="40"/>
              <w:rPr>
                <w:sz w:val="18"/>
                <w:szCs w:val="18"/>
                <w:lang w:val="en-US"/>
              </w:rPr>
            </w:pPr>
            <w:r w:rsidRPr="00E754E5">
              <w:rPr>
                <w:rFonts w:ascii="Segoe UI" w:hAnsi="Segoe UI" w:cs="Segoe UI"/>
                <w:color w:val="000000"/>
                <w:sz w:val="18"/>
                <w:szCs w:val="18"/>
                <w:lang w:val="en-US"/>
              </w:rPr>
              <w:t>                "system" : "IHE Transactions",</w:t>
            </w:r>
          </w:p>
          <w:p w14:paraId="27400D94" w14:textId="77777777" w:rsidR="00387F5A" w:rsidRPr="00E754E5" w:rsidRDefault="00387F5A" w:rsidP="00DA70BC">
            <w:pPr>
              <w:autoSpaceDE w:val="0"/>
              <w:autoSpaceDN w:val="0"/>
              <w:spacing w:before="40" w:after="40"/>
              <w:rPr>
                <w:sz w:val="18"/>
                <w:szCs w:val="18"/>
                <w:lang w:val="en-US"/>
              </w:rPr>
            </w:pPr>
            <w:r w:rsidRPr="00E754E5">
              <w:rPr>
                <w:rFonts w:ascii="Segoe UI" w:hAnsi="Segoe UI" w:cs="Segoe UI"/>
                <w:color w:val="000000"/>
                <w:sz w:val="18"/>
                <w:szCs w:val="18"/>
                <w:lang w:val="en-US"/>
              </w:rPr>
              <w:t>                "code" : "ITI-41",</w:t>
            </w:r>
          </w:p>
          <w:p w14:paraId="5F55A6D4" w14:textId="77777777" w:rsidR="00387F5A" w:rsidRPr="00E754E5" w:rsidRDefault="00387F5A" w:rsidP="00DA70BC">
            <w:pPr>
              <w:autoSpaceDE w:val="0"/>
              <w:autoSpaceDN w:val="0"/>
              <w:spacing w:before="40" w:after="40"/>
              <w:rPr>
                <w:sz w:val="18"/>
                <w:szCs w:val="18"/>
                <w:lang w:val="en-US"/>
              </w:rPr>
            </w:pPr>
            <w:r w:rsidRPr="00E754E5">
              <w:rPr>
                <w:rFonts w:ascii="Segoe UI" w:hAnsi="Segoe UI" w:cs="Segoe UI"/>
                <w:color w:val="000000"/>
                <w:sz w:val="18"/>
                <w:szCs w:val="18"/>
                <w:lang w:val="en-US"/>
              </w:rPr>
              <w:t>                "display" : "Provide and Register Document Set-b"</w:t>
            </w:r>
          </w:p>
          <w:p w14:paraId="73EDF877" w14:textId="77777777" w:rsidR="00387F5A" w:rsidRPr="00E754E5" w:rsidRDefault="00387F5A" w:rsidP="00DA70BC">
            <w:pPr>
              <w:autoSpaceDE w:val="0"/>
              <w:autoSpaceDN w:val="0"/>
              <w:spacing w:before="40" w:after="40"/>
              <w:rPr>
                <w:sz w:val="18"/>
                <w:szCs w:val="18"/>
              </w:rPr>
            </w:pPr>
            <w:r w:rsidRPr="00E754E5">
              <w:rPr>
                <w:rFonts w:ascii="Segoe UI" w:hAnsi="Segoe UI" w:cs="Segoe UI"/>
                <w:color w:val="000000"/>
                <w:sz w:val="18"/>
                <w:szCs w:val="18"/>
                <w:lang w:val="en-US"/>
              </w:rPr>
              <w:t xml:space="preserve">            </w:t>
            </w:r>
            <w:r w:rsidRPr="00E754E5">
              <w:rPr>
                <w:rFonts w:ascii="Segoe UI" w:hAnsi="Segoe UI" w:cs="Segoe UI"/>
                <w:color w:val="000000"/>
                <w:sz w:val="18"/>
                <w:szCs w:val="18"/>
              </w:rPr>
              <w:t>}</w:t>
            </w:r>
          </w:p>
          <w:p w14:paraId="0B61EB30" w14:textId="77777777" w:rsidR="00387F5A" w:rsidRPr="00E754E5" w:rsidRDefault="00387F5A" w:rsidP="00DA70BC">
            <w:pPr>
              <w:autoSpaceDE w:val="0"/>
              <w:autoSpaceDN w:val="0"/>
              <w:spacing w:before="40" w:after="40"/>
              <w:rPr>
                <w:sz w:val="18"/>
                <w:szCs w:val="18"/>
              </w:rPr>
            </w:pPr>
            <w:r w:rsidRPr="00E754E5">
              <w:rPr>
                <w:rFonts w:ascii="Segoe UI" w:hAnsi="Segoe UI" w:cs="Segoe UI"/>
                <w:color w:val="000000"/>
                <w:sz w:val="18"/>
                <w:szCs w:val="18"/>
              </w:rPr>
              <w:t>        ]</w:t>
            </w:r>
          </w:p>
          <w:p w14:paraId="468850F3" w14:textId="77777777" w:rsidR="00387F5A" w:rsidRPr="00E754E5" w:rsidRDefault="00387F5A" w:rsidP="00DA70BC">
            <w:pPr>
              <w:rPr>
                <w:sz w:val="18"/>
                <w:szCs w:val="18"/>
              </w:rPr>
            </w:pPr>
          </w:p>
          <w:p w14:paraId="7696632D" w14:textId="77777777" w:rsidR="00387F5A" w:rsidRPr="00E754E5" w:rsidRDefault="00387F5A" w:rsidP="00DA70BC">
            <w:pPr>
              <w:rPr>
                <w:sz w:val="18"/>
                <w:szCs w:val="18"/>
              </w:rPr>
            </w:pPr>
            <w:r w:rsidRPr="00E754E5">
              <w:rPr>
                <w:sz w:val="18"/>
                <w:szCs w:val="18"/>
              </w:rPr>
              <w:t>Esempio codice FHIR:</w:t>
            </w:r>
          </w:p>
          <w:p w14:paraId="02679A94" w14:textId="77777777" w:rsidR="00387F5A" w:rsidRPr="00E754E5" w:rsidRDefault="00387F5A" w:rsidP="00DA70BC">
            <w:pPr>
              <w:autoSpaceDE w:val="0"/>
              <w:autoSpaceDN w:val="0"/>
              <w:spacing w:before="40" w:after="40"/>
              <w:rPr>
                <w:rFonts w:ascii="Calibri" w:hAnsi="Calibri"/>
                <w:sz w:val="18"/>
                <w:szCs w:val="18"/>
              </w:rPr>
            </w:pPr>
            <w:r w:rsidRPr="00E754E5">
              <w:rPr>
                <w:rFonts w:ascii="Segoe UI" w:hAnsi="Segoe UI" w:cs="Segoe UI"/>
                <w:color w:val="000000"/>
                <w:sz w:val="18"/>
                <w:szCs w:val="18"/>
              </w:rPr>
              <w:t xml:space="preserve"> "subtype" : [ </w:t>
            </w:r>
          </w:p>
          <w:p w14:paraId="5BA1E286" w14:textId="77777777" w:rsidR="00387F5A" w:rsidRPr="00E754E5" w:rsidRDefault="00387F5A" w:rsidP="00DA70BC">
            <w:pPr>
              <w:autoSpaceDE w:val="0"/>
              <w:autoSpaceDN w:val="0"/>
              <w:spacing w:before="40" w:after="40"/>
              <w:rPr>
                <w:sz w:val="18"/>
                <w:szCs w:val="18"/>
              </w:rPr>
            </w:pPr>
            <w:r w:rsidRPr="00E754E5">
              <w:rPr>
                <w:rFonts w:ascii="Segoe UI" w:hAnsi="Segoe UI" w:cs="Segoe UI"/>
                <w:color w:val="000000"/>
                <w:sz w:val="18"/>
                <w:szCs w:val="18"/>
              </w:rPr>
              <w:t>            {</w:t>
            </w:r>
          </w:p>
          <w:p w14:paraId="6C7C28D0" w14:textId="77777777" w:rsidR="00387F5A" w:rsidRPr="00E754E5" w:rsidRDefault="00387F5A" w:rsidP="00DA70BC">
            <w:pPr>
              <w:autoSpaceDE w:val="0"/>
              <w:autoSpaceDN w:val="0"/>
              <w:spacing w:before="40" w:after="40"/>
              <w:rPr>
                <w:sz w:val="18"/>
                <w:szCs w:val="18"/>
              </w:rPr>
            </w:pPr>
            <w:r w:rsidRPr="00E754E5">
              <w:rPr>
                <w:rFonts w:ascii="Segoe UI" w:hAnsi="Segoe UI" w:cs="Segoe UI"/>
                <w:color w:val="000000"/>
                <w:sz w:val="18"/>
                <w:szCs w:val="18"/>
              </w:rPr>
              <w:t>                "system" : "http://hl7.org/fhir/vs/audit-event-sub-type",</w:t>
            </w:r>
          </w:p>
          <w:p w14:paraId="7236A740" w14:textId="77777777" w:rsidR="00387F5A" w:rsidRPr="00E754E5" w:rsidRDefault="00387F5A" w:rsidP="00DA70BC">
            <w:pPr>
              <w:autoSpaceDE w:val="0"/>
              <w:autoSpaceDN w:val="0"/>
              <w:spacing w:before="40" w:after="40"/>
              <w:rPr>
                <w:sz w:val="18"/>
                <w:szCs w:val="18"/>
                <w:lang w:val="en-US"/>
              </w:rPr>
            </w:pPr>
            <w:r w:rsidRPr="00E754E5">
              <w:rPr>
                <w:rFonts w:ascii="Segoe UI" w:hAnsi="Segoe UI" w:cs="Segoe UI"/>
                <w:color w:val="000000"/>
                <w:sz w:val="18"/>
                <w:szCs w:val="18"/>
              </w:rPr>
              <w:t xml:space="preserve">                </w:t>
            </w:r>
            <w:r w:rsidRPr="00E754E5">
              <w:rPr>
                <w:rFonts w:ascii="Segoe UI" w:hAnsi="Segoe UI" w:cs="Segoe UI"/>
                <w:color w:val="000000"/>
                <w:sz w:val="18"/>
                <w:szCs w:val="18"/>
                <w:lang w:val="en-US"/>
              </w:rPr>
              <w:t>"code" : "</w:t>
            </w:r>
            <w:r w:rsidRPr="00E754E5">
              <w:rPr>
                <w:color w:val="333333"/>
                <w:sz w:val="18"/>
                <w:szCs w:val="18"/>
                <w:shd w:val="clear" w:color="auto" w:fill="FFFFFF"/>
              </w:rPr>
              <w:t>read</w:t>
            </w:r>
            <w:r w:rsidRPr="00E754E5">
              <w:rPr>
                <w:rFonts w:ascii="Segoe UI" w:hAnsi="Segoe UI" w:cs="Segoe UI"/>
                <w:color w:val="000000"/>
                <w:sz w:val="18"/>
                <w:szCs w:val="18"/>
                <w:lang w:val="en-US"/>
              </w:rPr>
              <w:t>",</w:t>
            </w:r>
          </w:p>
          <w:p w14:paraId="35BB2D79" w14:textId="77777777" w:rsidR="00387F5A" w:rsidRPr="00E754E5" w:rsidRDefault="00387F5A" w:rsidP="00DA70BC">
            <w:pPr>
              <w:autoSpaceDE w:val="0"/>
              <w:autoSpaceDN w:val="0"/>
              <w:spacing w:before="40" w:after="40"/>
              <w:rPr>
                <w:sz w:val="18"/>
                <w:szCs w:val="18"/>
                <w:lang w:val="en-US"/>
              </w:rPr>
            </w:pPr>
            <w:r w:rsidRPr="00E754E5">
              <w:rPr>
                <w:rFonts w:ascii="Segoe UI" w:hAnsi="Segoe UI" w:cs="Segoe UI"/>
                <w:color w:val="000000"/>
                <w:sz w:val="18"/>
                <w:szCs w:val="18"/>
                <w:lang w:val="en-US"/>
              </w:rPr>
              <w:t>                "display" : "read"</w:t>
            </w:r>
          </w:p>
          <w:p w14:paraId="68CC5219" w14:textId="77777777" w:rsidR="00387F5A" w:rsidRPr="00E754E5" w:rsidRDefault="00387F5A" w:rsidP="00DA70BC">
            <w:pPr>
              <w:autoSpaceDE w:val="0"/>
              <w:autoSpaceDN w:val="0"/>
              <w:spacing w:before="40" w:after="40"/>
              <w:rPr>
                <w:sz w:val="18"/>
                <w:szCs w:val="18"/>
              </w:rPr>
            </w:pPr>
            <w:r w:rsidRPr="00E754E5">
              <w:rPr>
                <w:rFonts w:ascii="Segoe UI" w:hAnsi="Segoe UI" w:cs="Segoe UI"/>
                <w:color w:val="000000"/>
                <w:sz w:val="18"/>
                <w:szCs w:val="18"/>
                <w:lang w:val="en-US"/>
              </w:rPr>
              <w:t xml:space="preserve">            </w:t>
            </w:r>
            <w:r w:rsidRPr="00E754E5">
              <w:rPr>
                <w:rFonts w:ascii="Segoe UI" w:hAnsi="Segoe UI" w:cs="Segoe UI"/>
                <w:color w:val="000000"/>
                <w:sz w:val="18"/>
                <w:szCs w:val="18"/>
              </w:rPr>
              <w:t>}</w:t>
            </w:r>
          </w:p>
          <w:p w14:paraId="01766C71" w14:textId="77777777" w:rsidR="00387F5A" w:rsidRPr="00E754E5" w:rsidRDefault="00387F5A" w:rsidP="00DA70BC">
            <w:pPr>
              <w:autoSpaceDE w:val="0"/>
              <w:autoSpaceDN w:val="0"/>
              <w:spacing w:before="40" w:after="40"/>
              <w:rPr>
                <w:sz w:val="18"/>
                <w:szCs w:val="18"/>
              </w:rPr>
            </w:pPr>
            <w:r w:rsidRPr="00E754E5">
              <w:rPr>
                <w:rFonts w:ascii="Segoe UI" w:hAnsi="Segoe UI" w:cs="Segoe UI"/>
                <w:color w:val="000000"/>
                <w:sz w:val="18"/>
                <w:szCs w:val="18"/>
              </w:rPr>
              <w:t>        ]</w:t>
            </w:r>
          </w:p>
          <w:p w14:paraId="372AD8FC" w14:textId="77777777" w:rsidR="00387F5A" w:rsidRPr="00E754E5" w:rsidRDefault="00387F5A" w:rsidP="00DA70BC">
            <w:pPr>
              <w:rPr>
                <w:sz w:val="18"/>
                <w:szCs w:val="18"/>
              </w:rPr>
            </w:pPr>
          </w:p>
        </w:tc>
      </w:tr>
      <w:tr w:rsidR="00387F5A" w:rsidRPr="00E754E5" w14:paraId="34859BE4" w14:textId="77777777" w:rsidTr="00E259E3">
        <w:tc>
          <w:tcPr>
            <w:tcW w:w="2821" w:type="dxa"/>
          </w:tcPr>
          <w:p w14:paraId="16255F6E"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.action</w:t>
            </w:r>
          </w:p>
        </w:tc>
        <w:tc>
          <w:tcPr>
            <w:tcW w:w="1166" w:type="dxa"/>
          </w:tcPr>
          <w:p w14:paraId="32CAA973"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23D36AE2" w14:textId="77777777" w:rsidR="00387F5A" w:rsidRPr="00E754E5" w:rsidRDefault="00387F5A" w:rsidP="00DA70BC">
            <w:pPr>
              <w:rPr>
                <w:sz w:val="18"/>
                <w:szCs w:val="18"/>
              </w:rPr>
            </w:pPr>
            <w:r w:rsidRPr="00E754E5">
              <w:rPr>
                <w:sz w:val="18"/>
                <w:szCs w:val="18"/>
              </w:rPr>
              <w:t>Tipo di azione eseguita durante l’evento</w:t>
            </w:r>
          </w:p>
          <w:p w14:paraId="00B82C3C" w14:textId="77777777" w:rsidR="00387F5A" w:rsidRPr="00E754E5" w:rsidRDefault="00387F5A" w:rsidP="00DA70BC">
            <w:pPr>
              <w:rPr>
                <w:sz w:val="18"/>
                <w:szCs w:val="18"/>
              </w:rPr>
            </w:pPr>
            <w:r w:rsidRPr="00E754E5">
              <w:rPr>
                <w:sz w:val="18"/>
                <w:szCs w:val="18"/>
              </w:rPr>
              <w:t xml:space="preserve">[Scelta] </w:t>
            </w:r>
            <w:r w:rsidRPr="00E754E5">
              <w:rPr>
                <w:i/>
                <w:sz w:val="18"/>
                <w:szCs w:val="18"/>
              </w:rPr>
              <w:t>C</w:t>
            </w:r>
            <w:r w:rsidRPr="00E754E5">
              <w:rPr>
                <w:sz w:val="18"/>
                <w:szCs w:val="18"/>
              </w:rPr>
              <w:t xml:space="preserve"> | </w:t>
            </w:r>
            <w:r w:rsidRPr="00E754E5">
              <w:rPr>
                <w:i/>
                <w:sz w:val="18"/>
                <w:szCs w:val="18"/>
              </w:rPr>
              <w:t>R</w:t>
            </w:r>
            <w:r w:rsidRPr="00E754E5">
              <w:rPr>
                <w:sz w:val="18"/>
                <w:szCs w:val="18"/>
              </w:rPr>
              <w:t xml:space="preserve"> | </w:t>
            </w:r>
            <w:r w:rsidRPr="00E754E5">
              <w:rPr>
                <w:i/>
                <w:sz w:val="18"/>
                <w:szCs w:val="18"/>
              </w:rPr>
              <w:t>U</w:t>
            </w:r>
            <w:r w:rsidRPr="00E754E5">
              <w:rPr>
                <w:sz w:val="18"/>
                <w:szCs w:val="18"/>
              </w:rPr>
              <w:t xml:space="preserve"> | </w:t>
            </w:r>
            <w:r w:rsidRPr="00E754E5">
              <w:rPr>
                <w:i/>
                <w:sz w:val="18"/>
                <w:szCs w:val="18"/>
              </w:rPr>
              <w:t>D</w:t>
            </w:r>
            <w:r w:rsidRPr="00E754E5">
              <w:rPr>
                <w:sz w:val="18"/>
                <w:szCs w:val="18"/>
              </w:rPr>
              <w:t xml:space="preserve"> | </w:t>
            </w:r>
            <w:r w:rsidRPr="00E754E5">
              <w:rPr>
                <w:i/>
                <w:sz w:val="18"/>
                <w:szCs w:val="18"/>
              </w:rPr>
              <w:t>E</w:t>
            </w:r>
          </w:p>
        </w:tc>
      </w:tr>
      <w:tr w:rsidR="00387F5A" w:rsidRPr="00E754E5" w14:paraId="43633F7E" w14:textId="77777777" w:rsidTr="00E259E3">
        <w:tc>
          <w:tcPr>
            <w:tcW w:w="2821" w:type="dxa"/>
          </w:tcPr>
          <w:p w14:paraId="04BA461C"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.dateTime</w:t>
            </w:r>
          </w:p>
        </w:tc>
        <w:tc>
          <w:tcPr>
            <w:tcW w:w="1166" w:type="dxa"/>
          </w:tcPr>
          <w:p w14:paraId="79205BB3"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696ADB12" w14:textId="77777777" w:rsidR="00387F5A" w:rsidRPr="00E754E5" w:rsidRDefault="00387F5A" w:rsidP="00DA70BC">
            <w:pPr>
              <w:rPr>
                <w:sz w:val="18"/>
                <w:szCs w:val="18"/>
              </w:rPr>
            </w:pPr>
            <w:r w:rsidRPr="00E754E5">
              <w:rPr>
                <w:sz w:val="18"/>
                <w:szCs w:val="18"/>
              </w:rPr>
              <w:t>Istante in cui si è verificato l’evento</w:t>
            </w:r>
          </w:p>
        </w:tc>
      </w:tr>
      <w:tr w:rsidR="00387F5A" w:rsidRPr="0025484F" w14:paraId="15AF82B6" w14:textId="77777777" w:rsidTr="00E259E3">
        <w:tc>
          <w:tcPr>
            <w:tcW w:w="2821" w:type="dxa"/>
          </w:tcPr>
          <w:p w14:paraId="5187AB93"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.outCome</w:t>
            </w:r>
          </w:p>
        </w:tc>
        <w:tc>
          <w:tcPr>
            <w:tcW w:w="1166" w:type="dxa"/>
          </w:tcPr>
          <w:p w14:paraId="5CCE0855"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67228E3A" w14:textId="77777777" w:rsidR="00387F5A" w:rsidRPr="00E754E5" w:rsidRDefault="00387F5A" w:rsidP="00DA70BC">
            <w:pPr>
              <w:jc w:val="left"/>
              <w:rPr>
                <w:sz w:val="18"/>
                <w:szCs w:val="18"/>
              </w:rPr>
            </w:pPr>
            <w:r w:rsidRPr="00E754E5">
              <w:rPr>
                <w:sz w:val="18"/>
                <w:szCs w:val="18"/>
              </w:rPr>
              <w:t>Risultato dell’evento. Specificati in documentazione FHIR (http://hl7.org/fhir/2015May/audit-event-outcome.html).</w:t>
            </w:r>
          </w:p>
          <w:p w14:paraId="33B72FBF" w14:textId="77777777" w:rsidR="00387F5A" w:rsidRPr="00E754E5" w:rsidRDefault="00387F5A" w:rsidP="00DA70BC">
            <w:pPr>
              <w:rPr>
                <w:sz w:val="18"/>
                <w:szCs w:val="18"/>
                <w:lang w:val="en-US"/>
              </w:rPr>
            </w:pPr>
            <w:r w:rsidRPr="00E754E5">
              <w:rPr>
                <w:sz w:val="18"/>
                <w:szCs w:val="18"/>
                <w:lang w:val="en-US"/>
              </w:rPr>
              <w:t xml:space="preserve">[Scelta] </w:t>
            </w:r>
            <w:r w:rsidRPr="00E754E5">
              <w:rPr>
                <w:i/>
                <w:sz w:val="18"/>
                <w:szCs w:val="18"/>
                <w:lang w:val="en-US"/>
              </w:rPr>
              <w:t>0</w:t>
            </w:r>
            <w:r w:rsidRPr="00E754E5">
              <w:rPr>
                <w:sz w:val="18"/>
                <w:szCs w:val="18"/>
                <w:lang w:val="en-US"/>
              </w:rPr>
              <w:t xml:space="preserve"> (success) | </w:t>
            </w:r>
            <w:r w:rsidRPr="00E754E5">
              <w:rPr>
                <w:i/>
                <w:sz w:val="18"/>
                <w:szCs w:val="18"/>
                <w:lang w:val="en-US"/>
              </w:rPr>
              <w:t>4</w:t>
            </w:r>
            <w:r w:rsidRPr="00E754E5">
              <w:rPr>
                <w:sz w:val="18"/>
                <w:szCs w:val="18"/>
                <w:lang w:val="en-US"/>
              </w:rPr>
              <w:t xml:space="preserve"> (Minor failure) | </w:t>
            </w:r>
            <w:r w:rsidRPr="00E754E5">
              <w:rPr>
                <w:i/>
                <w:sz w:val="18"/>
                <w:szCs w:val="18"/>
                <w:lang w:val="en-US"/>
              </w:rPr>
              <w:t>8</w:t>
            </w:r>
            <w:r w:rsidRPr="00E754E5">
              <w:rPr>
                <w:sz w:val="18"/>
                <w:szCs w:val="18"/>
                <w:lang w:val="en-US"/>
              </w:rPr>
              <w:t xml:space="preserve"> (Serious failure) | </w:t>
            </w:r>
            <w:r w:rsidRPr="00E754E5">
              <w:rPr>
                <w:i/>
                <w:sz w:val="18"/>
                <w:szCs w:val="18"/>
                <w:lang w:val="en-US"/>
              </w:rPr>
              <w:t>12</w:t>
            </w:r>
            <w:r w:rsidRPr="00E754E5">
              <w:rPr>
                <w:sz w:val="18"/>
                <w:szCs w:val="18"/>
                <w:lang w:val="en-US"/>
              </w:rPr>
              <w:t xml:space="preserve"> (Major failure)</w:t>
            </w:r>
          </w:p>
        </w:tc>
      </w:tr>
      <w:tr w:rsidR="00387F5A" w:rsidRPr="00E754E5" w14:paraId="40864830" w14:textId="77777777" w:rsidTr="00E259E3">
        <w:tc>
          <w:tcPr>
            <w:tcW w:w="2821" w:type="dxa"/>
          </w:tcPr>
          <w:p w14:paraId="09364F2C" w14:textId="77777777" w:rsidR="00387F5A" w:rsidRPr="00E754E5" w:rsidRDefault="00387F5A" w:rsidP="00DA70BC">
            <w:pPr>
              <w:rPr>
                <w:sz w:val="18"/>
                <w:szCs w:val="18"/>
                <w:lang w:val="en-US"/>
              </w:rPr>
            </w:pPr>
            <w:r w:rsidRPr="00E754E5">
              <w:rPr>
                <w:sz w:val="18"/>
                <w:szCs w:val="18"/>
                <w:lang w:val="en-US"/>
              </w:rPr>
              <w:t>participant</w:t>
            </w:r>
          </w:p>
        </w:tc>
        <w:tc>
          <w:tcPr>
            <w:tcW w:w="1166" w:type="dxa"/>
          </w:tcPr>
          <w:p w14:paraId="0387F04D" w14:textId="77777777" w:rsidR="00387F5A" w:rsidRPr="00E754E5" w:rsidRDefault="00387F5A" w:rsidP="00DA70BC">
            <w:pPr>
              <w:jc w:val="center"/>
              <w:rPr>
                <w:sz w:val="18"/>
                <w:szCs w:val="18"/>
                <w:lang w:val="en-US"/>
              </w:rPr>
            </w:pPr>
            <w:r w:rsidRPr="00E754E5">
              <w:rPr>
                <w:sz w:val="18"/>
                <w:szCs w:val="18"/>
                <w:lang w:val="en-US"/>
              </w:rPr>
              <w:t>1..*</w:t>
            </w:r>
          </w:p>
        </w:tc>
        <w:tc>
          <w:tcPr>
            <w:tcW w:w="6073" w:type="dxa"/>
          </w:tcPr>
          <w:p w14:paraId="111A7EFC" w14:textId="77777777" w:rsidR="00387F5A" w:rsidRPr="00E754E5" w:rsidRDefault="00387F5A" w:rsidP="00DA70BC">
            <w:pPr>
              <w:rPr>
                <w:sz w:val="18"/>
                <w:szCs w:val="18"/>
              </w:rPr>
            </w:pPr>
            <w:r w:rsidRPr="00E754E5">
              <w:rPr>
                <w:sz w:val="18"/>
                <w:szCs w:val="18"/>
              </w:rPr>
              <w:t>Soggetti coinvolti nell’evento (persona fisica, hardware device, software)</w:t>
            </w:r>
          </w:p>
        </w:tc>
      </w:tr>
      <w:tr w:rsidR="00387F5A" w:rsidRPr="00E754E5" w14:paraId="5FDCA464" w14:textId="77777777" w:rsidTr="00E259E3">
        <w:tc>
          <w:tcPr>
            <w:tcW w:w="2821" w:type="dxa"/>
          </w:tcPr>
          <w:p w14:paraId="7A8C2D94" w14:textId="77777777" w:rsidR="00387F5A" w:rsidRPr="00E754E5" w:rsidRDefault="00387F5A" w:rsidP="00DA70BC">
            <w:pPr>
              <w:rPr>
                <w:color w:val="808080" w:themeColor="background1" w:themeShade="80"/>
                <w:sz w:val="18"/>
                <w:szCs w:val="18"/>
                <w:lang w:val="en-US"/>
              </w:rPr>
            </w:pPr>
            <w:r w:rsidRPr="00E754E5">
              <w:rPr>
                <w:color w:val="808080" w:themeColor="background1" w:themeShade="80"/>
                <w:sz w:val="18"/>
                <w:szCs w:val="18"/>
              </w:rPr>
              <w:t xml:space="preserve">  </w:t>
            </w:r>
            <w:r w:rsidRPr="00E754E5">
              <w:rPr>
                <w:color w:val="808080" w:themeColor="background1" w:themeShade="80"/>
                <w:sz w:val="18"/>
                <w:szCs w:val="18"/>
                <w:lang w:val="en-US"/>
              </w:rPr>
              <w:t>.role</w:t>
            </w:r>
          </w:p>
        </w:tc>
        <w:tc>
          <w:tcPr>
            <w:tcW w:w="1166" w:type="dxa"/>
          </w:tcPr>
          <w:p w14:paraId="6EBD864B" w14:textId="77777777" w:rsidR="00387F5A" w:rsidRPr="00E754E5" w:rsidRDefault="00387F5A" w:rsidP="00DA70BC">
            <w:pPr>
              <w:jc w:val="center"/>
              <w:rPr>
                <w:color w:val="808080" w:themeColor="background1" w:themeShade="80"/>
                <w:sz w:val="18"/>
                <w:szCs w:val="18"/>
                <w:lang w:val="en-US"/>
              </w:rPr>
            </w:pPr>
            <w:r w:rsidRPr="00E754E5">
              <w:rPr>
                <w:color w:val="808080" w:themeColor="background1" w:themeShade="80"/>
                <w:sz w:val="18"/>
                <w:szCs w:val="18"/>
                <w:lang w:val="en-US"/>
              </w:rPr>
              <w:t>0</w:t>
            </w:r>
          </w:p>
        </w:tc>
        <w:tc>
          <w:tcPr>
            <w:tcW w:w="6073" w:type="dxa"/>
          </w:tcPr>
          <w:p w14:paraId="77D5CB14" w14:textId="77777777" w:rsidR="00387F5A" w:rsidRPr="00E754E5" w:rsidRDefault="00387F5A" w:rsidP="00DA70BC">
            <w:pPr>
              <w:rPr>
                <w:color w:val="808080" w:themeColor="background1" w:themeShade="80"/>
                <w:sz w:val="18"/>
                <w:szCs w:val="18"/>
                <w:lang w:val="en-US"/>
              </w:rPr>
            </w:pPr>
            <w:r w:rsidRPr="00E754E5">
              <w:rPr>
                <w:color w:val="808080" w:themeColor="background1" w:themeShade="80"/>
                <w:sz w:val="18"/>
                <w:szCs w:val="18"/>
                <w:lang w:val="en-US"/>
              </w:rPr>
              <w:t>Non usato</w:t>
            </w:r>
          </w:p>
        </w:tc>
      </w:tr>
      <w:tr w:rsidR="00387F5A" w:rsidRPr="00E754E5" w14:paraId="7FD5A275" w14:textId="77777777" w:rsidTr="00E259E3">
        <w:tc>
          <w:tcPr>
            <w:tcW w:w="2821" w:type="dxa"/>
          </w:tcPr>
          <w:p w14:paraId="2E9B8059" w14:textId="77777777" w:rsidR="00387F5A" w:rsidRPr="00E754E5" w:rsidRDefault="00387F5A" w:rsidP="00DA70BC">
            <w:pPr>
              <w:rPr>
                <w:sz w:val="18"/>
                <w:szCs w:val="18"/>
                <w:lang w:val="en-US"/>
              </w:rPr>
            </w:pPr>
            <w:r w:rsidRPr="00E754E5">
              <w:rPr>
                <w:sz w:val="18"/>
                <w:szCs w:val="18"/>
                <w:lang w:val="en-US"/>
              </w:rPr>
              <w:t xml:space="preserve">  .userId.value</w:t>
            </w:r>
          </w:p>
        </w:tc>
        <w:tc>
          <w:tcPr>
            <w:tcW w:w="1166" w:type="dxa"/>
          </w:tcPr>
          <w:p w14:paraId="1E979F04"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39BC1746" w14:textId="77777777" w:rsidR="00387F5A" w:rsidRPr="00E754E5" w:rsidRDefault="00387F5A" w:rsidP="00DA70BC">
            <w:pPr>
              <w:rPr>
                <w:sz w:val="18"/>
                <w:szCs w:val="18"/>
              </w:rPr>
            </w:pPr>
            <w:r w:rsidRPr="00E754E5">
              <w:rPr>
                <w:sz w:val="18"/>
                <w:szCs w:val="18"/>
              </w:rPr>
              <w:t xml:space="preserve">Identificativo univoco dell’utente. Nel caso in cui l’elemento .requestor sia settato a </w:t>
            </w:r>
            <w:r w:rsidRPr="00E754E5">
              <w:rPr>
                <w:i/>
                <w:sz w:val="18"/>
                <w:szCs w:val="18"/>
              </w:rPr>
              <w:t>true</w:t>
            </w:r>
            <w:r w:rsidRPr="00E754E5">
              <w:rPr>
                <w:sz w:val="18"/>
                <w:szCs w:val="18"/>
              </w:rPr>
              <w:t>, specifica l’id utente che ha effettuato l’operazione.</w:t>
            </w:r>
          </w:p>
        </w:tc>
      </w:tr>
      <w:tr w:rsidR="00387F5A" w:rsidRPr="00E754E5" w14:paraId="53598336" w14:textId="77777777" w:rsidTr="00E259E3">
        <w:tc>
          <w:tcPr>
            <w:tcW w:w="2821" w:type="dxa"/>
          </w:tcPr>
          <w:p w14:paraId="41C64E07"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.altId</w:t>
            </w:r>
          </w:p>
        </w:tc>
        <w:tc>
          <w:tcPr>
            <w:tcW w:w="1166" w:type="dxa"/>
          </w:tcPr>
          <w:p w14:paraId="6FAC2F31"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3B9B6409" w14:textId="77777777" w:rsidR="00387F5A" w:rsidRPr="00E754E5" w:rsidRDefault="00387F5A" w:rsidP="00DA70BC">
            <w:pPr>
              <w:rPr>
                <w:sz w:val="18"/>
                <w:szCs w:val="18"/>
              </w:rPr>
            </w:pPr>
            <w:r w:rsidRPr="00E754E5">
              <w:rPr>
                <w:sz w:val="18"/>
                <w:szCs w:val="18"/>
              </w:rPr>
              <w:t>Id alternativo dell’utente</w:t>
            </w:r>
          </w:p>
        </w:tc>
      </w:tr>
      <w:tr w:rsidR="00387F5A" w:rsidRPr="00E754E5" w14:paraId="02B902CC" w14:textId="77777777" w:rsidTr="00E259E3">
        <w:tc>
          <w:tcPr>
            <w:tcW w:w="2821" w:type="dxa"/>
          </w:tcPr>
          <w:p w14:paraId="2C0B9592" w14:textId="77777777" w:rsidR="00387F5A" w:rsidRPr="00E754E5" w:rsidRDefault="00387F5A" w:rsidP="00DA70BC">
            <w:pPr>
              <w:rPr>
                <w:sz w:val="18"/>
                <w:szCs w:val="18"/>
                <w:lang w:val="en-US"/>
              </w:rPr>
            </w:pPr>
            <w:r w:rsidRPr="00E754E5">
              <w:rPr>
                <w:sz w:val="18"/>
                <w:szCs w:val="18"/>
                <w:lang w:val="en-US"/>
              </w:rPr>
              <w:t xml:space="preserve">  .requestor</w:t>
            </w:r>
          </w:p>
        </w:tc>
        <w:tc>
          <w:tcPr>
            <w:tcW w:w="1166" w:type="dxa"/>
          </w:tcPr>
          <w:p w14:paraId="5375CB8B"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690E749A" w14:textId="77777777" w:rsidR="00387F5A" w:rsidRPr="00E754E5" w:rsidRDefault="00387F5A" w:rsidP="00DA70BC">
            <w:pPr>
              <w:rPr>
                <w:sz w:val="18"/>
                <w:szCs w:val="18"/>
              </w:rPr>
            </w:pPr>
            <w:r w:rsidRPr="00E754E5">
              <w:rPr>
                <w:sz w:val="18"/>
                <w:szCs w:val="18"/>
              </w:rPr>
              <w:t>Indica se l’utente è il richiedente dell’operazione</w:t>
            </w:r>
          </w:p>
          <w:p w14:paraId="6A9C215E" w14:textId="77777777" w:rsidR="00387F5A" w:rsidRPr="00E754E5" w:rsidRDefault="00387F5A" w:rsidP="00DA70BC">
            <w:pPr>
              <w:rPr>
                <w:sz w:val="18"/>
                <w:szCs w:val="18"/>
              </w:rPr>
            </w:pPr>
            <w:r w:rsidRPr="00E754E5">
              <w:rPr>
                <w:sz w:val="18"/>
                <w:szCs w:val="18"/>
              </w:rPr>
              <w:t xml:space="preserve">[Scelta] </w:t>
            </w:r>
            <w:r w:rsidRPr="00E754E5">
              <w:rPr>
                <w:i/>
                <w:sz w:val="18"/>
                <w:szCs w:val="18"/>
              </w:rPr>
              <w:t>true</w:t>
            </w:r>
            <w:r w:rsidRPr="00E754E5">
              <w:rPr>
                <w:sz w:val="18"/>
                <w:szCs w:val="18"/>
              </w:rPr>
              <w:t xml:space="preserve"> | </w:t>
            </w:r>
            <w:r w:rsidRPr="00E754E5">
              <w:rPr>
                <w:i/>
                <w:sz w:val="18"/>
                <w:szCs w:val="18"/>
              </w:rPr>
              <w:t>false</w:t>
            </w:r>
          </w:p>
        </w:tc>
      </w:tr>
      <w:tr w:rsidR="00387F5A" w:rsidRPr="00E754E5" w14:paraId="230EDCED" w14:textId="77777777" w:rsidTr="00E259E3">
        <w:tc>
          <w:tcPr>
            <w:tcW w:w="2821" w:type="dxa"/>
          </w:tcPr>
          <w:p w14:paraId="0EACF1F4" w14:textId="77777777" w:rsidR="00387F5A" w:rsidRPr="00E754E5" w:rsidRDefault="00387F5A" w:rsidP="00DA70BC">
            <w:pPr>
              <w:rPr>
                <w:sz w:val="18"/>
                <w:szCs w:val="18"/>
                <w:lang w:val="en-US"/>
              </w:rPr>
            </w:pPr>
            <w:r w:rsidRPr="00E754E5">
              <w:rPr>
                <w:sz w:val="18"/>
                <w:szCs w:val="18"/>
                <w:lang w:val="en-US"/>
              </w:rPr>
              <w:t xml:space="preserve">  .network</w:t>
            </w:r>
          </w:p>
        </w:tc>
        <w:tc>
          <w:tcPr>
            <w:tcW w:w="1166" w:type="dxa"/>
          </w:tcPr>
          <w:p w14:paraId="1BCAC6B5"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4D35C68D" w14:textId="77777777" w:rsidR="00387F5A" w:rsidRPr="00E754E5" w:rsidRDefault="00387F5A" w:rsidP="00DA70BC">
            <w:pPr>
              <w:rPr>
                <w:sz w:val="18"/>
                <w:szCs w:val="18"/>
              </w:rPr>
            </w:pPr>
            <w:r w:rsidRPr="00E754E5">
              <w:rPr>
                <w:sz w:val="18"/>
                <w:szCs w:val="18"/>
              </w:rPr>
              <w:t>Riferimento di rete dell’attività che ha generato l’evento</w:t>
            </w:r>
          </w:p>
        </w:tc>
      </w:tr>
      <w:tr w:rsidR="00387F5A" w:rsidRPr="0025484F" w14:paraId="6D7B220C" w14:textId="77777777" w:rsidTr="00E259E3">
        <w:tc>
          <w:tcPr>
            <w:tcW w:w="2821" w:type="dxa"/>
          </w:tcPr>
          <w:p w14:paraId="0C3E3170"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.type</w:t>
            </w:r>
          </w:p>
        </w:tc>
        <w:tc>
          <w:tcPr>
            <w:tcW w:w="1166" w:type="dxa"/>
          </w:tcPr>
          <w:p w14:paraId="48FB5826"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6D718810" w14:textId="77777777" w:rsidR="00387F5A" w:rsidRPr="00E754E5" w:rsidRDefault="00387F5A" w:rsidP="00DA70BC">
            <w:pPr>
              <w:jc w:val="left"/>
              <w:rPr>
                <w:sz w:val="18"/>
                <w:szCs w:val="18"/>
              </w:rPr>
            </w:pPr>
            <w:r w:rsidRPr="00E754E5">
              <w:rPr>
                <w:sz w:val="18"/>
                <w:szCs w:val="18"/>
              </w:rPr>
              <w:t>Specificati in documentazione FHIR (http://hl7.org/fhir/2015May/network-type.html).</w:t>
            </w:r>
          </w:p>
          <w:p w14:paraId="377DBAFC" w14:textId="77777777" w:rsidR="00387F5A" w:rsidRPr="00E754E5" w:rsidRDefault="00387F5A" w:rsidP="00DA70BC">
            <w:pPr>
              <w:jc w:val="left"/>
              <w:rPr>
                <w:sz w:val="18"/>
                <w:szCs w:val="18"/>
                <w:lang w:val="en-US"/>
              </w:rPr>
            </w:pPr>
            <w:r w:rsidRPr="00E754E5">
              <w:rPr>
                <w:sz w:val="18"/>
                <w:szCs w:val="18"/>
                <w:lang w:val="en-US"/>
              </w:rPr>
              <w:t xml:space="preserve">[Scelta] </w:t>
            </w:r>
            <w:r w:rsidRPr="00E754E5">
              <w:rPr>
                <w:i/>
                <w:sz w:val="18"/>
                <w:szCs w:val="18"/>
                <w:lang w:val="en-US"/>
              </w:rPr>
              <w:t>1</w:t>
            </w:r>
            <w:r w:rsidRPr="00E754E5">
              <w:rPr>
                <w:sz w:val="18"/>
                <w:szCs w:val="18"/>
                <w:lang w:val="en-US"/>
              </w:rPr>
              <w:t xml:space="preserve"> (machine name) | </w:t>
            </w:r>
            <w:r w:rsidRPr="00E754E5">
              <w:rPr>
                <w:i/>
                <w:sz w:val="18"/>
                <w:szCs w:val="18"/>
                <w:lang w:val="en-US"/>
              </w:rPr>
              <w:t xml:space="preserve">2 </w:t>
            </w:r>
            <w:r w:rsidRPr="00E754E5">
              <w:rPr>
                <w:sz w:val="18"/>
                <w:szCs w:val="18"/>
                <w:lang w:val="en-US"/>
              </w:rPr>
              <w:t xml:space="preserve">(IP address) | </w:t>
            </w:r>
            <w:r w:rsidRPr="00E754E5">
              <w:rPr>
                <w:i/>
                <w:sz w:val="18"/>
                <w:szCs w:val="18"/>
                <w:lang w:val="en-US"/>
              </w:rPr>
              <w:t>3</w:t>
            </w:r>
            <w:r w:rsidRPr="00E754E5">
              <w:rPr>
                <w:sz w:val="18"/>
                <w:szCs w:val="18"/>
                <w:lang w:val="en-US"/>
              </w:rPr>
              <w:t xml:space="preserve"> (telephone nr) | </w:t>
            </w:r>
            <w:r w:rsidRPr="00E754E5">
              <w:rPr>
                <w:i/>
                <w:sz w:val="18"/>
                <w:szCs w:val="18"/>
                <w:lang w:val="en-US"/>
              </w:rPr>
              <w:t>4</w:t>
            </w:r>
            <w:r w:rsidRPr="00E754E5">
              <w:rPr>
                <w:sz w:val="18"/>
                <w:szCs w:val="18"/>
                <w:lang w:val="en-US"/>
              </w:rPr>
              <w:t xml:space="preserve"> (email address) | </w:t>
            </w:r>
            <w:r w:rsidRPr="00E754E5">
              <w:rPr>
                <w:i/>
                <w:sz w:val="18"/>
                <w:szCs w:val="18"/>
                <w:lang w:val="en-US"/>
              </w:rPr>
              <w:t>5</w:t>
            </w:r>
            <w:r w:rsidRPr="00E754E5">
              <w:rPr>
                <w:sz w:val="18"/>
                <w:szCs w:val="18"/>
                <w:lang w:val="en-US"/>
              </w:rPr>
              <w:t xml:space="preserve"> (URI)</w:t>
            </w:r>
          </w:p>
        </w:tc>
      </w:tr>
      <w:tr w:rsidR="00387F5A" w:rsidRPr="00E754E5" w14:paraId="5C0113D7" w14:textId="77777777" w:rsidTr="00E259E3">
        <w:tc>
          <w:tcPr>
            <w:tcW w:w="2821" w:type="dxa"/>
          </w:tcPr>
          <w:p w14:paraId="27D611A9" w14:textId="77777777" w:rsidR="00387F5A" w:rsidRPr="00E754E5" w:rsidRDefault="00387F5A" w:rsidP="00DA70BC">
            <w:pPr>
              <w:rPr>
                <w:sz w:val="18"/>
                <w:szCs w:val="18"/>
                <w:lang w:val="en-US"/>
              </w:rPr>
            </w:pPr>
            <w:r w:rsidRPr="00E754E5">
              <w:rPr>
                <w:sz w:val="18"/>
                <w:szCs w:val="18"/>
                <w:lang w:val="en-US"/>
              </w:rPr>
              <w:t xml:space="preserve">    .address</w:t>
            </w:r>
          </w:p>
        </w:tc>
        <w:tc>
          <w:tcPr>
            <w:tcW w:w="1166" w:type="dxa"/>
          </w:tcPr>
          <w:p w14:paraId="5A703811"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1E23BC72" w14:textId="77777777" w:rsidR="00387F5A" w:rsidRPr="00E754E5" w:rsidRDefault="00387F5A" w:rsidP="00DA70BC">
            <w:pPr>
              <w:rPr>
                <w:sz w:val="18"/>
                <w:szCs w:val="18"/>
              </w:rPr>
            </w:pPr>
            <w:r w:rsidRPr="00E754E5">
              <w:rPr>
                <w:sz w:val="18"/>
                <w:szCs w:val="18"/>
              </w:rPr>
              <w:t xml:space="preserve">URL oppure IP </w:t>
            </w:r>
          </w:p>
        </w:tc>
      </w:tr>
      <w:tr w:rsidR="00387F5A" w:rsidRPr="00E754E5" w14:paraId="3E5251AC" w14:textId="77777777" w:rsidTr="00E259E3">
        <w:tc>
          <w:tcPr>
            <w:tcW w:w="2821" w:type="dxa"/>
          </w:tcPr>
          <w:p w14:paraId="30630250" w14:textId="77777777" w:rsidR="00387F5A" w:rsidRPr="00E754E5" w:rsidRDefault="00387F5A" w:rsidP="00DA70BC">
            <w:pPr>
              <w:rPr>
                <w:sz w:val="18"/>
                <w:szCs w:val="18"/>
                <w:lang w:val="en-US"/>
              </w:rPr>
            </w:pPr>
            <w:r w:rsidRPr="00E754E5">
              <w:rPr>
                <w:sz w:val="18"/>
                <w:szCs w:val="18"/>
                <w:lang w:val="en-US"/>
              </w:rPr>
              <w:t>source</w:t>
            </w:r>
          </w:p>
        </w:tc>
        <w:tc>
          <w:tcPr>
            <w:tcW w:w="1166" w:type="dxa"/>
          </w:tcPr>
          <w:p w14:paraId="615C7D6B"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34446137" w14:textId="77777777" w:rsidR="00387F5A" w:rsidRPr="00E754E5" w:rsidRDefault="00387F5A" w:rsidP="00DA70BC">
            <w:pPr>
              <w:rPr>
                <w:sz w:val="18"/>
                <w:szCs w:val="18"/>
              </w:rPr>
            </w:pPr>
            <w:r w:rsidRPr="00E754E5">
              <w:rPr>
                <w:sz w:val="18"/>
                <w:szCs w:val="18"/>
              </w:rPr>
              <w:t>Applicativo/sistema di origine dell’evento</w:t>
            </w:r>
          </w:p>
        </w:tc>
      </w:tr>
      <w:tr w:rsidR="00387F5A" w:rsidRPr="00E754E5" w14:paraId="3E8B9684" w14:textId="77777777" w:rsidTr="00E259E3">
        <w:tc>
          <w:tcPr>
            <w:tcW w:w="2821" w:type="dxa"/>
          </w:tcPr>
          <w:p w14:paraId="77141364"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.identifier.value</w:t>
            </w:r>
          </w:p>
        </w:tc>
        <w:tc>
          <w:tcPr>
            <w:tcW w:w="1166" w:type="dxa"/>
          </w:tcPr>
          <w:p w14:paraId="5838D059"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169DCB43" w14:textId="77777777" w:rsidR="00387F5A" w:rsidRPr="00E754E5" w:rsidRDefault="00387F5A" w:rsidP="00DA70BC">
            <w:pPr>
              <w:rPr>
                <w:sz w:val="18"/>
                <w:szCs w:val="18"/>
              </w:rPr>
            </w:pPr>
            <w:r w:rsidRPr="00E754E5">
              <w:rPr>
                <w:sz w:val="18"/>
                <w:szCs w:val="18"/>
              </w:rPr>
              <w:t>Identificativo univoco</w:t>
            </w:r>
          </w:p>
        </w:tc>
      </w:tr>
      <w:tr w:rsidR="00387F5A" w:rsidRPr="00E754E5" w14:paraId="6A3E7DA2" w14:textId="77777777" w:rsidTr="00E259E3">
        <w:tc>
          <w:tcPr>
            <w:tcW w:w="2821" w:type="dxa"/>
          </w:tcPr>
          <w:p w14:paraId="0C1A233E" w14:textId="77777777" w:rsidR="00387F5A" w:rsidRPr="00E754E5" w:rsidRDefault="00387F5A" w:rsidP="00DA70BC">
            <w:pPr>
              <w:rPr>
                <w:sz w:val="18"/>
                <w:szCs w:val="18"/>
                <w:lang w:val="en-US"/>
              </w:rPr>
            </w:pPr>
            <w:r w:rsidRPr="00E754E5">
              <w:rPr>
                <w:sz w:val="18"/>
                <w:szCs w:val="18"/>
                <w:lang w:val="en-US"/>
              </w:rPr>
              <w:t xml:space="preserve">  .type</w:t>
            </w:r>
          </w:p>
        </w:tc>
        <w:tc>
          <w:tcPr>
            <w:tcW w:w="1166" w:type="dxa"/>
          </w:tcPr>
          <w:p w14:paraId="61C6BA78"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1FEC693C" w14:textId="77777777" w:rsidR="00387F5A" w:rsidRPr="00E754E5" w:rsidRDefault="00387F5A" w:rsidP="00DA70BC">
            <w:pPr>
              <w:rPr>
                <w:sz w:val="18"/>
                <w:szCs w:val="18"/>
              </w:rPr>
            </w:pPr>
            <w:r w:rsidRPr="00E754E5">
              <w:rPr>
                <w:sz w:val="18"/>
                <w:szCs w:val="18"/>
              </w:rPr>
              <w:t xml:space="preserve">Tipologia di fonte che ha originato l’evento. </w:t>
            </w:r>
          </w:p>
          <w:p w14:paraId="4B8DDBE4" w14:textId="77777777" w:rsidR="00387F5A" w:rsidRPr="00E754E5" w:rsidRDefault="00387F5A" w:rsidP="00DA70BC">
            <w:pPr>
              <w:rPr>
                <w:sz w:val="18"/>
                <w:szCs w:val="18"/>
              </w:rPr>
            </w:pPr>
            <w:r w:rsidRPr="00E754E5">
              <w:rPr>
                <w:sz w:val="18"/>
                <w:szCs w:val="18"/>
              </w:rPr>
              <w:t xml:space="preserve">Valori specificati in documentazione FHIR: </w:t>
            </w:r>
            <w:hyperlink r:id="rId93" w:history="1">
              <w:r w:rsidRPr="00E754E5">
                <w:rPr>
                  <w:rStyle w:val="Collegamentoipertestuale"/>
                  <w:sz w:val="18"/>
                  <w:szCs w:val="18"/>
                </w:rPr>
                <w:t>http://hl7.org/fhir/2015MAY/valueset-audit-source-type.html</w:t>
              </w:r>
            </w:hyperlink>
          </w:p>
          <w:p w14:paraId="1C39A368" w14:textId="77777777" w:rsidR="00387F5A" w:rsidRPr="00E754E5" w:rsidRDefault="00387F5A" w:rsidP="00DA70BC">
            <w:pPr>
              <w:rPr>
                <w:sz w:val="18"/>
                <w:szCs w:val="18"/>
              </w:rPr>
            </w:pPr>
            <w:r w:rsidRPr="00E754E5">
              <w:rPr>
                <w:sz w:val="18"/>
                <w:szCs w:val="18"/>
              </w:rPr>
              <w:t>Esempio: .code=“4”, .display=”application server”</w:t>
            </w:r>
          </w:p>
        </w:tc>
      </w:tr>
      <w:tr w:rsidR="00387F5A" w:rsidRPr="00E754E5" w14:paraId="743DE067" w14:textId="77777777" w:rsidTr="00E259E3">
        <w:tc>
          <w:tcPr>
            <w:tcW w:w="2821" w:type="dxa"/>
          </w:tcPr>
          <w:p w14:paraId="7A669A2C" w14:textId="77777777" w:rsidR="00387F5A" w:rsidRPr="00E754E5" w:rsidRDefault="00387F5A" w:rsidP="00DA70BC">
            <w:pPr>
              <w:rPr>
                <w:sz w:val="18"/>
                <w:szCs w:val="18"/>
              </w:rPr>
            </w:pPr>
            <w:r w:rsidRPr="00E754E5">
              <w:rPr>
                <w:sz w:val="18"/>
                <w:szCs w:val="18"/>
              </w:rPr>
              <w:t>object</w:t>
            </w:r>
          </w:p>
        </w:tc>
        <w:tc>
          <w:tcPr>
            <w:tcW w:w="1166" w:type="dxa"/>
          </w:tcPr>
          <w:p w14:paraId="4D358085" w14:textId="77777777" w:rsidR="00387F5A" w:rsidRPr="00E754E5" w:rsidRDefault="00387F5A" w:rsidP="00DA70BC">
            <w:pPr>
              <w:jc w:val="center"/>
              <w:rPr>
                <w:sz w:val="18"/>
                <w:szCs w:val="18"/>
              </w:rPr>
            </w:pPr>
            <w:r w:rsidRPr="00E754E5">
              <w:rPr>
                <w:sz w:val="18"/>
                <w:szCs w:val="18"/>
              </w:rPr>
              <w:t>0..*</w:t>
            </w:r>
          </w:p>
        </w:tc>
        <w:tc>
          <w:tcPr>
            <w:tcW w:w="6073" w:type="dxa"/>
          </w:tcPr>
          <w:p w14:paraId="189055F2" w14:textId="77777777" w:rsidR="00387F5A" w:rsidRPr="00E754E5" w:rsidRDefault="00387F5A" w:rsidP="00DA70BC">
            <w:pPr>
              <w:rPr>
                <w:sz w:val="18"/>
                <w:szCs w:val="18"/>
              </w:rPr>
            </w:pPr>
            <w:r w:rsidRPr="00E754E5">
              <w:rPr>
                <w:sz w:val="18"/>
                <w:szCs w:val="18"/>
              </w:rPr>
              <w:t>Istanze specifiche di dati e oggetti interessati dall’evento</w:t>
            </w:r>
          </w:p>
        </w:tc>
      </w:tr>
      <w:tr w:rsidR="00387F5A" w:rsidRPr="00E754E5" w14:paraId="3AE2A2B6" w14:textId="77777777" w:rsidTr="00E259E3">
        <w:tc>
          <w:tcPr>
            <w:tcW w:w="2821" w:type="dxa"/>
          </w:tcPr>
          <w:p w14:paraId="04D6D82B" w14:textId="77777777" w:rsidR="00387F5A" w:rsidRPr="00E754E5" w:rsidRDefault="00387F5A" w:rsidP="00DA70BC">
            <w:pPr>
              <w:rPr>
                <w:sz w:val="18"/>
                <w:szCs w:val="18"/>
              </w:rPr>
            </w:pPr>
            <w:r w:rsidRPr="00E754E5">
              <w:rPr>
                <w:sz w:val="18"/>
                <w:szCs w:val="18"/>
              </w:rPr>
              <w:t xml:space="preserve">  .identifier.value</w:t>
            </w:r>
          </w:p>
        </w:tc>
        <w:tc>
          <w:tcPr>
            <w:tcW w:w="1166" w:type="dxa"/>
          </w:tcPr>
          <w:p w14:paraId="412F89C4" w14:textId="77777777" w:rsidR="00387F5A" w:rsidRPr="00E754E5" w:rsidRDefault="00387F5A" w:rsidP="00DA70BC">
            <w:pPr>
              <w:jc w:val="center"/>
              <w:rPr>
                <w:sz w:val="18"/>
                <w:szCs w:val="18"/>
              </w:rPr>
            </w:pPr>
            <w:r w:rsidRPr="00E754E5">
              <w:rPr>
                <w:sz w:val="18"/>
                <w:szCs w:val="18"/>
              </w:rPr>
              <w:t>0..1</w:t>
            </w:r>
          </w:p>
        </w:tc>
        <w:tc>
          <w:tcPr>
            <w:tcW w:w="6073" w:type="dxa"/>
          </w:tcPr>
          <w:p w14:paraId="57C4FB1E" w14:textId="77777777" w:rsidR="00387F5A" w:rsidRPr="00E754E5" w:rsidRDefault="00387F5A" w:rsidP="00DA70BC">
            <w:pPr>
              <w:rPr>
                <w:sz w:val="18"/>
                <w:szCs w:val="18"/>
              </w:rPr>
            </w:pPr>
            <w:r w:rsidRPr="00E754E5">
              <w:rPr>
                <w:sz w:val="18"/>
                <w:szCs w:val="18"/>
              </w:rPr>
              <w:t>Identificativo univoco dell’oggetto</w:t>
            </w:r>
          </w:p>
        </w:tc>
      </w:tr>
      <w:tr w:rsidR="00387F5A" w:rsidRPr="00E754E5" w14:paraId="383107D6" w14:textId="77777777" w:rsidTr="00E259E3">
        <w:tc>
          <w:tcPr>
            <w:tcW w:w="2821" w:type="dxa"/>
          </w:tcPr>
          <w:p w14:paraId="238900C7" w14:textId="77777777" w:rsidR="00387F5A" w:rsidRPr="00E754E5" w:rsidRDefault="00387F5A" w:rsidP="00DA70BC">
            <w:pPr>
              <w:rPr>
                <w:color w:val="808080" w:themeColor="background1" w:themeShade="80"/>
                <w:sz w:val="18"/>
                <w:szCs w:val="18"/>
                <w:lang w:val="en-US"/>
              </w:rPr>
            </w:pPr>
            <w:r w:rsidRPr="00E754E5">
              <w:rPr>
                <w:color w:val="808080" w:themeColor="background1" w:themeShade="80"/>
                <w:sz w:val="18"/>
                <w:szCs w:val="18"/>
                <w:lang w:val="en-US"/>
              </w:rPr>
              <w:t xml:space="preserve">  .reference</w:t>
            </w:r>
          </w:p>
        </w:tc>
        <w:tc>
          <w:tcPr>
            <w:tcW w:w="1166" w:type="dxa"/>
          </w:tcPr>
          <w:p w14:paraId="59EF91E8" w14:textId="77777777" w:rsidR="00387F5A" w:rsidRPr="00E754E5" w:rsidRDefault="00387F5A" w:rsidP="00DA70BC">
            <w:pPr>
              <w:jc w:val="center"/>
              <w:rPr>
                <w:color w:val="808080" w:themeColor="background1" w:themeShade="80"/>
                <w:sz w:val="18"/>
                <w:szCs w:val="18"/>
                <w:lang w:val="en-US"/>
              </w:rPr>
            </w:pPr>
            <w:r w:rsidRPr="00E754E5">
              <w:rPr>
                <w:color w:val="808080" w:themeColor="background1" w:themeShade="80"/>
                <w:sz w:val="18"/>
                <w:szCs w:val="18"/>
                <w:lang w:val="en-US"/>
              </w:rPr>
              <w:t>0</w:t>
            </w:r>
          </w:p>
        </w:tc>
        <w:tc>
          <w:tcPr>
            <w:tcW w:w="6073" w:type="dxa"/>
          </w:tcPr>
          <w:p w14:paraId="56BD5349" w14:textId="77777777" w:rsidR="00387F5A" w:rsidRPr="00E754E5" w:rsidRDefault="00387F5A" w:rsidP="00DA70BC">
            <w:pPr>
              <w:jc w:val="left"/>
              <w:rPr>
                <w:sz w:val="18"/>
                <w:szCs w:val="18"/>
              </w:rPr>
            </w:pPr>
            <w:r w:rsidRPr="00E754E5">
              <w:rPr>
                <w:color w:val="808080" w:themeColor="background1" w:themeShade="80"/>
                <w:sz w:val="18"/>
                <w:szCs w:val="18"/>
                <w:lang w:val="en-US"/>
              </w:rPr>
              <w:t>Non usato</w:t>
            </w:r>
          </w:p>
        </w:tc>
      </w:tr>
      <w:tr w:rsidR="00387F5A" w:rsidRPr="00E754E5" w14:paraId="14495F1D" w14:textId="77777777" w:rsidTr="00E259E3">
        <w:tc>
          <w:tcPr>
            <w:tcW w:w="2821" w:type="dxa"/>
          </w:tcPr>
          <w:p w14:paraId="4C06814C" w14:textId="77777777" w:rsidR="00387F5A" w:rsidRPr="00E754E5" w:rsidRDefault="00387F5A" w:rsidP="00DA70BC">
            <w:pPr>
              <w:rPr>
                <w:sz w:val="18"/>
                <w:szCs w:val="18"/>
                <w:lang w:val="en-US"/>
              </w:rPr>
            </w:pPr>
            <w:r w:rsidRPr="00E754E5">
              <w:rPr>
                <w:sz w:val="18"/>
                <w:szCs w:val="18"/>
                <w:lang w:val="en-US"/>
              </w:rPr>
              <w:t xml:space="preserve">  .type.code</w:t>
            </w:r>
          </w:p>
        </w:tc>
        <w:tc>
          <w:tcPr>
            <w:tcW w:w="1166" w:type="dxa"/>
          </w:tcPr>
          <w:p w14:paraId="309B114F"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47F3CF3A" w14:textId="77777777" w:rsidR="00387F5A" w:rsidRPr="00E754E5" w:rsidRDefault="00387F5A" w:rsidP="00DA70BC">
            <w:pPr>
              <w:rPr>
                <w:sz w:val="18"/>
                <w:szCs w:val="18"/>
              </w:rPr>
            </w:pPr>
            <w:r w:rsidRPr="00E754E5">
              <w:rPr>
                <w:sz w:val="18"/>
                <w:szCs w:val="18"/>
              </w:rPr>
              <w:t>Tipologia dell’oggetto</w:t>
            </w:r>
          </w:p>
          <w:p w14:paraId="6F61C181" w14:textId="77777777" w:rsidR="00387F5A" w:rsidRPr="00E754E5" w:rsidRDefault="00387F5A" w:rsidP="00DA70BC">
            <w:pPr>
              <w:rPr>
                <w:sz w:val="18"/>
                <w:szCs w:val="18"/>
              </w:rPr>
            </w:pPr>
            <w:r w:rsidRPr="00E754E5">
              <w:rPr>
                <w:sz w:val="18"/>
                <w:szCs w:val="18"/>
              </w:rPr>
              <w:t xml:space="preserve">[Scelta] </w:t>
            </w:r>
            <w:r w:rsidRPr="00E754E5">
              <w:rPr>
                <w:i/>
                <w:sz w:val="18"/>
                <w:szCs w:val="18"/>
              </w:rPr>
              <w:t>1</w:t>
            </w:r>
            <w:r w:rsidRPr="00E754E5">
              <w:rPr>
                <w:sz w:val="18"/>
                <w:szCs w:val="18"/>
              </w:rPr>
              <w:t xml:space="preserve"> (Person) | 2 (System object) | 3 (Organization) | </w:t>
            </w:r>
            <w:r w:rsidRPr="00E754E5">
              <w:rPr>
                <w:i/>
                <w:sz w:val="18"/>
                <w:szCs w:val="18"/>
              </w:rPr>
              <w:t>4</w:t>
            </w:r>
            <w:r w:rsidRPr="00E754E5">
              <w:rPr>
                <w:sz w:val="18"/>
                <w:szCs w:val="18"/>
              </w:rPr>
              <w:t xml:space="preserve"> (Other)</w:t>
            </w:r>
          </w:p>
        </w:tc>
      </w:tr>
      <w:tr w:rsidR="00387F5A" w:rsidRPr="00E754E5" w14:paraId="7E130487" w14:textId="77777777" w:rsidTr="00E259E3">
        <w:tc>
          <w:tcPr>
            <w:tcW w:w="2821" w:type="dxa"/>
          </w:tcPr>
          <w:p w14:paraId="5DD288B7"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.role.code</w:t>
            </w:r>
          </w:p>
        </w:tc>
        <w:tc>
          <w:tcPr>
            <w:tcW w:w="1166" w:type="dxa"/>
          </w:tcPr>
          <w:p w14:paraId="70D3C29F"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06DE4E6B" w14:textId="77777777" w:rsidR="00387F5A" w:rsidRPr="00E754E5" w:rsidRDefault="00387F5A" w:rsidP="00DA70BC">
            <w:pPr>
              <w:rPr>
                <w:sz w:val="18"/>
                <w:szCs w:val="18"/>
              </w:rPr>
            </w:pPr>
            <w:r w:rsidRPr="00E754E5">
              <w:rPr>
                <w:sz w:val="18"/>
                <w:szCs w:val="18"/>
              </w:rPr>
              <w:t>Ruolo dell’oggetto relativamente all’evento</w:t>
            </w:r>
          </w:p>
          <w:p w14:paraId="19730DB4" w14:textId="77777777" w:rsidR="00387F5A" w:rsidRPr="00E754E5" w:rsidRDefault="00387F5A" w:rsidP="00DA70BC">
            <w:pPr>
              <w:rPr>
                <w:sz w:val="18"/>
                <w:szCs w:val="18"/>
              </w:rPr>
            </w:pPr>
            <w:r w:rsidRPr="00E754E5">
              <w:rPr>
                <w:sz w:val="18"/>
                <w:szCs w:val="18"/>
              </w:rPr>
              <w:t xml:space="preserve">[Esempi] </w:t>
            </w:r>
            <w:r w:rsidRPr="00E754E5">
              <w:rPr>
                <w:i/>
                <w:sz w:val="18"/>
                <w:szCs w:val="18"/>
              </w:rPr>
              <w:t>1</w:t>
            </w:r>
            <w:r w:rsidRPr="00E754E5">
              <w:rPr>
                <w:sz w:val="18"/>
                <w:szCs w:val="18"/>
              </w:rPr>
              <w:t xml:space="preserve"> (Patient) | 2 (Location) | 3 (Report) | …… | 24 (query)</w:t>
            </w:r>
          </w:p>
          <w:p w14:paraId="6DE17A05" w14:textId="77777777" w:rsidR="00387F5A" w:rsidRPr="00E754E5" w:rsidRDefault="00387F5A" w:rsidP="00DA70BC">
            <w:pPr>
              <w:rPr>
                <w:sz w:val="18"/>
                <w:szCs w:val="18"/>
              </w:rPr>
            </w:pPr>
            <w:r w:rsidRPr="00E754E5">
              <w:rPr>
                <w:sz w:val="18"/>
                <w:szCs w:val="18"/>
              </w:rPr>
              <w:t>La lista completa è disponibile nella documentazione di FHIR (http://hl7.org/fhir/2015May/object-role.html)</w:t>
            </w:r>
          </w:p>
        </w:tc>
      </w:tr>
      <w:tr w:rsidR="00387F5A" w:rsidRPr="00E754E5" w14:paraId="3DC15374" w14:textId="77777777" w:rsidTr="00E259E3">
        <w:tc>
          <w:tcPr>
            <w:tcW w:w="2821" w:type="dxa"/>
          </w:tcPr>
          <w:p w14:paraId="3AA1B2D8"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.query</w:t>
            </w:r>
          </w:p>
        </w:tc>
        <w:tc>
          <w:tcPr>
            <w:tcW w:w="1166" w:type="dxa"/>
          </w:tcPr>
          <w:p w14:paraId="6856CF6C" w14:textId="77777777" w:rsidR="00387F5A" w:rsidRPr="00E754E5" w:rsidRDefault="00387F5A" w:rsidP="00DA70BC">
            <w:pPr>
              <w:jc w:val="center"/>
              <w:rPr>
                <w:sz w:val="18"/>
                <w:szCs w:val="18"/>
                <w:lang w:val="en-US"/>
              </w:rPr>
            </w:pPr>
            <w:r w:rsidRPr="00E754E5">
              <w:rPr>
                <w:sz w:val="18"/>
                <w:szCs w:val="18"/>
                <w:lang w:val="en-US"/>
              </w:rPr>
              <w:t>0..1</w:t>
            </w:r>
          </w:p>
        </w:tc>
        <w:tc>
          <w:tcPr>
            <w:tcW w:w="6073" w:type="dxa"/>
          </w:tcPr>
          <w:p w14:paraId="656062F6" w14:textId="77777777" w:rsidR="00387F5A" w:rsidRPr="00E754E5" w:rsidRDefault="00387F5A" w:rsidP="00DA70BC">
            <w:pPr>
              <w:rPr>
                <w:sz w:val="18"/>
                <w:szCs w:val="18"/>
              </w:rPr>
            </w:pPr>
            <w:r w:rsidRPr="00E754E5">
              <w:rPr>
                <w:sz w:val="18"/>
                <w:szCs w:val="18"/>
              </w:rPr>
              <w:t>Richiesta effettuata per l’oggetto preso in considerazione (in formato base64Binary)</w:t>
            </w:r>
          </w:p>
        </w:tc>
      </w:tr>
      <w:tr w:rsidR="00387F5A" w:rsidRPr="00E754E5" w14:paraId="52CD2B09" w14:textId="77777777" w:rsidTr="00E259E3">
        <w:tc>
          <w:tcPr>
            <w:tcW w:w="2821" w:type="dxa"/>
          </w:tcPr>
          <w:p w14:paraId="3CAB6C0C"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.detail</w:t>
            </w:r>
          </w:p>
        </w:tc>
        <w:tc>
          <w:tcPr>
            <w:tcW w:w="1166" w:type="dxa"/>
          </w:tcPr>
          <w:p w14:paraId="175CD936" w14:textId="77777777" w:rsidR="00387F5A" w:rsidRPr="00E754E5" w:rsidRDefault="00387F5A" w:rsidP="00DA70BC">
            <w:pPr>
              <w:jc w:val="center"/>
              <w:rPr>
                <w:sz w:val="18"/>
                <w:szCs w:val="18"/>
                <w:lang w:val="en-US"/>
              </w:rPr>
            </w:pPr>
            <w:r w:rsidRPr="00E754E5">
              <w:rPr>
                <w:sz w:val="18"/>
                <w:szCs w:val="18"/>
                <w:lang w:val="en-US"/>
              </w:rPr>
              <w:t>0..*</w:t>
            </w:r>
          </w:p>
        </w:tc>
        <w:tc>
          <w:tcPr>
            <w:tcW w:w="6073" w:type="dxa"/>
          </w:tcPr>
          <w:p w14:paraId="60059FB7" w14:textId="77777777" w:rsidR="00387F5A" w:rsidRPr="00E754E5" w:rsidRDefault="00387F5A" w:rsidP="00DA70BC">
            <w:pPr>
              <w:rPr>
                <w:sz w:val="18"/>
                <w:szCs w:val="18"/>
              </w:rPr>
            </w:pPr>
            <w:r w:rsidRPr="00E754E5">
              <w:rPr>
                <w:sz w:val="18"/>
                <w:szCs w:val="18"/>
              </w:rPr>
              <w:t>Informazioni aggiuntive sull’oggetto (coppie chiave/valore)</w:t>
            </w:r>
          </w:p>
        </w:tc>
      </w:tr>
      <w:tr w:rsidR="00387F5A" w:rsidRPr="00E754E5" w14:paraId="62737CB0" w14:textId="77777777" w:rsidTr="00E259E3">
        <w:tc>
          <w:tcPr>
            <w:tcW w:w="2821" w:type="dxa"/>
          </w:tcPr>
          <w:p w14:paraId="23F8E644" w14:textId="77777777" w:rsidR="00387F5A" w:rsidRPr="00E754E5" w:rsidRDefault="00387F5A" w:rsidP="00DA70BC">
            <w:pPr>
              <w:rPr>
                <w:sz w:val="18"/>
                <w:szCs w:val="18"/>
                <w:lang w:val="en-US"/>
              </w:rPr>
            </w:pPr>
            <w:r w:rsidRPr="00E754E5">
              <w:rPr>
                <w:sz w:val="18"/>
                <w:szCs w:val="18"/>
              </w:rPr>
              <w:t xml:space="preserve">    </w:t>
            </w:r>
            <w:r w:rsidRPr="00E754E5">
              <w:rPr>
                <w:sz w:val="18"/>
                <w:szCs w:val="18"/>
                <w:lang w:val="en-US"/>
              </w:rPr>
              <w:t>.type</w:t>
            </w:r>
          </w:p>
        </w:tc>
        <w:tc>
          <w:tcPr>
            <w:tcW w:w="1166" w:type="dxa"/>
          </w:tcPr>
          <w:p w14:paraId="1EA68B0F"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76317572" w14:textId="77777777" w:rsidR="00387F5A" w:rsidRPr="00E754E5" w:rsidRDefault="00387F5A" w:rsidP="00DA70BC">
            <w:pPr>
              <w:rPr>
                <w:sz w:val="18"/>
                <w:szCs w:val="18"/>
              </w:rPr>
            </w:pPr>
            <w:r w:rsidRPr="00E754E5">
              <w:rPr>
                <w:sz w:val="18"/>
                <w:szCs w:val="18"/>
              </w:rPr>
              <w:t>Nome della proprietà</w:t>
            </w:r>
          </w:p>
        </w:tc>
      </w:tr>
      <w:tr w:rsidR="00387F5A" w:rsidRPr="00E754E5" w14:paraId="02F51239" w14:textId="77777777" w:rsidTr="00E259E3">
        <w:tc>
          <w:tcPr>
            <w:tcW w:w="2821" w:type="dxa"/>
          </w:tcPr>
          <w:p w14:paraId="038369E5" w14:textId="77777777" w:rsidR="00387F5A" w:rsidRPr="00E754E5" w:rsidRDefault="00387F5A" w:rsidP="00DA70BC">
            <w:pPr>
              <w:rPr>
                <w:sz w:val="18"/>
                <w:szCs w:val="18"/>
                <w:lang w:val="en-US"/>
              </w:rPr>
            </w:pPr>
            <w:r w:rsidRPr="00E754E5">
              <w:rPr>
                <w:sz w:val="18"/>
                <w:szCs w:val="18"/>
                <w:lang w:val="en-US"/>
              </w:rPr>
              <w:t xml:space="preserve">    .value</w:t>
            </w:r>
          </w:p>
        </w:tc>
        <w:tc>
          <w:tcPr>
            <w:tcW w:w="1166" w:type="dxa"/>
          </w:tcPr>
          <w:p w14:paraId="638236A1" w14:textId="77777777" w:rsidR="00387F5A" w:rsidRPr="00E754E5" w:rsidRDefault="00387F5A" w:rsidP="00DA70BC">
            <w:pPr>
              <w:jc w:val="center"/>
              <w:rPr>
                <w:sz w:val="18"/>
                <w:szCs w:val="18"/>
                <w:lang w:val="en-US"/>
              </w:rPr>
            </w:pPr>
            <w:r w:rsidRPr="00E754E5">
              <w:rPr>
                <w:sz w:val="18"/>
                <w:szCs w:val="18"/>
                <w:lang w:val="en-US"/>
              </w:rPr>
              <w:t>1..1</w:t>
            </w:r>
          </w:p>
        </w:tc>
        <w:tc>
          <w:tcPr>
            <w:tcW w:w="6073" w:type="dxa"/>
          </w:tcPr>
          <w:p w14:paraId="1576A06C" w14:textId="77777777" w:rsidR="00387F5A" w:rsidRPr="00E754E5" w:rsidRDefault="00387F5A" w:rsidP="00DA70BC">
            <w:pPr>
              <w:rPr>
                <w:sz w:val="18"/>
                <w:szCs w:val="18"/>
              </w:rPr>
            </w:pPr>
            <w:r w:rsidRPr="00E754E5">
              <w:rPr>
                <w:sz w:val="18"/>
                <w:szCs w:val="18"/>
              </w:rPr>
              <w:t>Valore della proprietà</w:t>
            </w:r>
          </w:p>
        </w:tc>
      </w:tr>
    </w:tbl>
    <w:p w14:paraId="635A15F1" w14:textId="77777777" w:rsidR="001B0A58" w:rsidRPr="00E754E5" w:rsidRDefault="001B0A58" w:rsidP="001B0A58">
      <w:pPr>
        <w:rPr>
          <w:lang w:eastAsia="en-US"/>
        </w:rPr>
      </w:pPr>
    </w:p>
    <w:p w14:paraId="1EB90DCD" w14:textId="77777777" w:rsidR="009C14B9" w:rsidRPr="00E754E5" w:rsidRDefault="009C14B9">
      <w:pPr>
        <w:spacing w:before="0"/>
        <w:jc w:val="left"/>
      </w:pPr>
    </w:p>
    <w:p w14:paraId="3C533B94" w14:textId="34FA6995" w:rsidR="009C14B9" w:rsidRPr="00E754E5" w:rsidRDefault="009C14B9" w:rsidP="009C14B9">
      <w:pPr>
        <w:pStyle w:val="Titolo3"/>
      </w:pPr>
      <w:bookmarkStart w:id="441" w:name="_Toc483908232"/>
      <w:r w:rsidRPr="00E754E5">
        <w:t>Servizio di Stampa Contrassegno</w:t>
      </w:r>
      <w:bookmarkEnd w:id="441"/>
    </w:p>
    <w:p w14:paraId="7CC1E1A5" w14:textId="66273131" w:rsidR="009C14B9" w:rsidRPr="00E754E5" w:rsidRDefault="009C14B9" w:rsidP="009C14B9">
      <w:pPr>
        <w:rPr>
          <w:lang w:eastAsia="en-US"/>
        </w:rPr>
      </w:pPr>
      <w:r w:rsidRPr="00E754E5">
        <w:rPr>
          <w:lang w:eastAsia="en-US"/>
        </w:rPr>
        <w:t>[…]</w:t>
      </w:r>
    </w:p>
    <w:p w14:paraId="7EEDE02B" w14:textId="0EE6E05E" w:rsidR="00212C1C" w:rsidRPr="00E754E5" w:rsidRDefault="0015466E">
      <w:pPr>
        <w:spacing w:before="0"/>
        <w:jc w:val="left"/>
        <w:rPr>
          <w:rFonts w:ascii="Arial Grassetto" w:hAnsi="Arial Grassetto" w:cs="Arial"/>
          <w:b/>
          <w:bCs/>
          <w:caps/>
          <w:color w:val="404040"/>
          <w:kern w:val="32"/>
          <w:sz w:val="28"/>
          <w:szCs w:val="32"/>
          <w:lang w:eastAsia="en-US"/>
        </w:rPr>
      </w:pPr>
      <w:r w:rsidRPr="00E754E5">
        <w:br w:type="page"/>
      </w:r>
    </w:p>
    <w:p w14:paraId="7EEDE02C" w14:textId="77777777" w:rsidR="00600942" w:rsidRPr="00E754E5" w:rsidRDefault="00600942" w:rsidP="00212C1C">
      <w:pPr>
        <w:pStyle w:val="Titolo1"/>
      </w:pPr>
      <w:bookmarkStart w:id="442" w:name="_Toc483908233"/>
      <w:r w:rsidRPr="00E754E5">
        <w:t>Allegati</w:t>
      </w:r>
      <w:bookmarkEnd w:id="442"/>
    </w:p>
    <w:p w14:paraId="7EEDE02D" w14:textId="77777777" w:rsidR="00742FF7" w:rsidRPr="00E754E5" w:rsidRDefault="00742FF7" w:rsidP="003652C8">
      <w:pPr>
        <w:pStyle w:val="Paragrafoelenco"/>
        <w:numPr>
          <w:ilvl w:val="0"/>
          <w:numId w:val="33"/>
        </w:numPr>
        <w:ind w:left="426" w:hanging="284"/>
        <w:rPr>
          <w:lang w:eastAsia="en-US"/>
        </w:rPr>
      </w:pPr>
      <w:r w:rsidRPr="00E754E5">
        <w:rPr>
          <w:lang w:eastAsia="en-US"/>
        </w:rPr>
        <w:t>Allegato Stampa Contrassegno (file doc)</w:t>
      </w:r>
    </w:p>
    <w:p w14:paraId="7EEDE02E" w14:textId="77777777" w:rsidR="000D54F4" w:rsidRPr="00E754E5" w:rsidRDefault="000D54F4" w:rsidP="003652C8">
      <w:pPr>
        <w:pStyle w:val="Paragrafoelenco"/>
        <w:numPr>
          <w:ilvl w:val="0"/>
          <w:numId w:val="33"/>
        </w:numPr>
        <w:ind w:left="426" w:hanging="284"/>
        <w:rPr>
          <w:lang w:eastAsia="en-US"/>
        </w:rPr>
      </w:pPr>
      <w:r w:rsidRPr="00E754E5">
        <w:rPr>
          <w:lang w:eastAsia="en-US"/>
        </w:rPr>
        <w:t>Allegato Integrazione ASR</w:t>
      </w:r>
      <w:r w:rsidR="00F8296B" w:rsidRPr="00E754E5">
        <w:rPr>
          <w:lang w:eastAsia="en-US"/>
        </w:rPr>
        <w:t>-EMPI</w:t>
      </w:r>
      <w:r w:rsidRPr="00E754E5">
        <w:rPr>
          <w:lang w:eastAsia="en-US"/>
        </w:rPr>
        <w:t xml:space="preserve"> – RIS (file doc)</w:t>
      </w:r>
    </w:p>
    <w:p w14:paraId="7EEDE02F" w14:textId="735D7969" w:rsidR="00C5566E" w:rsidRPr="00E754E5" w:rsidRDefault="00C5566E" w:rsidP="003652C8">
      <w:pPr>
        <w:pStyle w:val="Paragrafoelenco"/>
        <w:numPr>
          <w:ilvl w:val="0"/>
          <w:numId w:val="33"/>
        </w:numPr>
        <w:ind w:left="426" w:hanging="284"/>
        <w:rPr>
          <w:lang w:eastAsia="en-US"/>
        </w:rPr>
      </w:pPr>
      <w:r w:rsidRPr="00E754E5">
        <w:rPr>
          <w:lang w:eastAsia="en-US"/>
        </w:rPr>
        <w:t>Allegato Cataloghi ASR-EMPI (file doc)</w:t>
      </w:r>
      <w:r w:rsidR="00C86F57" w:rsidRPr="00E754E5">
        <w:rPr>
          <w:lang w:eastAsia="en-US"/>
        </w:rPr>
        <w:t xml:space="preserve"> [aggiornamento]</w:t>
      </w:r>
    </w:p>
    <w:p w14:paraId="0B13B2ED" w14:textId="3C757FEC" w:rsidR="00093BF6" w:rsidRPr="00E754E5" w:rsidRDefault="00093BF6" w:rsidP="003652C8">
      <w:pPr>
        <w:pStyle w:val="Paragrafoelenco"/>
        <w:numPr>
          <w:ilvl w:val="0"/>
          <w:numId w:val="33"/>
        </w:numPr>
        <w:ind w:left="426" w:hanging="284"/>
        <w:rPr>
          <w:lang w:eastAsia="en-US"/>
        </w:rPr>
      </w:pPr>
      <w:r w:rsidRPr="00E754E5">
        <w:rPr>
          <w:lang w:eastAsia="en-US"/>
        </w:rPr>
        <w:t>Allegato Integrazione ASR - WS SAML [nuovo]</w:t>
      </w:r>
    </w:p>
    <w:p w14:paraId="0D3CA7F7" w14:textId="73289BD5" w:rsidR="005E671B" w:rsidRPr="00E754E5" w:rsidRDefault="005E671B" w:rsidP="003652C8">
      <w:pPr>
        <w:pStyle w:val="Paragrafoelenco"/>
        <w:numPr>
          <w:ilvl w:val="0"/>
          <w:numId w:val="33"/>
        </w:numPr>
        <w:ind w:left="426" w:hanging="284"/>
        <w:rPr>
          <w:lang w:eastAsia="en-US"/>
        </w:rPr>
      </w:pPr>
      <w:r w:rsidRPr="00E754E5">
        <w:rPr>
          <w:lang w:eastAsia="en-US"/>
        </w:rPr>
        <w:t>Allegato Specifiche HL7V3 per ASR-EMPI</w:t>
      </w:r>
    </w:p>
    <w:p w14:paraId="7EEDE030" w14:textId="77777777" w:rsidR="005A021A" w:rsidRPr="00E754E5" w:rsidRDefault="005A021A" w:rsidP="003652C8">
      <w:pPr>
        <w:pStyle w:val="Paragrafoelenco"/>
        <w:numPr>
          <w:ilvl w:val="0"/>
          <w:numId w:val="33"/>
        </w:numPr>
        <w:ind w:left="426" w:hanging="284"/>
        <w:rPr>
          <w:lang w:eastAsia="en-US"/>
        </w:rPr>
      </w:pPr>
      <w:r w:rsidRPr="00E754E5">
        <w:rPr>
          <w:lang w:eastAsia="en-US"/>
        </w:rPr>
        <w:t>Allegati WSDL-XSD</w:t>
      </w:r>
      <w:r w:rsidR="00607B35" w:rsidRPr="00E754E5">
        <w:rPr>
          <w:lang w:eastAsia="en-US"/>
        </w:rPr>
        <w:t>. In particolare</w:t>
      </w:r>
      <w:r w:rsidR="00D04333" w:rsidRPr="00E754E5">
        <w:rPr>
          <w:lang w:eastAsia="en-US"/>
        </w:rPr>
        <w:t>:</w:t>
      </w:r>
    </w:p>
    <w:p w14:paraId="7EEDE031" w14:textId="77777777" w:rsidR="00D04333" w:rsidRPr="00E754E5" w:rsidRDefault="00A95E58" w:rsidP="003652C8">
      <w:pPr>
        <w:pStyle w:val="Paragrafoelenco"/>
        <w:numPr>
          <w:ilvl w:val="0"/>
          <w:numId w:val="32"/>
        </w:numPr>
        <w:rPr>
          <w:lang w:eastAsia="en-US"/>
        </w:rPr>
      </w:pPr>
      <w:r w:rsidRPr="00E754E5">
        <w:rPr>
          <w:lang w:eastAsia="en-US"/>
        </w:rPr>
        <w:t>DocumentRe</w:t>
      </w:r>
      <w:r w:rsidR="00D04333" w:rsidRPr="00E754E5">
        <w:rPr>
          <w:lang w:eastAsia="en-US"/>
        </w:rPr>
        <w:t>gistry_Service (file WSDL)</w:t>
      </w:r>
    </w:p>
    <w:p w14:paraId="7EEDE032" w14:textId="77777777" w:rsidR="00D04333" w:rsidRPr="00E754E5" w:rsidRDefault="00D04333" w:rsidP="003652C8">
      <w:pPr>
        <w:pStyle w:val="Paragrafoelenco"/>
        <w:numPr>
          <w:ilvl w:val="0"/>
          <w:numId w:val="32"/>
        </w:numPr>
        <w:rPr>
          <w:lang w:eastAsia="en-US"/>
        </w:rPr>
      </w:pPr>
      <w:r w:rsidRPr="00E754E5">
        <w:rPr>
          <w:lang w:eastAsia="en-US"/>
        </w:rPr>
        <w:t>DocumentRepository_Service (file WSDL)</w:t>
      </w:r>
    </w:p>
    <w:p w14:paraId="7EEDE033" w14:textId="77777777" w:rsidR="00A1095F" w:rsidRPr="00E754E5" w:rsidRDefault="00A1095F" w:rsidP="003652C8">
      <w:pPr>
        <w:pStyle w:val="Paragrafoelenco"/>
        <w:numPr>
          <w:ilvl w:val="0"/>
          <w:numId w:val="32"/>
        </w:numPr>
        <w:rPr>
          <w:lang w:eastAsia="en-US"/>
        </w:rPr>
      </w:pPr>
      <w:r w:rsidRPr="00066C5B">
        <w:t>esempiChiamata_mgcws</w:t>
      </w:r>
      <w:r w:rsidRPr="00066C5B">
        <w:rPr>
          <w:lang w:eastAsia="en-US"/>
        </w:rPr>
        <w:t xml:space="preserve"> (</w:t>
      </w:r>
      <w:r w:rsidRPr="00E754E5">
        <w:rPr>
          <w:lang w:eastAsia="en-US"/>
        </w:rPr>
        <w:t>file txt) [nuovo]</w:t>
      </w:r>
    </w:p>
    <w:p w14:paraId="7EEDE034" w14:textId="77777777" w:rsidR="00D04333" w:rsidRPr="00E754E5" w:rsidRDefault="00D04333" w:rsidP="003652C8">
      <w:pPr>
        <w:pStyle w:val="Paragrafoelenco"/>
        <w:numPr>
          <w:ilvl w:val="0"/>
          <w:numId w:val="32"/>
        </w:numPr>
        <w:rPr>
          <w:lang w:eastAsia="en-US"/>
        </w:rPr>
      </w:pPr>
      <w:r w:rsidRPr="00E754E5">
        <w:rPr>
          <w:lang w:eastAsia="en-US"/>
        </w:rPr>
        <w:t>EsempioPolicyXACML (file txt)</w:t>
      </w:r>
    </w:p>
    <w:p w14:paraId="6CF7A18A" w14:textId="7374AB02" w:rsidR="00810E81" w:rsidRPr="00E754E5" w:rsidRDefault="00810E81" w:rsidP="003652C8">
      <w:pPr>
        <w:pStyle w:val="Paragrafoelenco"/>
        <w:numPr>
          <w:ilvl w:val="0"/>
          <w:numId w:val="32"/>
        </w:numPr>
        <w:rPr>
          <w:lang w:eastAsia="en-US"/>
        </w:rPr>
      </w:pPr>
      <w:r w:rsidRPr="00E754E5">
        <w:rPr>
          <w:lang w:eastAsia="en-US"/>
        </w:rPr>
        <w:t>markRequest (file XML)</w:t>
      </w:r>
    </w:p>
    <w:p w14:paraId="4215CA06" w14:textId="154ACAE1" w:rsidR="00810E81" w:rsidRPr="00E754E5" w:rsidRDefault="00810E81" w:rsidP="00810E81">
      <w:pPr>
        <w:pStyle w:val="Paragrafoelenco"/>
        <w:numPr>
          <w:ilvl w:val="0"/>
          <w:numId w:val="32"/>
        </w:numPr>
        <w:rPr>
          <w:lang w:eastAsia="en-US"/>
        </w:rPr>
      </w:pPr>
      <w:r w:rsidRPr="00E754E5">
        <w:rPr>
          <w:lang w:eastAsia="en-US"/>
        </w:rPr>
        <w:t>markResponse (file XML)</w:t>
      </w:r>
    </w:p>
    <w:p w14:paraId="72FD1DFF" w14:textId="023E9936" w:rsidR="00810E81" w:rsidRPr="00E754E5" w:rsidRDefault="00810E81" w:rsidP="00810E81">
      <w:pPr>
        <w:pStyle w:val="Paragrafoelenco"/>
        <w:numPr>
          <w:ilvl w:val="0"/>
          <w:numId w:val="32"/>
        </w:numPr>
        <w:rPr>
          <w:lang w:eastAsia="en-US"/>
        </w:rPr>
      </w:pPr>
      <w:r w:rsidRPr="00E754E5">
        <w:rPr>
          <w:lang w:eastAsia="en-US"/>
        </w:rPr>
        <w:t>RegisterStoredQueryforSourcePatientid (file XML)</w:t>
      </w:r>
    </w:p>
    <w:p w14:paraId="7EEDE035" w14:textId="77777777" w:rsidR="00D04333" w:rsidRPr="00E754E5" w:rsidRDefault="00D04333" w:rsidP="003652C8">
      <w:pPr>
        <w:pStyle w:val="Paragrafoelenco"/>
        <w:numPr>
          <w:ilvl w:val="0"/>
          <w:numId w:val="32"/>
        </w:numPr>
        <w:rPr>
          <w:lang w:eastAsia="en-US"/>
        </w:rPr>
      </w:pPr>
      <w:r w:rsidRPr="00E754E5">
        <w:rPr>
          <w:lang w:eastAsia="en-US"/>
        </w:rPr>
        <w:t>ModuloConsenso_Service (file WSDL)</w:t>
      </w:r>
      <w:r w:rsidR="00A1095F" w:rsidRPr="00E754E5">
        <w:rPr>
          <w:lang w:eastAsia="en-US"/>
        </w:rPr>
        <w:t xml:space="preserve"> [aggiornamento]</w:t>
      </w:r>
    </w:p>
    <w:p w14:paraId="7EEDE036" w14:textId="77777777" w:rsidR="00D04333" w:rsidRPr="00E754E5" w:rsidRDefault="00D04333" w:rsidP="003652C8">
      <w:pPr>
        <w:pStyle w:val="Paragrafoelenco"/>
        <w:numPr>
          <w:ilvl w:val="0"/>
          <w:numId w:val="32"/>
        </w:numPr>
        <w:rPr>
          <w:lang w:eastAsia="en-US"/>
        </w:rPr>
      </w:pPr>
      <w:r w:rsidRPr="00E754E5">
        <w:rPr>
          <w:lang w:eastAsia="en-US"/>
        </w:rPr>
        <w:t>ModuloPAP (file WSDL)</w:t>
      </w:r>
    </w:p>
    <w:p w14:paraId="7EEDE037" w14:textId="77777777" w:rsidR="00D04333" w:rsidRPr="00E754E5" w:rsidRDefault="00D04333" w:rsidP="003652C8">
      <w:pPr>
        <w:pStyle w:val="Paragrafoelenco"/>
        <w:numPr>
          <w:ilvl w:val="0"/>
          <w:numId w:val="32"/>
        </w:numPr>
        <w:rPr>
          <w:lang w:eastAsia="en-US"/>
        </w:rPr>
      </w:pPr>
      <w:r w:rsidRPr="00E754E5">
        <w:rPr>
          <w:lang w:eastAsia="en-US"/>
        </w:rPr>
        <w:t>ModuloPDP (file WSDL)</w:t>
      </w:r>
    </w:p>
    <w:p w14:paraId="7EEDE038" w14:textId="77777777" w:rsidR="00A95E58" w:rsidRPr="00E754E5" w:rsidRDefault="00A95E58" w:rsidP="003652C8">
      <w:pPr>
        <w:pStyle w:val="Paragrafoelenco"/>
        <w:numPr>
          <w:ilvl w:val="0"/>
          <w:numId w:val="32"/>
        </w:numPr>
        <w:rPr>
          <w:lang w:eastAsia="en-US"/>
        </w:rPr>
      </w:pPr>
      <w:r w:rsidRPr="00E754E5">
        <w:rPr>
          <w:lang w:eastAsia="en-US"/>
        </w:rPr>
        <w:t>Policy.profile (file XML)</w:t>
      </w:r>
    </w:p>
    <w:p w14:paraId="68F7F588" w14:textId="7AFD92DA" w:rsidR="00810E81" w:rsidRPr="00E754E5" w:rsidRDefault="00810E81" w:rsidP="00810E81">
      <w:pPr>
        <w:pStyle w:val="Paragrafoelenco"/>
        <w:numPr>
          <w:ilvl w:val="0"/>
          <w:numId w:val="32"/>
        </w:numPr>
        <w:rPr>
          <w:lang w:eastAsia="en-US"/>
        </w:rPr>
      </w:pPr>
      <w:r w:rsidRPr="00E754E5">
        <w:rPr>
          <w:lang w:eastAsia="en-US"/>
        </w:rPr>
        <w:t>processDocument (file XSD) [nuovo]</w:t>
      </w:r>
    </w:p>
    <w:p w14:paraId="7EEDE039" w14:textId="77777777" w:rsidR="00D767AD" w:rsidRPr="00E754E5" w:rsidRDefault="00D767AD" w:rsidP="003652C8">
      <w:pPr>
        <w:pStyle w:val="Paragrafoelenco"/>
        <w:numPr>
          <w:ilvl w:val="0"/>
          <w:numId w:val="32"/>
        </w:numPr>
        <w:rPr>
          <w:lang w:eastAsia="en-US"/>
        </w:rPr>
      </w:pPr>
      <w:r w:rsidRPr="00E754E5">
        <w:rPr>
          <w:lang w:eastAsia="en-US"/>
        </w:rPr>
        <w:t xml:space="preserve">processDocumentEndpoint (file WSDL) </w:t>
      </w:r>
      <w:r w:rsidR="00A1095F" w:rsidRPr="00E754E5">
        <w:rPr>
          <w:lang w:eastAsia="en-US"/>
        </w:rPr>
        <w:t>[aggiornamento]</w:t>
      </w:r>
    </w:p>
    <w:p w14:paraId="7EEDE03A" w14:textId="77777777" w:rsidR="00A1095F" w:rsidRPr="00E754E5" w:rsidRDefault="00A1095F" w:rsidP="003652C8">
      <w:pPr>
        <w:pStyle w:val="Paragrafoelenco"/>
        <w:numPr>
          <w:ilvl w:val="0"/>
          <w:numId w:val="32"/>
        </w:numPr>
        <w:rPr>
          <w:lang w:eastAsia="en-US"/>
        </w:rPr>
      </w:pPr>
      <w:r w:rsidRPr="00E754E5">
        <w:rPr>
          <w:lang w:eastAsia="en-US"/>
        </w:rPr>
        <w:t>request_firma_multipla (file XML) [nuovo]</w:t>
      </w:r>
    </w:p>
    <w:p w14:paraId="7EEDE03B" w14:textId="77777777" w:rsidR="00A1095F" w:rsidRPr="00E754E5" w:rsidRDefault="00A1095F" w:rsidP="003652C8">
      <w:pPr>
        <w:pStyle w:val="Paragrafoelenco"/>
        <w:numPr>
          <w:ilvl w:val="0"/>
          <w:numId w:val="32"/>
        </w:numPr>
        <w:rPr>
          <w:lang w:eastAsia="en-US"/>
        </w:rPr>
      </w:pPr>
      <w:r w:rsidRPr="00E754E5">
        <w:rPr>
          <w:lang w:eastAsia="en-US"/>
        </w:rPr>
        <w:t>response_firma_multipla (file XML) [nuovo]</w:t>
      </w:r>
    </w:p>
    <w:p w14:paraId="7EEDE03C" w14:textId="77777777" w:rsidR="00D04333" w:rsidRPr="00E754E5" w:rsidRDefault="00D04333" w:rsidP="003652C8">
      <w:pPr>
        <w:pStyle w:val="Paragrafoelenco"/>
        <w:numPr>
          <w:ilvl w:val="0"/>
          <w:numId w:val="32"/>
        </w:numPr>
        <w:rPr>
          <w:lang w:eastAsia="en-US"/>
        </w:rPr>
      </w:pPr>
      <w:r w:rsidRPr="00E754E5">
        <w:rPr>
          <w:lang w:eastAsia="en-US"/>
        </w:rPr>
        <w:t>Servizio_ASR-EMPI (file WSDL)</w:t>
      </w:r>
    </w:p>
    <w:p w14:paraId="7EEDE03D" w14:textId="77777777" w:rsidR="00D04333" w:rsidRPr="00E754E5" w:rsidRDefault="00D04333" w:rsidP="003652C8">
      <w:pPr>
        <w:pStyle w:val="Paragrafoelenco"/>
        <w:numPr>
          <w:ilvl w:val="0"/>
          <w:numId w:val="32"/>
        </w:numPr>
        <w:rPr>
          <w:lang w:eastAsia="en-US"/>
        </w:rPr>
      </w:pPr>
      <w:r w:rsidRPr="00E754E5">
        <w:rPr>
          <w:lang w:eastAsia="en-US"/>
        </w:rPr>
        <w:t>ServizioAttributeManager (file WSDL)</w:t>
      </w:r>
    </w:p>
    <w:p w14:paraId="2757A3C9" w14:textId="3E0A7F71" w:rsidR="00093BF6" w:rsidRPr="00E754E5" w:rsidRDefault="00093BF6" w:rsidP="003652C8">
      <w:pPr>
        <w:pStyle w:val="Paragrafoelenco"/>
        <w:numPr>
          <w:ilvl w:val="0"/>
          <w:numId w:val="32"/>
        </w:numPr>
        <w:rPr>
          <w:lang w:eastAsia="en-US"/>
        </w:rPr>
      </w:pPr>
      <w:r w:rsidRPr="00E754E5">
        <w:rPr>
          <w:lang w:eastAsia="en-US"/>
        </w:rPr>
        <w:t>SignAndMark_request (file XML) [nuovo]</w:t>
      </w:r>
    </w:p>
    <w:p w14:paraId="7EEDE03F" w14:textId="77777777" w:rsidR="00D767AD" w:rsidRPr="00E754E5" w:rsidRDefault="00D767AD" w:rsidP="003652C8">
      <w:pPr>
        <w:pStyle w:val="Paragrafoelenco"/>
        <w:numPr>
          <w:ilvl w:val="0"/>
          <w:numId w:val="32"/>
        </w:numPr>
        <w:rPr>
          <w:lang w:eastAsia="en-US"/>
        </w:rPr>
      </w:pPr>
      <w:r w:rsidRPr="00E754E5">
        <w:rPr>
          <w:lang w:eastAsia="en-US"/>
        </w:rPr>
        <w:t>sign_request (file XML)</w:t>
      </w:r>
    </w:p>
    <w:p w14:paraId="7EEDE040" w14:textId="77777777" w:rsidR="00D767AD" w:rsidRPr="00E754E5" w:rsidRDefault="00D767AD" w:rsidP="003652C8">
      <w:pPr>
        <w:pStyle w:val="Paragrafoelenco"/>
        <w:numPr>
          <w:ilvl w:val="0"/>
          <w:numId w:val="32"/>
        </w:numPr>
        <w:rPr>
          <w:lang w:eastAsia="en-US"/>
        </w:rPr>
      </w:pPr>
      <w:r w:rsidRPr="00E754E5">
        <w:rPr>
          <w:lang w:eastAsia="en-US"/>
        </w:rPr>
        <w:t>sign_response (file XML)</w:t>
      </w:r>
    </w:p>
    <w:p w14:paraId="7EEDE041" w14:textId="77777777" w:rsidR="00D767AD" w:rsidRPr="00E754E5" w:rsidRDefault="00D767AD" w:rsidP="003652C8">
      <w:pPr>
        <w:pStyle w:val="Paragrafoelenco"/>
        <w:numPr>
          <w:ilvl w:val="0"/>
          <w:numId w:val="32"/>
        </w:numPr>
        <w:rPr>
          <w:lang w:eastAsia="en-US"/>
        </w:rPr>
      </w:pPr>
      <w:r w:rsidRPr="00E754E5">
        <w:rPr>
          <w:lang w:eastAsia="en-US"/>
        </w:rPr>
        <w:t>verify_request (file XML)</w:t>
      </w:r>
    </w:p>
    <w:p w14:paraId="7EEDE042" w14:textId="77777777" w:rsidR="00D767AD" w:rsidRPr="00E754E5" w:rsidRDefault="00D767AD" w:rsidP="003652C8">
      <w:pPr>
        <w:pStyle w:val="Paragrafoelenco"/>
        <w:numPr>
          <w:ilvl w:val="0"/>
          <w:numId w:val="32"/>
        </w:numPr>
        <w:rPr>
          <w:lang w:eastAsia="en-US"/>
        </w:rPr>
      </w:pPr>
      <w:r w:rsidRPr="00E754E5">
        <w:rPr>
          <w:lang w:eastAsia="en-US"/>
        </w:rPr>
        <w:t>verify_response (file XML)</w:t>
      </w:r>
    </w:p>
    <w:p w14:paraId="7EEDE043" w14:textId="77777777" w:rsidR="00D04333" w:rsidRPr="00E754E5" w:rsidRDefault="00D04333" w:rsidP="009E6884">
      <w:pPr>
        <w:rPr>
          <w:lang w:eastAsia="en-US"/>
        </w:rPr>
      </w:pPr>
    </w:p>
    <w:p w14:paraId="7EEDE044" w14:textId="77777777" w:rsidR="00D10454" w:rsidRPr="00E754E5" w:rsidRDefault="00D10454" w:rsidP="003652C8">
      <w:pPr>
        <w:pStyle w:val="Paragrafoelenco"/>
        <w:numPr>
          <w:ilvl w:val="0"/>
          <w:numId w:val="33"/>
        </w:numPr>
        <w:ind w:left="426" w:hanging="284"/>
        <w:rPr>
          <w:lang w:eastAsia="en-US"/>
        </w:rPr>
      </w:pPr>
      <w:r w:rsidRPr="00E754E5">
        <w:rPr>
          <w:lang w:eastAsia="en-US"/>
        </w:rPr>
        <w:t>Specifiche Fedcohesion Servlet - Procedura integrazione Cohesion</w:t>
      </w:r>
    </w:p>
    <w:p w14:paraId="7EEDE045" w14:textId="77777777" w:rsidR="00780F65" w:rsidRPr="007A51E8" w:rsidRDefault="00742FF7" w:rsidP="009E6884">
      <w:pPr>
        <w:rPr>
          <w:lang w:eastAsia="en-US"/>
        </w:rPr>
      </w:pPr>
      <w:r w:rsidRPr="00E754E5">
        <w:rPr>
          <w:lang w:eastAsia="en-US"/>
        </w:rPr>
        <w:object w:dxaOrig="2040" w:dyaOrig="1320" w14:anchorId="7EEDE0A3">
          <v:shape id="_x0000_i1026" type="#_x0000_t75" style="width:102.75pt;height:65.25pt" o:ole="">
            <v:imagedata r:id="rId94" o:title=""/>
          </v:shape>
          <o:OLEObject Type="Embed" ProgID="AcroExch.Document.DC" ShapeID="_x0000_i1026" DrawAspect="Icon" ObjectID="_1567431168" r:id="rId95"/>
        </w:object>
      </w:r>
    </w:p>
    <w:sectPr w:rsidR="00780F65" w:rsidRPr="007A51E8" w:rsidSect="0084048D">
      <w:headerReference w:type="default" r:id="rId96"/>
      <w:footerReference w:type="default" r:id="rId97"/>
      <w:pgSz w:w="11907" w:h="16840" w:code="9"/>
      <w:pgMar w:top="1674" w:right="1134" w:bottom="1701" w:left="1134" w:header="567" w:footer="284"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5" w:author="Massimo Trojani" w:date="2016-12-06T12:56:00Z" w:initials="MT">
    <w:p w14:paraId="6D7A5013" w14:textId="68C034EA" w:rsidR="00E259E3" w:rsidRDefault="00E259E3" w:rsidP="001E5428">
      <w:pPr>
        <w:pStyle w:val="Testocommento"/>
      </w:pPr>
      <w:r>
        <w:rPr>
          <w:rStyle w:val="Rimandocommento"/>
        </w:rPr>
        <w:annotationRef/>
      </w:r>
      <w:r>
        <w:rPr>
          <w:rStyle w:val="Rimandocommento"/>
        </w:rPr>
        <w:annotationRef/>
      </w:r>
      <w:r>
        <w:t>Verificare se specifica duplicata nell’allegato Integrazione Verticali Regionali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7A50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9B0AE" w14:textId="77777777" w:rsidR="00694901" w:rsidRDefault="00694901" w:rsidP="00C050F0">
      <w:r>
        <w:separator/>
      </w:r>
    </w:p>
  </w:endnote>
  <w:endnote w:type="continuationSeparator" w:id="0">
    <w:p w14:paraId="3B5AF9AE" w14:textId="77777777" w:rsidR="00694901" w:rsidRDefault="00694901" w:rsidP="00C050F0">
      <w:r>
        <w:continuationSeparator/>
      </w:r>
    </w:p>
  </w:endnote>
  <w:endnote w:type="continuationNotice" w:id="1">
    <w:p w14:paraId="4BBFF197" w14:textId="77777777" w:rsidR="00694901" w:rsidRDefault="0069490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vice Font 17cpi">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entonSans-Book">
    <w:altName w:val="Times New Roman"/>
    <w:charset w:val="00"/>
    <w:family w:val="auto"/>
    <w:pitch w:val="variable"/>
    <w:sig w:usb0="A0002AAF" w:usb1="50002048" w:usb2="00000000" w:usb3="00000000" w:csb0="000001FF" w:csb1="00000000"/>
  </w:font>
  <w:font w:name="Segoe UI Symbol">
    <w:altName w:val="DejaVu Sans"/>
    <w:panose1 w:val="020B0502040204020203"/>
    <w:charset w:val="00"/>
    <w:family w:val="swiss"/>
    <w:pitch w:val="variable"/>
    <w:sig w:usb0="8000006F" w:usb1="1200FBEF" w:usb2="0064C000" w:usb3="00000000" w:csb0="00000001" w:csb1="00000000"/>
  </w:font>
  <w:font w:name="Wingdings 3">
    <w:panose1 w:val="05040102010807070707"/>
    <w:charset w:val="02"/>
    <w:family w:val="roman"/>
    <w:pitch w:val="variable"/>
    <w:sig w:usb0="00000000" w:usb1="10000000" w:usb2="00000000" w:usb3="00000000" w:csb0="80000000" w:csb1="00000000"/>
  </w:font>
  <w:font w:name="Arial Grassett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GillSans Light">
    <w:charset w:val="00"/>
    <w:family w:val="swiss"/>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Sans">
    <w:altName w:val="Calibri"/>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70" w:type="dxa"/>
      <w:tblBorders>
        <w:top w:val="single" w:sz="4" w:space="0" w:color="00B050"/>
      </w:tblBorders>
      <w:tblLayout w:type="fixed"/>
      <w:tblCellMar>
        <w:left w:w="70" w:type="dxa"/>
        <w:right w:w="70" w:type="dxa"/>
      </w:tblCellMar>
      <w:tblLook w:val="0000" w:firstRow="0" w:lastRow="0" w:firstColumn="0" w:lastColumn="0" w:noHBand="0" w:noVBand="0"/>
    </w:tblPr>
    <w:tblGrid>
      <w:gridCol w:w="2410"/>
      <w:gridCol w:w="5528"/>
      <w:gridCol w:w="1701"/>
    </w:tblGrid>
    <w:tr w:rsidR="00E259E3" w:rsidRPr="0084048D" w14:paraId="7EEDE0B0" w14:textId="77777777" w:rsidTr="00E259E3">
      <w:trPr>
        <w:cantSplit/>
        <w:trHeight w:val="508"/>
      </w:trPr>
      <w:tc>
        <w:tcPr>
          <w:tcW w:w="2410" w:type="dxa"/>
          <w:vAlign w:val="center"/>
        </w:tcPr>
        <w:p w14:paraId="7EEDE0AD" w14:textId="77777777" w:rsidR="00E259E3" w:rsidRPr="00EB26F2" w:rsidRDefault="00E259E3" w:rsidP="00EF3ECF">
          <w:pPr>
            <w:pStyle w:val="Pidipagina"/>
            <w:widowControl w:val="0"/>
            <w:suppressAutoHyphens/>
            <w:spacing w:before="0"/>
            <w:jc w:val="left"/>
            <w:rPr>
              <w:rFonts w:cs="Arial"/>
              <w:i/>
              <w:sz w:val="22"/>
              <w:szCs w:val="22"/>
              <w:lang w:eastAsia="en-US"/>
            </w:rPr>
          </w:pPr>
          <w:r>
            <w:rPr>
              <w:rFonts w:cs="Arial"/>
              <w:i/>
              <w:sz w:val="22"/>
              <w:szCs w:val="22"/>
              <w:lang w:eastAsia="en-US"/>
            </w:rPr>
            <w:t>Interfacce applicative</w:t>
          </w:r>
        </w:p>
      </w:tc>
      <w:tc>
        <w:tcPr>
          <w:tcW w:w="5528" w:type="dxa"/>
          <w:vAlign w:val="center"/>
        </w:tcPr>
        <w:p w14:paraId="7EEDE0AE" w14:textId="22966F64" w:rsidR="00E259E3" w:rsidRPr="00890899" w:rsidRDefault="00E259E3" w:rsidP="008B35AF">
          <w:pPr>
            <w:pStyle w:val="Pidipagina"/>
            <w:widowControl w:val="0"/>
            <w:suppressAutoHyphens/>
            <w:spacing w:before="0"/>
            <w:jc w:val="center"/>
            <w:rPr>
              <w:rFonts w:cs="Arial"/>
              <w:i/>
              <w:sz w:val="22"/>
              <w:szCs w:val="22"/>
              <w:lang w:eastAsia="en-US"/>
            </w:rPr>
          </w:pPr>
          <w:r w:rsidRPr="00CD52AB">
            <w:rPr>
              <w:rFonts w:cs="Arial"/>
              <w:i/>
              <w:sz w:val="22"/>
              <w:szCs w:val="22"/>
              <w:lang w:eastAsia="en-US"/>
            </w:rPr>
            <w:t xml:space="preserve">cod. doc. </w:t>
          </w:r>
          <w:r w:rsidRPr="00CD52AB">
            <w:rPr>
              <w:i/>
              <w:sz w:val="22"/>
            </w:rPr>
            <w:t>12CE2179CEIN1</w:t>
          </w:r>
          <w:r w:rsidRPr="00CD52AB">
            <w:rPr>
              <w:rFonts w:cs="Arial"/>
              <w:i/>
              <w:sz w:val="22"/>
              <w:szCs w:val="22"/>
              <w:lang w:eastAsia="en-US"/>
            </w:rPr>
            <w:t>Ver.</w:t>
          </w:r>
          <w:r>
            <w:rPr>
              <w:rFonts w:cs="Arial"/>
              <w:i/>
              <w:sz w:val="22"/>
              <w:szCs w:val="22"/>
              <w:lang w:eastAsia="en-US"/>
            </w:rPr>
            <w:t>10.2</w:t>
          </w:r>
        </w:p>
      </w:tc>
      <w:tc>
        <w:tcPr>
          <w:tcW w:w="1701" w:type="dxa"/>
          <w:vAlign w:val="center"/>
        </w:tcPr>
        <w:p w14:paraId="7EEDE0AF" w14:textId="5CAD4F82" w:rsidR="00E259E3" w:rsidRPr="00EB26F2" w:rsidRDefault="00E259E3" w:rsidP="0084048D">
          <w:pPr>
            <w:pStyle w:val="Pidipagina"/>
            <w:widowControl w:val="0"/>
            <w:suppressAutoHyphens/>
            <w:spacing w:before="0"/>
            <w:jc w:val="right"/>
            <w:rPr>
              <w:rFonts w:cs="Arial"/>
              <w:i/>
              <w:sz w:val="22"/>
              <w:szCs w:val="22"/>
              <w:lang w:eastAsia="en-US"/>
            </w:rPr>
          </w:pPr>
          <w:r w:rsidRPr="00EB26F2">
            <w:rPr>
              <w:i/>
              <w:sz w:val="22"/>
            </w:rPr>
            <w:t xml:space="preserve">Pag. </w:t>
          </w:r>
          <w:r w:rsidRPr="00EB26F2">
            <w:rPr>
              <w:i/>
              <w:sz w:val="22"/>
            </w:rPr>
            <w:fldChar w:fldCharType="begin"/>
          </w:r>
          <w:r w:rsidRPr="00EB26F2">
            <w:rPr>
              <w:i/>
              <w:sz w:val="22"/>
            </w:rPr>
            <w:instrText xml:space="preserve"> PAGE  </w:instrText>
          </w:r>
          <w:r w:rsidRPr="00EB26F2">
            <w:rPr>
              <w:i/>
              <w:sz w:val="22"/>
            </w:rPr>
            <w:fldChar w:fldCharType="separate"/>
          </w:r>
          <w:r w:rsidR="0075568E">
            <w:rPr>
              <w:i/>
              <w:noProof/>
              <w:sz w:val="22"/>
            </w:rPr>
            <w:t>139</w:t>
          </w:r>
          <w:r w:rsidRPr="00EB26F2">
            <w:rPr>
              <w:i/>
              <w:sz w:val="22"/>
            </w:rPr>
            <w:fldChar w:fldCharType="end"/>
          </w:r>
          <w:r w:rsidRPr="00EB26F2">
            <w:rPr>
              <w:i/>
              <w:sz w:val="22"/>
            </w:rPr>
            <w:t xml:space="preserve"> di </w:t>
          </w:r>
          <w:r w:rsidRPr="00EB26F2">
            <w:rPr>
              <w:i/>
              <w:sz w:val="22"/>
            </w:rPr>
            <w:fldChar w:fldCharType="begin"/>
          </w:r>
          <w:r w:rsidRPr="00EB26F2">
            <w:rPr>
              <w:i/>
              <w:sz w:val="22"/>
            </w:rPr>
            <w:instrText xml:space="preserve"> SECTIONPAGES  </w:instrText>
          </w:r>
          <w:r w:rsidRPr="00EB26F2">
            <w:rPr>
              <w:i/>
              <w:sz w:val="22"/>
            </w:rPr>
            <w:fldChar w:fldCharType="separate"/>
          </w:r>
          <w:r w:rsidR="0075568E">
            <w:rPr>
              <w:i/>
              <w:noProof/>
              <w:sz w:val="22"/>
            </w:rPr>
            <w:t>139</w:t>
          </w:r>
          <w:r w:rsidRPr="00EB26F2">
            <w:rPr>
              <w:i/>
              <w:sz w:val="22"/>
            </w:rPr>
            <w:fldChar w:fldCharType="end"/>
          </w:r>
        </w:p>
      </w:tc>
    </w:tr>
  </w:tbl>
  <w:p w14:paraId="7EEDE0B1" w14:textId="77777777" w:rsidR="00E259E3" w:rsidRDefault="00E259E3" w:rsidP="00C050F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70645" w14:textId="77777777" w:rsidR="00694901" w:rsidRDefault="00694901" w:rsidP="00C050F0">
      <w:r>
        <w:separator/>
      </w:r>
    </w:p>
  </w:footnote>
  <w:footnote w:type="continuationSeparator" w:id="0">
    <w:p w14:paraId="3E56C151" w14:textId="77777777" w:rsidR="00694901" w:rsidRDefault="00694901" w:rsidP="00C050F0">
      <w:r>
        <w:continuationSeparator/>
      </w:r>
    </w:p>
  </w:footnote>
  <w:footnote w:type="continuationNotice" w:id="1">
    <w:p w14:paraId="22E0FC15" w14:textId="77777777" w:rsidR="00694901" w:rsidRDefault="00694901">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08" w:type="dxa"/>
      <w:tblBorders>
        <w:bottom w:val="single" w:sz="8" w:space="0" w:color="009900"/>
      </w:tblBorders>
      <w:tblLayout w:type="fixed"/>
      <w:tblLook w:val="01E0" w:firstRow="1" w:lastRow="1" w:firstColumn="1" w:lastColumn="1" w:noHBand="0" w:noVBand="0"/>
    </w:tblPr>
    <w:tblGrid>
      <w:gridCol w:w="2694"/>
      <w:gridCol w:w="5670"/>
      <w:gridCol w:w="1276"/>
    </w:tblGrid>
    <w:tr w:rsidR="00E259E3" w:rsidRPr="003362CF" w14:paraId="7EEDE0AB" w14:textId="77777777" w:rsidTr="00E259E3">
      <w:trPr>
        <w:trHeight w:val="102"/>
      </w:trPr>
      <w:tc>
        <w:tcPr>
          <w:tcW w:w="2694" w:type="dxa"/>
          <w:shd w:val="clear" w:color="auto" w:fill="auto"/>
        </w:tcPr>
        <w:p w14:paraId="7EEDE0A8" w14:textId="77777777" w:rsidR="00E259E3" w:rsidRPr="00EB26F2" w:rsidRDefault="00E259E3" w:rsidP="003362CF">
          <w:pPr>
            <w:pStyle w:val="Intestazione"/>
            <w:widowControl w:val="0"/>
            <w:suppressAutoHyphens/>
            <w:rPr>
              <w:rFonts w:cs="Arial"/>
              <w:sz w:val="24"/>
              <w:szCs w:val="22"/>
              <w:lang w:eastAsia="en-US"/>
            </w:rPr>
          </w:pPr>
          <w:r w:rsidRPr="00EB26F2">
            <w:rPr>
              <w:rFonts w:cs="Arial"/>
              <w:sz w:val="24"/>
              <w:szCs w:val="22"/>
              <w:lang w:eastAsia="en-US"/>
            </w:rPr>
            <w:t>REGIONE MARCHE</w:t>
          </w:r>
        </w:p>
      </w:tc>
      <w:tc>
        <w:tcPr>
          <w:tcW w:w="5670" w:type="dxa"/>
          <w:shd w:val="clear" w:color="auto" w:fill="auto"/>
        </w:tcPr>
        <w:p w14:paraId="7EEDE0A9" w14:textId="77777777" w:rsidR="00E259E3" w:rsidRPr="00EB26F2" w:rsidRDefault="00E259E3" w:rsidP="003362CF">
          <w:pPr>
            <w:pStyle w:val="Intestazione"/>
            <w:widowControl w:val="0"/>
            <w:suppressAutoHyphens/>
            <w:rPr>
              <w:rFonts w:cs="Arial"/>
              <w:sz w:val="24"/>
              <w:szCs w:val="22"/>
              <w:lang w:eastAsia="en-US"/>
            </w:rPr>
          </w:pPr>
          <w:r w:rsidRPr="00EB26F2">
            <w:rPr>
              <w:rFonts w:cs="Arial"/>
              <w:sz w:val="24"/>
              <w:szCs w:val="22"/>
              <w:lang w:eastAsia="en-US"/>
            </w:rPr>
            <w:t>GARA SISTEMA INFORMATIVO SANITARIO</w:t>
          </w:r>
        </w:p>
      </w:tc>
      <w:tc>
        <w:tcPr>
          <w:tcW w:w="1276" w:type="dxa"/>
          <w:shd w:val="clear" w:color="auto" w:fill="auto"/>
        </w:tcPr>
        <w:p w14:paraId="7EEDE0AA" w14:textId="77777777" w:rsidR="00E259E3" w:rsidRPr="00EB26F2" w:rsidRDefault="00E259E3" w:rsidP="003362CF">
          <w:pPr>
            <w:pStyle w:val="Intestazione"/>
            <w:widowControl w:val="0"/>
            <w:suppressAutoHyphens/>
            <w:rPr>
              <w:rFonts w:cs="Arial"/>
              <w:sz w:val="24"/>
              <w:szCs w:val="22"/>
              <w:lang w:eastAsia="en-US"/>
            </w:rPr>
          </w:pPr>
          <w:r w:rsidRPr="00EB26F2">
            <w:rPr>
              <w:rFonts w:cs="Arial"/>
              <w:sz w:val="24"/>
              <w:szCs w:val="22"/>
              <w:lang w:eastAsia="en-US"/>
            </w:rPr>
            <w:t>LOTTO 1</w:t>
          </w:r>
        </w:p>
      </w:tc>
    </w:tr>
  </w:tbl>
  <w:p w14:paraId="7EEDE0AC" w14:textId="77777777" w:rsidR="00E259E3" w:rsidRDefault="00E259E3" w:rsidP="00C050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4948CF74"/>
    <w:lvl w:ilvl="0">
      <w:start w:val="1"/>
      <w:numFmt w:val="decimal"/>
      <w:pStyle w:val="Numeroelenco4"/>
      <w:lvlText w:val="%1."/>
      <w:lvlJc w:val="left"/>
      <w:pPr>
        <w:tabs>
          <w:tab w:val="num" w:pos="1209"/>
        </w:tabs>
        <w:ind w:left="1209" w:hanging="360"/>
      </w:pPr>
    </w:lvl>
  </w:abstractNum>
  <w:abstractNum w:abstractNumId="1">
    <w:nsid w:val="011A7210"/>
    <w:multiLevelType w:val="hybridMultilevel"/>
    <w:tmpl w:val="C7688B46"/>
    <w:lvl w:ilvl="0" w:tplc="CE726B4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24137C2"/>
    <w:multiLevelType w:val="hybridMultilevel"/>
    <w:tmpl w:val="7818B7FC"/>
    <w:lvl w:ilvl="0" w:tplc="B34013C6">
      <w:start w:val="1"/>
      <w:numFmt w:val="bullet"/>
      <w:lvlText w:val="-"/>
      <w:lvlJc w:val="left"/>
      <w:pPr>
        <w:ind w:left="720" w:hanging="360"/>
      </w:pPr>
      <w:rPr>
        <w:rFonts w:ascii="Device Font 17cpi" w:hAnsi="Device Font 17cp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2A701F2"/>
    <w:multiLevelType w:val="hybridMultilevel"/>
    <w:tmpl w:val="79F636A6"/>
    <w:lvl w:ilvl="0" w:tplc="A43E7282">
      <w:numFmt w:val="bullet"/>
      <w:lvlText w:val="-"/>
      <w:lvlJc w:val="left"/>
      <w:pPr>
        <w:ind w:left="1287" w:hanging="360"/>
      </w:pPr>
      <w:rPr>
        <w:rFonts w:ascii="Calibri" w:eastAsia="Times New Roman" w:hAnsi="Calibri" w:cs="Times New Roman" w:hint="default"/>
        <w:sz w:val="24"/>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
    <w:nsid w:val="03AF0FDF"/>
    <w:multiLevelType w:val="hybridMultilevel"/>
    <w:tmpl w:val="32C64754"/>
    <w:lvl w:ilvl="0" w:tplc="B34013C6">
      <w:start w:val="1"/>
      <w:numFmt w:val="bullet"/>
      <w:lvlText w:val="-"/>
      <w:lvlJc w:val="left"/>
      <w:pPr>
        <w:ind w:left="720" w:hanging="360"/>
      </w:pPr>
      <w:rPr>
        <w:rFonts w:ascii="Device Font 17cpi" w:hAnsi="Device Font 17cp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4FA25A3"/>
    <w:multiLevelType w:val="hybridMultilevel"/>
    <w:tmpl w:val="5504D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6744C90"/>
    <w:multiLevelType w:val="hybridMultilevel"/>
    <w:tmpl w:val="CEA2A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76D0397"/>
    <w:multiLevelType w:val="hybridMultilevel"/>
    <w:tmpl w:val="BA5ABDCC"/>
    <w:lvl w:ilvl="0" w:tplc="9E5A846E">
      <w:start w:val="1"/>
      <w:numFmt w:val="bullet"/>
      <w:lvlText w:val=""/>
      <w:lvlJc w:val="left"/>
      <w:pPr>
        <w:tabs>
          <w:tab w:val="num" w:pos="947"/>
        </w:tabs>
        <w:ind w:left="907" w:hanging="34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BEC7FFC"/>
    <w:multiLevelType w:val="hybridMultilevel"/>
    <w:tmpl w:val="9490E310"/>
    <w:lvl w:ilvl="0" w:tplc="63A4EA04">
      <w:numFmt w:val="bullet"/>
      <w:lvlText w:val="-"/>
      <w:lvlJc w:val="left"/>
      <w:pPr>
        <w:tabs>
          <w:tab w:val="num" w:pos="720"/>
        </w:tabs>
        <w:ind w:left="720" w:hanging="360"/>
      </w:pPr>
      <w:rPr>
        <w:rFonts w:ascii="Calibri" w:eastAsiaTheme="minorHAnsi" w:hAnsi="Calibri" w:cstheme="minorBidi" w:hint="default"/>
      </w:rPr>
    </w:lvl>
    <w:lvl w:ilvl="1" w:tplc="2B0A9B8E" w:tentative="1">
      <w:start w:val="1"/>
      <w:numFmt w:val="bullet"/>
      <w:lvlText w:val=""/>
      <w:lvlJc w:val="left"/>
      <w:pPr>
        <w:tabs>
          <w:tab w:val="num" w:pos="1440"/>
        </w:tabs>
        <w:ind w:left="1440" w:hanging="360"/>
      </w:pPr>
      <w:rPr>
        <w:rFonts w:ascii="Wingdings" w:hAnsi="Wingdings" w:hint="default"/>
      </w:rPr>
    </w:lvl>
    <w:lvl w:ilvl="2" w:tplc="3CEA2B54" w:tentative="1">
      <w:start w:val="1"/>
      <w:numFmt w:val="bullet"/>
      <w:lvlText w:val=""/>
      <w:lvlJc w:val="left"/>
      <w:pPr>
        <w:tabs>
          <w:tab w:val="num" w:pos="2160"/>
        </w:tabs>
        <w:ind w:left="2160" w:hanging="360"/>
      </w:pPr>
      <w:rPr>
        <w:rFonts w:ascii="Wingdings" w:hAnsi="Wingdings" w:hint="default"/>
      </w:rPr>
    </w:lvl>
    <w:lvl w:ilvl="3" w:tplc="9D1E0DB2" w:tentative="1">
      <w:start w:val="1"/>
      <w:numFmt w:val="bullet"/>
      <w:lvlText w:val=""/>
      <w:lvlJc w:val="left"/>
      <w:pPr>
        <w:tabs>
          <w:tab w:val="num" w:pos="2880"/>
        </w:tabs>
        <w:ind w:left="2880" w:hanging="360"/>
      </w:pPr>
      <w:rPr>
        <w:rFonts w:ascii="Wingdings" w:hAnsi="Wingdings" w:hint="default"/>
      </w:rPr>
    </w:lvl>
    <w:lvl w:ilvl="4" w:tplc="A852EDB2" w:tentative="1">
      <w:start w:val="1"/>
      <w:numFmt w:val="bullet"/>
      <w:lvlText w:val=""/>
      <w:lvlJc w:val="left"/>
      <w:pPr>
        <w:tabs>
          <w:tab w:val="num" w:pos="3600"/>
        </w:tabs>
        <w:ind w:left="3600" w:hanging="360"/>
      </w:pPr>
      <w:rPr>
        <w:rFonts w:ascii="Wingdings" w:hAnsi="Wingdings" w:hint="default"/>
      </w:rPr>
    </w:lvl>
    <w:lvl w:ilvl="5" w:tplc="7A349BC2" w:tentative="1">
      <w:start w:val="1"/>
      <w:numFmt w:val="bullet"/>
      <w:lvlText w:val=""/>
      <w:lvlJc w:val="left"/>
      <w:pPr>
        <w:tabs>
          <w:tab w:val="num" w:pos="4320"/>
        </w:tabs>
        <w:ind w:left="4320" w:hanging="360"/>
      </w:pPr>
      <w:rPr>
        <w:rFonts w:ascii="Wingdings" w:hAnsi="Wingdings" w:hint="default"/>
      </w:rPr>
    </w:lvl>
    <w:lvl w:ilvl="6" w:tplc="F502110A" w:tentative="1">
      <w:start w:val="1"/>
      <w:numFmt w:val="bullet"/>
      <w:lvlText w:val=""/>
      <w:lvlJc w:val="left"/>
      <w:pPr>
        <w:tabs>
          <w:tab w:val="num" w:pos="5040"/>
        </w:tabs>
        <w:ind w:left="5040" w:hanging="360"/>
      </w:pPr>
      <w:rPr>
        <w:rFonts w:ascii="Wingdings" w:hAnsi="Wingdings" w:hint="default"/>
      </w:rPr>
    </w:lvl>
    <w:lvl w:ilvl="7" w:tplc="ECF4D0D2" w:tentative="1">
      <w:start w:val="1"/>
      <w:numFmt w:val="bullet"/>
      <w:lvlText w:val=""/>
      <w:lvlJc w:val="left"/>
      <w:pPr>
        <w:tabs>
          <w:tab w:val="num" w:pos="5760"/>
        </w:tabs>
        <w:ind w:left="5760" w:hanging="360"/>
      </w:pPr>
      <w:rPr>
        <w:rFonts w:ascii="Wingdings" w:hAnsi="Wingdings" w:hint="default"/>
      </w:rPr>
    </w:lvl>
    <w:lvl w:ilvl="8" w:tplc="C4FC8304" w:tentative="1">
      <w:start w:val="1"/>
      <w:numFmt w:val="bullet"/>
      <w:lvlText w:val=""/>
      <w:lvlJc w:val="left"/>
      <w:pPr>
        <w:tabs>
          <w:tab w:val="num" w:pos="6480"/>
        </w:tabs>
        <w:ind w:left="6480" w:hanging="360"/>
      </w:pPr>
      <w:rPr>
        <w:rFonts w:ascii="Wingdings" w:hAnsi="Wingdings" w:hint="default"/>
      </w:rPr>
    </w:lvl>
  </w:abstractNum>
  <w:abstractNum w:abstractNumId="9">
    <w:nsid w:val="0E6E3A9E"/>
    <w:multiLevelType w:val="hybridMultilevel"/>
    <w:tmpl w:val="06400FC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0FE029C2"/>
    <w:multiLevelType w:val="hybridMultilevel"/>
    <w:tmpl w:val="3EB0615A"/>
    <w:lvl w:ilvl="0" w:tplc="04100001">
      <w:start w:val="1"/>
      <w:numFmt w:val="bullet"/>
      <w:lvlText w:val=""/>
      <w:lvlJc w:val="left"/>
      <w:pPr>
        <w:ind w:left="720" w:hanging="360"/>
      </w:pPr>
      <w:rPr>
        <w:rFonts w:ascii="Symbol" w:hAnsi="Symbol" w:hint="default"/>
      </w:rPr>
    </w:lvl>
    <w:lvl w:ilvl="1" w:tplc="CE726B40">
      <w:start w:val="1"/>
      <w:numFmt w:val="bullet"/>
      <w:lvlText w:val="-"/>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0C3368B"/>
    <w:multiLevelType w:val="hybridMultilevel"/>
    <w:tmpl w:val="658E6CD6"/>
    <w:lvl w:ilvl="0" w:tplc="17C2DFE0">
      <w:numFmt w:val="bullet"/>
      <w:lvlText w:val="-"/>
      <w:lvlJc w:val="left"/>
      <w:pPr>
        <w:ind w:left="720" w:hanging="360"/>
      </w:pPr>
      <w:rPr>
        <w:rFonts w:ascii="Arial" w:eastAsia="Times New Roman" w:hAnsi="Arial" w:cs="Arial" w:hint="default"/>
        <w:b w:val="0"/>
        <w:i w:val="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17564CE"/>
    <w:multiLevelType w:val="hybridMultilevel"/>
    <w:tmpl w:val="10166A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1AE7996"/>
    <w:multiLevelType w:val="hybridMultilevel"/>
    <w:tmpl w:val="7D98CE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3196155"/>
    <w:multiLevelType w:val="multilevel"/>
    <w:tmpl w:val="2536F32E"/>
    <w:lvl w:ilvl="0">
      <w:start w:val="1"/>
      <w:numFmt w:val="decimal"/>
      <w:pStyle w:val="Titolo1"/>
      <w:lvlText w:val="%1"/>
      <w:lvlJc w:val="left"/>
      <w:pPr>
        <w:tabs>
          <w:tab w:val="num" w:pos="432"/>
        </w:tabs>
        <w:ind w:left="432" w:hanging="432"/>
      </w:pPr>
      <w:rPr>
        <w:rFonts w:hint="default"/>
      </w:rPr>
    </w:lvl>
    <w:lvl w:ilvl="1">
      <w:start w:val="1"/>
      <w:numFmt w:val="decimal"/>
      <w:pStyle w:val="Titolo2"/>
      <w:lvlText w:val="%1.%2"/>
      <w:lvlJc w:val="left"/>
      <w:pPr>
        <w:tabs>
          <w:tab w:val="num" w:pos="2703"/>
        </w:tabs>
        <w:ind w:left="2703" w:hanging="576"/>
      </w:pPr>
      <w:rPr>
        <w:rFonts w:hint="default"/>
      </w:rPr>
    </w:lvl>
    <w:lvl w:ilvl="2">
      <w:start w:val="1"/>
      <w:numFmt w:val="decimal"/>
      <w:pStyle w:val="Titolo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15">
    <w:nsid w:val="13F5444E"/>
    <w:multiLevelType w:val="hybridMultilevel"/>
    <w:tmpl w:val="557C0F8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nsid w:val="16D5316A"/>
    <w:multiLevelType w:val="hybridMultilevel"/>
    <w:tmpl w:val="79205AF0"/>
    <w:lvl w:ilvl="0" w:tplc="2D5ED64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183B4590"/>
    <w:multiLevelType w:val="hybridMultilevel"/>
    <w:tmpl w:val="0E5C3AA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1C4E1A1E"/>
    <w:multiLevelType w:val="hybridMultilevel"/>
    <w:tmpl w:val="FA5C66AA"/>
    <w:lvl w:ilvl="0" w:tplc="68F4AEF2">
      <w:start w:val="1"/>
      <w:numFmt w:val="decimal"/>
      <w:pStyle w:val="Titolo4"/>
      <w:lvlText w:val="WP %1."/>
      <w:lvlJc w:val="left"/>
      <w:pPr>
        <w:ind w:left="720" w:hanging="360"/>
      </w:pPr>
      <w:rPr>
        <w:rFonts w:hint="default"/>
      </w:rPr>
    </w:lvl>
    <w:lvl w:ilvl="1" w:tplc="305A6006">
      <w:start w:val="1"/>
      <w:numFmt w:val="lowerLetter"/>
      <w:lvlText w:val="%2."/>
      <w:lvlJc w:val="left"/>
      <w:pPr>
        <w:ind w:left="1440" w:hanging="360"/>
      </w:pPr>
    </w:lvl>
    <w:lvl w:ilvl="2" w:tplc="4DA29ECC" w:tentative="1">
      <w:start w:val="1"/>
      <w:numFmt w:val="lowerRoman"/>
      <w:lvlText w:val="%3."/>
      <w:lvlJc w:val="right"/>
      <w:pPr>
        <w:ind w:left="2160" w:hanging="180"/>
      </w:pPr>
    </w:lvl>
    <w:lvl w:ilvl="3" w:tplc="99FA8010">
      <w:start w:val="1"/>
      <w:numFmt w:val="decimal"/>
      <w:lvlText w:val="%4."/>
      <w:lvlJc w:val="left"/>
      <w:pPr>
        <w:ind w:left="2880" w:hanging="360"/>
      </w:pPr>
    </w:lvl>
    <w:lvl w:ilvl="4" w:tplc="6F300AEC">
      <w:start w:val="1"/>
      <w:numFmt w:val="lowerLetter"/>
      <w:lvlText w:val="%5."/>
      <w:lvlJc w:val="left"/>
      <w:pPr>
        <w:ind w:left="3600" w:hanging="360"/>
      </w:pPr>
    </w:lvl>
    <w:lvl w:ilvl="5" w:tplc="56184614" w:tentative="1">
      <w:start w:val="1"/>
      <w:numFmt w:val="lowerRoman"/>
      <w:lvlText w:val="%6."/>
      <w:lvlJc w:val="right"/>
      <w:pPr>
        <w:ind w:left="4320" w:hanging="180"/>
      </w:pPr>
    </w:lvl>
    <w:lvl w:ilvl="6" w:tplc="C520FECA" w:tentative="1">
      <w:start w:val="1"/>
      <w:numFmt w:val="decimal"/>
      <w:lvlText w:val="%7."/>
      <w:lvlJc w:val="left"/>
      <w:pPr>
        <w:ind w:left="5040" w:hanging="360"/>
      </w:pPr>
    </w:lvl>
    <w:lvl w:ilvl="7" w:tplc="40881D86" w:tentative="1">
      <w:start w:val="1"/>
      <w:numFmt w:val="lowerLetter"/>
      <w:lvlText w:val="%8."/>
      <w:lvlJc w:val="left"/>
      <w:pPr>
        <w:ind w:left="5760" w:hanging="360"/>
      </w:pPr>
    </w:lvl>
    <w:lvl w:ilvl="8" w:tplc="DF741FFA" w:tentative="1">
      <w:start w:val="1"/>
      <w:numFmt w:val="lowerRoman"/>
      <w:lvlText w:val="%9."/>
      <w:lvlJc w:val="right"/>
      <w:pPr>
        <w:ind w:left="6480" w:hanging="180"/>
      </w:pPr>
    </w:lvl>
  </w:abstractNum>
  <w:abstractNum w:abstractNumId="19">
    <w:nsid w:val="1C4F3071"/>
    <w:multiLevelType w:val="hybridMultilevel"/>
    <w:tmpl w:val="3E6AF930"/>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20">
    <w:nsid w:val="1C5A5F2D"/>
    <w:multiLevelType w:val="hybridMultilevel"/>
    <w:tmpl w:val="12D85E30"/>
    <w:lvl w:ilvl="0" w:tplc="806AE4E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1CCC75F7"/>
    <w:multiLevelType w:val="hybridMultilevel"/>
    <w:tmpl w:val="A438A04A"/>
    <w:lvl w:ilvl="0" w:tplc="A0D22E58">
      <w:start w:val="1"/>
      <w:numFmt w:val="bullet"/>
      <w:lvlText w:val="-"/>
      <w:lvlJc w:val="left"/>
      <w:pPr>
        <w:ind w:left="1080" w:hanging="360"/>
      </w:pPr>
      <w:rPr>
        <w:rFonts w:ascii="Verdana" w:eastAsia="Times New Roman" w:hAnsi="Verdana"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nsid w:val="1E414BC2"/>
    <w:multiLevelType w:val="hybridMultilevel"/>
    <w:tmpl w:val="2BE68CE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1F106153"/>
    <w:multiLevelType w:val="hybridMultilevel"/>
    <w:tmpl w:val="E37C9B4E"/>
    <w:lvl w:ilvl="0" w:tplc="CE726B4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25E75628"/>
    <w:multiLevelType w:val="hybridMultilevel"/>
    <w:tmpl w:val="09CEA5DE"/>
    <w:lvl w:ilvl="0" w:tplc="B34013C6">
      <w:start w:val="1"/>
      <w:numFmt w:val="bullet"/>
      <w:lvlText w:val="-"/>
      <w:lvlJc w:val="left"/>
      <w:pPr>
        <w:ind w:left="720" w:hanging="360"/>
      </w:pPr>
      <w:rPr>
        <w:rFonts w:ascii="Device Font 17cpi" w:hAnsi="Device Font 17cp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26AE1961"/>
    <w:multiLevelType w:val="multilevel"/>
    <w:tmpl w:val="64EE7EC8"/>
    <w:lvl w:ilvl="0">
      <w:start w:val="1"/>
      <w:numFmt w:val="decimal"/>
      <w:pStyle w:val="Puntoelenco"/>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26DC7300"/>
    <w:multiLevelType w:val="hybridMultilevel"/>
    <w:tmpl w:val="15641204"/>
    <w:lvl w:ilvl="0" w:tplc="EF60B794">
      <w:start w:val="2"/>
      <w:numFmt w:val="bullet"/>
      <w:lvlText w:val="-"/>
      <w:lvlJc w:val="left"/>
      <w:pPr>
        <w:ind w:left="757" w:hanging="360"/>
      </w:pPr>
      <w:rPr>
        <w:rFonts w:ascii="BentonSans-Book" w:eastAsia="Times New Roman" w:hAnsi="BentonSans-Book" w:cs="BentonSans-Book"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274B32D8"/>
    <w:multiLevelType w:val="hybridMultilevel"/>
    <w:tmpl w:val="7B18B77E"/>
    <w:lvl w:ilvl="0" w:tplc="9E5A846E">
      <w:start w:val="1"/>
      <w:numFmt w:val="bullet"/>
      <w:lvlText w:val=""/>
      <w:lvlJc w:val="left"/>
      <w:pPr>
        <w:tabs>
          <w:tab w:val="num" w:pos="1174"/>
        </w:tabs>
        <w:ind w:left="1134" w:hanging="340"/>
      </w:pPr>
      <w:rPr>
        <w:rFonts w:ascii="Symbol" w:hAnsi="Symbol" w:hint="default"/>
        <w:color w:val="auto"/>
      </w:rPr>
    </w:lvl>
    <w:lvl w:ilvl="1" w:tplc="04100003" w:tentative="1">
      <w:start w:val="1"/>
      <w:numFmt w:val="bullet"/>
      <w:lvlText w:val="o"/>
      <w:lvlJc w:val="left"/>
      <w:pPr>
        <w:tabs>
          <w:tab w:val="num" w:pos="1667"/>
        </w:tabs>
        <w:ind w:left="1667" w:hanging="360"/>
      </w:pPr>
      <w:rPr>
        <w:rFonts w:ascii="Courier New" w:hAnsi="Courier New" w:cs="Courier New" w:hint="default"/>
      </w:rPr>
    </w:lvl>
    <w:lvl w:ilvl="2" w:tplc="04100005" w:tentative="1">
      <w:start w:val="1"/>
      <w:numFmt w:val="bullet"/>
      <w:lvlText w:val=""/>
      <w:lvlJc w:val="left"/>
      <w:pPr>
        <w:tabs>
          <w:tab w:val="num" w:pos="2387"/>
        </w:tabs>
        <w:ind w:left="2387" w:hanging="360"/>
      </w:pPr>
      <w:rPr>
        <w:rFonts w:ascii="Wingdings" w:hAnsi="Wingdings" w:hint="default"/>
      </w:rPr>
    </w:lvl>
    <w:lvl w:ilvl="3" w:tplc="04100001" w:tentative="1">
      <w:start w:val="1"/>
      <w:numFmt w:val="bullet"/>
      <w:lvlText w:val=""/>
      <w:lvlJc w:val="left"/>
      <w:pPr>
        <w:tabs>
          <w:tab w:val="num" w:pos="3107"/>
        </w:tabs>
        <w:ind w:left="3107" w:hanging="360"/>
      </w:pPr>
      <w:rPr>
        <w:rFonts w:ascii="Symbol" w:hAnsi="Symbol" w:hint="default"/>
      </w:rPr>
    </w:lvl>
    <w:lvl w:ilvl="4" w:tplc="04100003" w:tentative="1">
      <w:start w:val="1"/>
      <w:numFmt w:val="bullet"/>
      <w:lvlText w:val="o"/>
      <w:lvlJc w:val="left"/>
      <w:pPr>
        <w:tabs>
          <w:tab w:val="num" w:pos="3827"/>
        </w:tabs>
        <w:ind w:left="3827" w:hanging="360"/>
      </w:pPr>
      <w:rPr>
        <w:rFonts w:ascii="Courier New" w:hAnsi="Courier New" w:cs="Courier New" w:hint="default"/>
      </w:rPr>
    </w:lvl>
    <w:lvl w:ilvl="5" w:tplc="04100005" w:tentative="1">
      <w:start w:val="1"/>
      <w:numFmt w:val="bullet"/>
      <w:lvlText w:val=""/>
      <w:lvlJc w:val="left"/>
      <w:pPr>
        <w:tabs>
          <w:tab w:val="num" w:pos="4547"/>
        </w:tabs>
        <w:ind w:left="4547" w:hanging="360"/>
      </w:pPr>
      <w:rPr>
        <w:rFonts w:ascii="Wingdings" w:hAnsi="Wingdings" w:hint="default"/>
      </w:rPr>
    </w:lvl>
    <w:lvl w:ilvl="6" w:tplc="04100001" w:tentative="1">
      <w:start w:val="1"/>
      <w:numFmt w:val="bullet"/>
      <w:lvlText w:val=""/>
      <w:lvlJc w:val="left"/>
      <w:pPr>
        <w:tabs>
          <w:tab w:val="num" w:pos="5267"/>
        </w:tabs>
        <w:ind w:left="5267" w:hanging="360"/>
      </w:pPr>
      <w:rPr>
        <w:rFonts w:ascii="Symbol" w:hAnsi="Symbol" w:hint="default"/>
      </w:rPr>
    </w:lvl>
    <w:lvl w:ilvl="7" w:tplc="04100003" w:tentative="1">
      <w:start w:val="1"/>
      <w:numFmt w:val="bullet"/>
      <w:lvlText w:val="o"/>
      <w:lvlJc w:val="left"/>
      <w:pPr>
        <w:tabs>
          <w:tab w:val="num" w:pos="5987"/>
        </w:tabs>
        <w:ind w:left="5987" w:hanging="360"/>
      </w:pPr>
      <w:rPr>
        <w:rFonts w:ascii="Courier New" w:hAnsi="Courier New" w:cs="Courier New" w:hint="default"/>
      </w:rPr>
    </w:lvl>
    <w:lvl w:ilvl="8" w:tplc="04100005" w:tentative="1">
      <w:start w:val="1"/>
      <w:numFmt w:val="bullet"/>
      <w:lvlText w:val=""/>
      <w:lvlJc w:val="left"/>
      <w:pPr>
        <w:tabs>
          <w:tab w:val="num" w:pos="6707"/>
        </w:tabs>
        <w:ind w:left="6707" w:hanging="360"/>
      </w:pPr>
      <w:rPr>
        <w:rFonts w:ascii="Wingdings" w:hAnsi="Wingdings" w:hint="default"/>
      </w:rPr>
    </w:lvl>
  </w:abstractNum>
  <w:abstractNum w:abstractNumId="28">
    <w:nsid w:val="2784295B"/>
    <w:multiLevelType w:val="hybridMultilevel"/>
    <w:tmpl w:val="6B0AF3E0"/>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nsid w:val="298A5E91"/>
    <w:multiLevelType w:val="hybridMultilevel"/>
    <w:tmpl w:val="629C4F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2AB82187"/>
    <w:multiLevelType w:val="hybridMultilevel"/>
    <w:tmpl w:val="CE089C98"/>
    <w:lvl w:ilvl="0" w:tplc="04100001">
      <w:start w:val="1"/>
      <w:numFmt w:val="bullet"/>
      <w:lvlText w:val=""/>
      <w:lvlJc w:val="left"/>
      <w:pPr>
        <w:ind w:left="1380" w:hanging="360"/>
      </w:pPr>
      <w:rPr>
        <w:rFonts w:ascii="Symbol" w:hAnsi="Symbol" w:hint="default"/>
      </w:rPr>
    </w:lvl>
    <w:lvl w:ilvl="1" w:tplc="04100003" w:tentative="1">
      <w:start w:val="1"/>
      <w:numFmt w:val="bullet"/>
      <w:lvlText w:val="o"/>
      <w:lvlJc w:val="left"/>
      <w:pPr>
        <w:ind w:left="2100" w:hanging="360"/>
      </w:pPr>
      <w:rPr>
        <w:rFonts w:ascii="Courier New" w:hAnsi="Courier New" w:cs="Courier New" w:hint="default"/>
      </w:rPr>
    </w:lvl>
    <w:lvl w:ilvl="2" w:tplc="04100005" w:tentative="1">
      <w:start w:val="1"/>
      <w:numFmt w:val="bullet"/>
      <w:lvlText w:val=""/>
      <w:lvlJc w:val="left"/>
      <w:pPr>
        <w:ind w:left="2820" w:hanging="360"/>
      </w:pPr>
      <w:rPr>
        <w:rFonts w:ascii="Wingdings" w:hAnsi="Wingdings" w:hint="default"/>
      </w:rPr>
    </w:lvl>
    <w:lvl w:ilvl="3" w:tplc="04100001" w:tentative="1">
      <w:start w:val="1"/>
      <w:numFmt w:val="bullet"/>
      <w:lvlText w:val=""/>
      <w:lvlJc w:val="left"/>
      <w:pPr>
        <w:ind w:left="3540" w:hanging="360"/>
      </w:pPr>
      <w:rPr>
        <w:rFonts w:ascii="Symbol" w:hAnsi="Symbol" w:hint="default"/>
      </w:rPr>
    </w:lvl>
    <w:lvl w:ilvl="4" w:tplc="04100003" w:tentative="1">
      <w:start w:val="1"/>
      <w:numFmt w:val="bullet"/>
      <w:lvlText w:val="o"/>
      <w:lvlJc w:val="left"/>
      <w:pPr>
        <w:ind w:left="4260" w:hanging="360"/>
      </w:pPr>
      <w:rPr>
        <w:rFonts w:ascii="Courier New" w:hAnsi="Courier New" w:cs="Courier New" w:hint="default"/>
      </w:rPr>
    </w:lvl>
    <w:lvl w:ilvl="5" w:tplc="04100005" w:tentative="1">
      <w:start w:val="1"/>
      <w:numFmt w:val="bullet"/>
      <w:lvlText w:val=""/>
      <w:lvlJc w:val="left"/>
      <w:pPr>
        <w:ind w:left="4980" w:hanging="360"/>
      </w:pPr>
      <w:rPr>
        <w:rFonts w:ascii="Wingdings" w:hAnsi="Wingdings" w:hint="default"/>
      </w:rPr>
    </w:lvl>
    <w:lvl w:ilvl="6" w:tplc="04100001" w:tentative="1">
      <w:start w:val="1"/>
      <w:numFmt w:val="bullet"/>
      <w:lvlText w:val=""/>
      <w:lvlJc w:val="left"/>
      <w:pPr>
        <w:ind w:left="5700" w:hanging="360"/>
      </w:pPr>
      <w:rPr>
        <w:rFonts w:ascii="Symbol" w:hAnsi="Symbol" w:hint="default"/>
      </w:rPr>
    </w:lvl>
    <w:lvl w:ilvl="7" w:tplc="04100003" w:tentative="1">
      <w:start w:val="1"/>
      <w:numFmt w:val="bullet"/>
      <w:lvlText w:val="o"/>
      <w:lvlJc w:val="left"/>
      <w:pPr>
        <w:ind w:left="6420" w:hanging="360"/>
      </w:pPr>
      <w:rPr>
        <w:rFonts w:ascii="Courier New" w:hAnsi="Courier New" w:cs="Courier New" w:hint="default"/>
      </w:rPr>
    </w:lvl>
    <w:lvl w:ilvl="8" w:tplc="04100005" w:tentative="1">
      <w:start w:val="1"/>
      <w:numFmt w:val="bullet"/>
      <w:lvlText w:val=""/>
      <w:lvlJc w:val="left"/>
      <w:pPr>
        <w:ind w:left="7140" w:hanging="360"/>
      </w:pPr>
      <w:rPr>
        <w:rFonts w:ascii="Wingdings" w:hAnsi="Wingdings" w:hint="default"/>
      </w:rPr>
    </w:lvl>
  </w:abstractNum>
  <w:abstractNum w:abstractNumId="31">
    <w:nsid w:val="2EDA19D5"/>
    <w:multiLevelType w:val="hybridMultilevel"/>
    <w:tmpl w:val="7CB4AC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2F0F17CD"/>
    <w:multiLevelType w:val="hybridMultilevel"/>
    <w:tmpl w:val="2C3A2976"/>
    <w:name w:val="WW8Num12"/>
    <w:lvl w:ilvl="0" w:tplc="1A9C4848">
      <w:start w:val="2"/>
      <w:numFmt w:val="bullet"/>
      <w:lvlText w:val="-"/>
      <w:lvlJc w:val="left"/>
      <w:pPr>
        <w:ind w:left="757" w:hanging="360"/>
      </w:pPr>
      <w:rPr>
        <w:rFonts w:ascii="BentonSans-Book" w:eastAsia="Times New Roman" w:hAnsi="BentonSans-Book" w:cs="BentonSans-Book" w:hint="default"/>
      </w:rPr>
    </w:lvl>
    <w:lvl w:ilvl="1" w:tplc="5CE08EA0">
      <w:start w:val="1"/>
      <w:numFmt w:val="bullet"/>
      <w:lvlText w:val="o"/>
      <w:lvlJc w:val="left"/>
      <w:pPr>
        <w:ind w:left="1477" w:hanging="360"/>
      </w:pPr>
      <w:rPr>
        <w:rFonts w:ascii="Courier New" w:hAnsi="Courier New" w:cs="Courier New" w:hint="default"/>
      </w:rPr>
    </w:lvl>
    <w:lvl w:ilvl="2" w:tplc="38103FD6" w:tentative="1">
      <w:start w:val="1"/>
      <w:numFmt w:val="bullet"/>
      <w:lvlText w:val=""/>
      <w:lvlJc w:val="left"/>
      <w:pPr>
        <w:ind w:left="2197" w:hanging="360"/>
      </w:pPr>
      <w:rPr>
        <w:rFonts w:ascii="Wingdings" w:hAnsi="Wingdings" w:hint="default"/>
      </w:rPr>
    </w:lvl>
    <w:lvl w:ilvl="3" w:tplc="5ECAF59E" w:tentative="1">
      <w:start w:val="1"/>
      <w:numFmt w:val="bullet"/>
      <w:lvlText w:val=""/>
      <w:lvlJc w:val="left"/>
      <w:pPr>
        <w:ind w:left="2917" w:hanging="360"/>
      </w:pPr>
      <w:rPr>
        <w:rFonts w:ascii="Symbol" w:hAnsi="Symbol" w:hint="default"/>
      </w:rPr>
    </w:lvl>
    <w:lvl w:ilvl="4" w:tplc="5D808F34" w:tentative="1">
      <w:start w:val="1"/>
      <w:numFmt w:val="bullet"/>
      <w:lvlText w:val="o"/>
      <w:lvlJc w:val="left"/>
      <w:pPr>
        <w:ind w:left="3637" w:hanging="360"/>
      </w:pPr>
      <w:rPr>
        <w:rFonts w:ascii="Courier New" w:hAnsi="Courier New" w:cs="Courier New" w:hint="default"/>
      </w:rPr>
    </w:lvl>
    <w:lvl w:ilvl="5" w:tplc="3D08ADA4" w:tentative="1">
      <w:start w:val="1"/>
      <w:numFmt w:val="bullet"/>
      <w:lvlText w:val=""/>
      <w:lvlJc w:val="left"/>
      <w:pPr>
        <w:ind w:left="4357" w:hanging="360"/>
      </w:pPr>
      <w:rPr>
        <w:rFonts w:ascii="Wingdings" w:hAnsi="Wingdings" w:hint="default"/>
      </w:rPr>
    </w:lvl>
    <w:lvl w:ilvl="6" w:tplc="1884BF00" w:tentative="1">
      <w:start w:val="1"/>
      <w:numFmt w:val="bullet"/>
      <w:lvlText w:val=""/>
      <w:lvlJc w:val="left"/>
      <w:pPr>
        <w:ind w:left="5077" w:hanging="360"/>
      </w:pPr>
      <w:rPr>
        <w:rFonts w:ascii="Symbol" w:hAnsi="Symbol" w:hint="default"/>
      </w:rPr>
    </w:lvl>
    <w:lvl w:ilvl="7" w:tplc="DA3E2FE2" w:tentative="1">
      <w:start w:val="1"/>
      <w:numFmt w:val="bullet"/>
      <w:lvlText w:val="o"/>
      <w:lvlJc w:val="left"/>
      <w:pPr>
        <w:ind w:left="5797" w:hanging="360"/>
      </w:pPr>
      <w:rPr>
        <w:rFonts w:ascii="Courier New" w:hAnsi="Courier New" w:cs="Courier New" w:hint="default"/>
      </w:rPr>
    </w:lvl>
    <w:lvl w:ilvl="8" w:tplc="663200A6" w:tentative="1">
      <w:start w:val="1"/>
      <w:numFmt w:val="bullet"/>
      <w:lvlText w:val=""/>
      <w:lvlJc w:val="left"/>
      <w:pPr>
        <w:ind w:left="6517" w:hanging="360"/>
      </w:pPr>
      <w:rPr>
        <w:rFonts w:ascii="Wingdings" w:hAnsi="Wingdings" w:hint="default"/>
      </w:rPr>
    </w:lvl>
  </w:abstractNum>
  <w:abstractNum w:abstractNumId="33">
    <w:nsid w:val="2F7B4556"/>
    <w:multiLevelType w:val="hybridMultilevel"/>
    <w:tmpl w:val="E1900EB0"/>
    <w:lvl w:ilvl="0" w:tplc="CE726B40">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2FCA045E"/>
    <w:multiLevelType w:val="multilevel"/>
    <w:tmpl w:val="5938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4AD16BC"/>
    <w:multiLevelType w:val="hybridMultilevel"/>
    <w:tmpl w:val="ADA2CB1A"/>
    <w:lvl w:ilvl="0" w:tplc="B34013C6">
      <w:start w:val="1"/>
      <w:numFmt w:val="bullet"/>
      <w:lvlText w:val="-"/>
      <w:lvlJc w:val="left"/>
      <w:pPr>
        <w:ind w:left="1069" w:hanging="360"/>
      </w:pPr>
      <w:rPr>
        <w:rFonts w:ascii="Device Font 17cpi" w:hAnsi="Device Font 17cpi"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6">
    <w:nsid w:val="37144A32"/>
    <w:multiLevelType w:val="hybridMultilevel"/>
    <w:tmpl w:val="122A2002"/>
    <w:lvl w:ilvl="0" w:tplc="36B052EE">
      <w:start w:val="1"/>
      <w:numFmt w:val="bullet"/>
      <w:pStyle w:val="Indentato4"/>
      <w:lvlText w:val=""/>
      <w:lvlJc w:val="left"/>
      <w:pPr>
        <w:tabs>
          <w:tab w:val="num" w:pos="1985"/>
        </w:tabs>
        <w:ind w:left="1985" w:hanging="397"/>
      </w:pPr>
      <w:rPr>
        <w:rFonts w:ascii="Symbol" w:hAnsi="Symbol" w:hint="default"/>
      </w:rPr>
    </w:lvl>
    <w:lvl w:ilvl="1" w:tplc="75AA6FAC">
      <w:start w:val="1"/>
      <w:numFmt w:val="bullet"/>
      <w:pStyle w:val="Indentato5"/>
      <w:lvlText w:val=""/>
      <w:lvlJc w:val="left"/>
      <w:pPr>
        <w:tabs>
          <w:tab w:val="num" w:pos="3065"/>
        </w:tabs>
        <w:ind w:left="3065" w:hanging="397"/>
      </w:pPr>
      <w:rPr>
        <w:rFonts w:ascii="Wingdings" w:hAnsi="Wingdings" w:hint="default"/>
      </w:rPr>
    </w:lvl>
    <w:lvl w:ilvl="2" w:tplc="04100005" w:tentative="1">
      <w:start w:val="1"/>
      <w:numFmt w:val="bullet"/>
      <w:lvlText w:val=""/>
      <w:lvlJc w:val="left"/>
      <w:pPr>
        <w:tabs>
          <w:tab w:val="num" w:pos="3748"/>
        </w:tabs>
        <w:ind w:left="3748" w:hanging="360"/>
      </w:pPr>
      <w:rPr>
        <w:rFonts w:ascii="Wingdings" w:hAnsi="Wingdings" w:hint="default"/>
      </w:rPr>
    </w:lvl>
    <w:lvl w:ilvl="3" w:tplc="04100001" w:tentative="1">
      <w:start w:val="1"/>
      <w:numFmt w:val="bullet"/>
      <w:lvlText w:val=""/>
      <w:lvlJc w:val="left"/>
      <w:pPr>
        <w:tabs>
          <w:tab w:val="num" w:pos="4468"/>
        </w:tabs>
        <w:ind w:left="4468" w:hanging="360"/>
      </w:pPr>
      <w:rPr>
        <w:rFonts w:ascii="Symbol" w:hAnsi="Symbol" w:hint="default"/>
      </w:rPr>
    </w:lvl>
    <w:lvl w:ilvl="4" w:tplc="04100003" w:tentative="1">
      <w:start w:val="1"/>
      <w:numFmt w:val="bullet"/>
      <w:lvlText w:val="o"/>
      <w:lvlJc w:val="left"/>
      <w:pPr>
        <w:tabs>
          <w:tab w:val="num" w:pos="5188"/>
        </w:tabs>
        <w:ind w:left="5188" w:hanging="360"/>
      </w:pPr>
      <w:rPr>
        <w:rFonts w:ascii="Courier New" w:hAnsi="Courier New" w:hint="default"/>
      </w:rPr>
    </w:lvl>
    <w:lvl w:ilvl="5" w:tplc="04100005" w:tentative="1">
      <w:start w:val="1"/>
      <w:numFmt w:val="bullet"/>
      <w:lvlText w:val=""/>
      <w:lvlJc w:val="left"/>
      <w:pPr>
        <w:tabs>
          <w:tab w:val="num" w:pos="5908"/>
        </w:tabs>
        <w:ind w:left="5908" w:hanging="360"/>
      </w:pPr>
      <w:rPr>
        <w:rFonts w:ascii="Wingdings" w:hAnsi="Wingdings" w:hint="default"/>
      </w:rPr>
    </w:lvl>
    <w:lvl w:ilvl="6" w:tplc="04100001" w:tentative="1">
      <w:start w:val="1"/>
      <w:numFmt w:val="bullet"/>
      <w:lvlText w:val=""/>
      <w:lvlJc w:val="left"/>
      <w:pPr>
        <w:tabs>
          <w:tab w:val="num" w:pos="6628"/>
        </w:tabs>
        <w:ind w:left="6628" w:hanging="360"/>
      </w:pPr>
      <w:rPr>
        <w:rFonts w:ascii="Symbol" w:hAnsi="Symbol" w:hint="default"/>
      </w:rPr>
    </w:lvl>
    <w:lvl w:ilvl="7" w:tplc="04100003" w:tentative="1">
      <w:start w:val="1"/>
      <w:numFmt w:val="bullet"/>
      <w:lvlText w:val="o"/>
      <w:lvlJc w:val="left"/>
      <w:pPr>
        <w:tabs>
          <w:tab w:val="num" w:pos="7348"/>
        </w:tabs>
        <w:ind w:left="7348" w:hanging="360"/>
      </w:pPr>
      <w:rPr>
        <w:rFonts w:ascii="Courier New" w:hAnsi="Courier New" w:hint="default"/>
      </w:rPr>
    </w:lvl>
    <w:lvl w:ilvl="8" w:tplc="04100005" w:tentative="1">
      <w:start w:val="1"/>
      <w:numFmt w:val="bullet"/>
      <w:lvlText w:val=""/>
      <w:lvlJc w:val="left"/>
      <w:pPr>
        <w:tabs>
          <w:tab w:val="num" w:pos="8068"/>
        </w:tabs>
        <w:ind w:left="8068" w:hanging="360"/>
      </w:pPr>
      <w:rPr>
        <w:rFonts w:ascii="Wingdings" w:hAnsi="Wingdings" w:hint="default"/>
      </w:rPr>
    </w:lvl>
  </w:abstractNum>
  <w:abstractNum w:abstractNumId="37">
    <w:nsid w:val="387109F6"/>
    <w:multiLevelType w:val="hybridMultilevel"/>
    <w:tmpl w:val="9CDE6D06"/>
    <w:lvl w:ilvl="0" w:tplc="7332E77A">
      <w:start w:val="1"/>
      <w:numFmt w:val="bullet"/>
      <w:lvlText w:val=""/>
      <w:lvlJc w:val="left"/>
      <w:pPr>
        <w:tabs>
          <w:tab w:val="num" w:pos="947"/>
        </w:tabs>
        <w:ind w:left="947" w:hanging="360"/>
      </w:pPr>
      <w:rPr>
        <w:rFonts w:ascii="Symbol" w:hAnsi="Symbol" w:hint="default"/>
        <w:color w:val="auto"/>
      </w:rPr>
    </w:lvl>
    <w:lvl w:ilvl="1" w:tplc="04100003">
      <w:start w:val="1"/>
      <w:numFmt w:val="bullet"/>
      <w:lvlText w:val="o"/>
      <w:lvlJc w:val="left"/>
      <w:pPr>
        <w:tabs>
          <w:tab w:val="num" w:pos="1667"/>
        </w:tabs>
        <w:ind w:left="1667" w:hanging="360"/>
      </w:pPr>
      <w:rPr>
        <w:rFonts w:ascii="Courier New" w:hAnsi="Courier New" w:cs="Courier New" w:hint="default"/>
      </w:rPr>
    </w:lvl>
    <w:lvl w:ilvl="2" w:tplc="04100005">
      <w:start w:val="1"/>
      <w:numFmt w:val="bullet"/>
      <w:lvlText w:val=""/>
      <w:lvlJc w:val="left"/>
      <w:pPr>
        <w:tabs>
          <w:tab w:val="num" w:pos="2387"/>
        </w:tabs>
        <w:ind w:left="2387" w:hanging="360"/>
      </w:pPr>
      <w:rPr>
        <w:rFonts w:ascii="Wingdings" w:hAnsi="Wingdings" w:hint="default"/>
      </w:rPr>
    </w:lvl>
    <w:lvl w:ilvl="3" w:tplc="04100001" w:tentative="1">
      <w:start w:val="1"/>
      <w:numFmt w:val="bullet"/>
      <w:lvlText w:val=""/>
      <w:lvlJc w:val="left"/>
      <w:pPr>
        <w:tabs>
          <w:tab w:val="num" w:pos="3107"/>
        </w:tabs>
        <w:ind w:left="3107" w:hanging="360"/>
      </w:pPr>
      <w:rPr>
        <w:rFonts w:ascii="Symbol" w:hAnsi="Symbol" w:hint="default"/>
      </w:rPr>
    </w:lvl>
    <w:lvl w:ilvl="4" w:tplc="04100003" w:tentative="1">
      <w:start w:val="1"/>
      <w:numFmt w:val="bullet"/>
      <w:lvlText w:val="o"/>
      <w:lvlJc w:val="left"/>
      <w:pPr>
        <w:tabs>
          <w:tab w:val="num" w:pos="3827"/>
        </w:tabs>
        <w:ind w:left="3827" w:hanging="360"/>
      </w:pPr>
      <w:rPr>
        <w:rFonts w:ascii="Courier New" w:hAnsi="Courier New" w:cs="Courier New" w:hint="default"/>
      </w:rPr>
    </w:lvl>
    <w:lvl w:ilvl="5" w:tplc="04100005" w:tentative="1">
      <w:start w:val="1"/>
      <w:numFmt w:val="bullet"/>
      <w:lvlText w:val=""/>
      <w:lvlJc w:val="left"/>
      <w:pPr>
        <w:tabs>
          <w:tab w:val="num" w:pos="4547"/>
        </w:tabs>
        <w:ind w:left="4547" w:hanging="360"/>
      </w:pPr>
      <w:rPr>
        <w:rFonts w:ascii="Wingdings" w:hAnsi="Wingdings" w:hint="default"/>
      </w:rPr>
    </w:lvl>
    <w:lvl w:ilvl="6" w:tplc="04100001" w:tentative="1">
      <w:start w:val="1"/>
      <w:numFmt w:val="bullet"/>
      <w:lvlText w:val=""/>
      <w:lvlJc w:val="left"/>
      <w:pPr>
        <w:tabs>
          <w:tab w:val="num" w:pos="5267"/>
        </w:tabs>
        <w:ind w:left="5267" w:hanging="360"/>
      </w:pPr>
      <w:rPr>
        <w:rFonts w:ascii="Symbol" w:hAnsi="Symbol" w:hint="default"/>
      </w:rPr>
    </w:lvl>
    <w:lvl w:ilvl="7" w:tplc="04100003" w:tentative="1">
      <w:start w:val="1"/>
      <w:numFmt w:val="bullet"/>
      <w:lvlText w:val="o"/>
      <w:lvlJc w:val="left"/>
      <w:pPr>
        <w:tabs>
          <w:tab w:val="num" w:pos="5987"/>
        </w:tabs>
        <w:ind w:left="5987" w:hanging="360"/>
      </w:pPr>
      <w:rPr>
        <w:rFonts w:ascii="Courier New" w:hAnsi="Courier New" w:cs="Courier New" w:hint="default"/>
      </w:rPr>
    </w:lvl>
    <w:lvl w:ilvl="8" w:tplc="04100005" w:tentative="1">
      <w:start w:val="1"/>
      <w:numFmt w:val="bullet"/>
      <w:lvlText w:val=""/>
      <w:lvlJc w:val="left"/>
      <w:pPr>
        <w:tabs>
          <w:tab w:val="num" w:pos="6707"/>
        </w:tabs>
        <w:ind w:left="6707" w:hanging="360"/>
      </w:pPr>
      <w:rPr>
        <w:rFonts w:ascii="Wingdings" w:hAnsi="Wingdings" w:hint="default"/>
      </w:rPr>
    </w:lvl>
  </w:abstractNum>
  <w:abstractNum w:abstractNumId="38">
    <w:nsid w:val="3C635610"/>
    <w:multiLevelType w:val="hybridMultilevel"/>
    <w:tmpl w:val="E686458A"/>
    <w:lvl w:ilvl="0" w:tplc="3CD4F114">
      <w:start w:val="1"/>
      <w:numFmt w:val="bullet"/>
      <w:pStyle w:val="Indentato2"/>
      <w:lvlText w:val=""/>
      <w:lvlJc w:val="left"/>
      <w:pPr>
        <w:tabs>
          <w:tab w:val="num" w:pos="1191"/>
        </w:tabs>
        <w:ind w:left="1191" w:hanging="397"/>
      </w:pPr>
      <w:rPr>
        <w:rFonts w:ascii="Symbol" w:hAnsi="Symbol" w:hint="default"/>
      </w:rPr>
    </w:lvl>
    <w:lvl w:ilvl="1" w:tplc="6C82332E">
      <w:start w:val="1"/>
      <w:numFmt w:val="bullet"/>
      <w:lvlText w:val="o"/>
      <w:lvlJc w:val="left"/>
      <w:pPr>
        <w:tabs>
          <w:tab w:val="num" w:pos="2234"/>
        </w:tabs>
        <w:ind w:left="2234" w:hanging="360"/>
      </w:pPr>
      <w:rPr>
        <w:rFonts w:ascii="Courier New" w:hAnsi="Courier New" w:hint="default"/>
      </w:rPr>
    </w:lvl>
    <w:lvl w:ilvl="2" w:tplc="04100005" w:tentative="1">
      <w:start w:val="1"/>
      <w:numFmt w:val="bullet"/>
      <w:lvlText w:val=""/>
      <w:lvlJc w:val="left"/>
      <w:pPr>
        <w:tabs>
          <w:tab w:val="num" w:pos="2954"/>
        </w:tabs>
        <w:ind w:left="2954" w:hanging="360"/>
      </w:pPr>
      <w:rPr>
        <w:rFonts w:ascii="Wingdings" w:hAnsi="Wingdings" w:hint="default"/>
      </w:rPr>
    </w:lvl>
    <w:lvl w:ilvl="3" w:tplc="04100001" w:tentative="1">
      <w:start w:val="1"/>
      <w:numFmt w:val="bullet"/>
      <w:lvlText w:val=""/>
      <w:lvlJc w:val="left"/>
      <w:pPr>
        <w:tabs>
          <w:tab w:val="num" w:pos="3674"/>
        </w:tabs>
        <w:ind w:left="3674" w:hanging="360"/>
      </w:pPr>
      <w:rPr>
        <w:rFonts w:ascii="Symbol" w:hAnsi="Symbol" w:hint="default"/>
      </w:rPr>
    </w:lvl>
    <w:lvl w:ilvl="4" w:tplc="04100003" w:tentative="1">
      <w:start w:val="1"/>
      <w:numFmt w:val="bullet"/>
      <w:lvlText w:val="o"/>
      <w:lvlJc w:val="left"/>
      <w:pPr>
        <w:tabs>
          <w:tab w:val="num" w:pos="4394"/>
        </w:tabs>
        <w:ind w:left="4394" w:hanging="360"/>
      </w:pPr>
      <w:rPr>
        <w:rFonts w:ascii="Courier New" w:hAnsi="Courier New" w:hint="default"/>
      </w:rPr>
    </w:lvl>
    <w:lvl w:ilvl="5" w:tplc="04100005" w:tentative="1">
      <w:start w:val="1"/>
      <w:numFmt w:val="bullet"/>
      <w:lvlText w:val=""/>
      <w:lvlJc w:val="left"/>
      <w:pPr>
        <w:tabs>
          <w:tab w:val="num" w:pos="5114"/>
        </w:tabs>
        <w:ind w:left="5114" w:hanging="360"/>
      </w:pPr>
      <w:rPr>
        <w:rFonts w:ascii="Wingdings" w:hAnsi="Wingdings" w:hint="default"/>
      </w:rPr>
    </w:lvl>
    <w:lvl w:ilvl="6" w:tplc="04100001" w:tentative="1">
      <w:start w:val="1"/>
      <w:numFmt w:val="bullet"/>
      <w:lvlText w:val=""/>
      <w:lvlJc w:val="left"/>
      <w:pPr>
        <w:tabs>
          <w:tab w:val="num" w:pos="5834"/>
        </w:tabs>
        <w:ind w:left="5834" w:hanging="360"/>
      </w:pPr>
      <w:rPr>
        <w:rFonts w:ascii="Symbol" w:hAnsi="Symbol" w:hint="default"/>
      </w:rPr>
    </w:lvl>
    <w:lvl w:ilvl="7" w:tplc="04100003" w:tentative="1">
      <w:start w:val="1"/>
      <w:numFmt w:val="bullet"/>
      <w:lvlText w:val="o"/>
      <w:lvlJc w:val="left"/>
      <w:pPr>
        <w:tabs>
          <w:tab w:val="num" w:pos="6554"/>
        </w:tabs>
        <w:ind w:left="6554" w:hanging="360"/>
      </w:pPr>
      <w:rPr>
        <w:rFonts w:ascii="Courier New" w:hAnsi="Courier New" w:hint="default"/>
      </w:rPr>
    </w:lvl>
    <w:lvl w:ilvl="8" w:tplc="04100005" w:tentative="1">
      <w:start w:val="1"/>
      <w:numFmt w:val="bullet"/>
      <w:lvlText w:val=""/>
      <w:lvlJc w:val="left"/>
      <w:pPr>
        <w:tabs>
          <w:tab w:val="num" w:pos="7274"/>
        </w:tabs>
        <w:ind w:left="7274" w:hanging="360"/>
      </w:pPr>
      <w:rPr>
        <w:rFonts w:ascii="Wingdings" w:hAnsi="Wingdings" w:hint="default"/>
      </w:rPr>
    </w:lvl>
  </w:abstractNum>
  <w:abstractNum w:abstractNumId="39">
    <w:nsid w:val="3FDA580B"/>
    <w:multiLevelType w:val="hybridMultilevel"/>
    <w:tmpl w:val="04048536"/>
    <w:lvl w:ilvl="0" w:tplc="EF60B794">
      <w:start w:val="2"/>
      <w:numFmt w:val="bullet"/>
      <w:lvlText w:val="-"/>
      <w:lvlJc w:val="left"/>
      <w:pPr>
        <w:ind w:left="757" w:hanging="360"/>
      </w:pPr>
      <w:rPr>
        <w:rFonts w:ascii="BentonSans-Book" w:eastAsia="Times New Roman" w:hAnsi="BentonSans-Book" w:cs="BentonSans-Book"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F732E104">
      <w:numFmt w:val="bullet"/>
      <w:lvlText w:val="&gt;"/>
      <w:lvlJc w:val="left"/>
      <w:pPr>
        <w:ind w:left="2880" w:hanging="360"/>
      </w:pPr>
      <w:rPr>
        <w:rFonts w:ascii="Arial" w:eastAsia="Times New Roman" w:hAnsi="Arial" w:cs="Aria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3FFB39A4"/>
    <w:multiLevelType w:val="hybridMultilevel"/>
    <w:tmpl w:val="598CBE02"/>
    <w:name w:val="WW8Num13"/>
    <w:lvl w:ilvl="0" w:tplc="C67E73B4">
      <w:start w:val="1"/>
      <w:numFmt w:val="bullet"/>
      <w:pStyle w:val="Titolo5"/>
      <w:lvlText w:val=""/>
      <w:lvlJc w:val="left"/>
      <w:pPr>
        <w:ind w:left="1080" w:hanging="360"/>
      </w:pPr>
      <w:rPr>
        <w:rFonts w:ascii="Wingdings" w:hAnsi="Wingdings" w:hint="default"/>
      </w:rPr>
    </w:lvl>
    <w:lvl w:ilvl="1" w:tplc="6310E978">
      <w:numFmt w:val="bullet"/>
      <w:lvlText w:val="-"/>
      <w:lvlJc w:val="left"/>
      <w:pPr>
        <w:tabs>
          <w:tab w:val="num" w:pos="1800"/>
        </w:tabs>
        <w:ind w:left="1800" w:hanging="360"/>
      </w:pPr>
      <w:rPr>
        <w:rFonts w:ascii="Arial" w:eastAsia="Times New Roman" w:hAnsi="Arial" w:cs="Arial" w:hint="default"/>
      </w:rPr>
    </w:lvl>
    <w:lvl w:ilvl="2" w:tplc="2DACAA48">
      <w:start w:val="1"/>
      <w:numFmt w:val="bullet"/>
      <w:lvlText w:val=""/>
      <w:lvlJc w:val="left"/>
      <w:pPr>
        <w:tabs>
          <w:tab w:val="num" w:pos="2540"/>
        </w:tabs>
        <w:ind w:left="2500" w:hanging="340"/>
      </w:pPr>
      <w:rPr>
        <w:rFonts w:ascii="Symbol" w:hAnsi="Symbol" w:hint="default"/>
        <w:color w:val="auto"/>
      </w:rPr>
    </w:lvl>
    <w:lvl w:ilvl="3" w:tplc="3B36FFF8" w:tentative="1">
      <w:start w:val="1"/>
      <w:numFmt w:val="bullet"/>
      <w:lvlText w:val=""/>
      <w:lvlJc w:val="left"/>
      <w:pPr>
        <w:ind w:left="3240" w:hanging="360"/>
      </w:pPr>
      <w:rPr>
        <w:rFonts w:ascii="Symbol" w:hAnsi="Symbol" w:hint="default"/>
      </w:rPr>
    </w:lvl>
    <w:lvl w:ilvl="4" w:tplc="6BF2B05E" w:tentative="1">
      <w:start w:val="1"/>
      <w:numFmt w:val="bullet"/>
      <w:lvlText w:val="o"/>
      <w:lvlJc w:val="left"/>
      <w:pPr>
        <w:ind w:left="3960" w:hanging="360"/>
      </w:pPr>
      <w:rPr>
        <w:rFonts w:ascii="Courier New" w:hAnsi="Courier New" w:cs="Courier New" w:hint="default"/>
      </w:rPr>
    </w:lvl>
    <w:lvl w:ilvl="5" w:tplc="A5EE1538" w:tentative="1">
      <w:start w:val="1"/>
      <w:numFmt w:val="bullet"/>
      <w:lvlText w:val=""/>
      <w:lvlJc w:val="left"/>
      <w:pPr>
        <w:ind w:left="4680" w:hanging="360"/>
      </w:pPr>
      <w:rPr>
        <w:rFonts w:ascii="Wingdings" w:hAnsi="Wingdings" w:hint="default"/>
      </w:rPr>
    </w:lvl>
    <w:lvl w:ilvl="6" w:tplc="490A82A8" w:tentative="1">
      <w:start w:val="1"/>
      <w:numFmt w:val="bullet"/>
      <w:lvlText w:val=""/>
      <w:lvlJc w:val="left"/>
      <w:pPr>
        <w:ind w:left="5400" w:hanging="360"/>
      </w:pPr>
      <w:rPr>
        <w:rFonts w:ascii="Symbol" w:hAnsi="Symbol" w:hint="default"/>
      </w:rPr>
    </w:lvl>
    <w:lvl w:ilvl="7" w:tplc="F46ED392" w:tentative="1">
      <w:start w:val="1"/>
      <w:numFmt w:val="bullet"/>
      <w:lvlText w:val="o"/>
      <w:lvlJc w:val="left"/>
      <w:pPr>
        <w:ind w:left="6120" w:hanging="360"/>
      </w:pPr>
      <w:rPr>
        <w:rFonts w:ascii="Courier New" w:hAnsi="Courier New" w:cs="Courier New" w:hint="default"/>
      </w:rPr>
    </w:lvl>
    <w:lvl w:ilvl="8" w:tplc="3C2A936E" w:tentative="1">
      <w:start w:val="1"/>
      <w:numFmt w:val="bullet"/>
      <w:lvlText w:val=""/>
      <w:lvlJc w:val="left"/>
      <w:pPr>
        <w:ind w:left="6840" w:hanging="360"/>
      </w:pPr>
      <w:rPr>
        <w:rFonts w:ascii="Wingdings" w:hAnsi="Wingdings" w:hint="default"/>
      </w:rPr>
    </w:lvl>
  </w:abstractNum>
  <w:abstractNum w:abstractNumId="41">
    <w:nsid w:val="40DF5AA4"/>
    <w:multiLevelType w:val="hybridMultilevel"/>
    <w:tmpl w:val="30E8BB8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2">
    <w:nsid w:val="43AE3E19"/>
    <w:multiLevelType w:val="hybridMultilevel"/>
    <w:tmpl w:val="EA66E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43C118C7"/>
    <w:multiLevelType w:val="hybridMultilevel"/>
    <w:tmpl w:val="23C6AD66"/>
    <w:lvl w:ilvl="0" w:tplc="0BCABAB2">
      <w:start w:val="1"/>
      <w:numFmt w:val="bullet"/>
      <w:pStyle w:val="elencoevidenza"/>
      <w:lvlText w:val="➜"/>
      <w:lvlJc w:val="left"/>
      <w:pPr>
        <w:ind w:left="360" w:hanging="360"/>
      </w:pPr>
      <w:rPr>
        <w:rFonts w:ascii="Segoe UI Symbol" w:hAnsi="Segoe UI Symbol" w:hint="default"/>
        <w:color w:val="009900"/>
      </w:rPr>
    </w:lvl>
    <w:lvl w:ilvl="1" w:tplc="B3F08988" w:tentative="1">
      <w:start w:val="1"/>
      <w:numFmt w:val="bullet"/>
      <w:lvlText w:val="o"/>
      <w:lvlJc w:val="left"/>
      <w:pPr>
        <w:ind w:left="1440" w:hanging="360"/>
      </w:pPr>
      <w:rPr>
        <w:rFonts w:ascii="Courier New" w:hAnsi="Courier New" w:cs="Courier New" w:hint="default"/>
      </w:rPr>
    </w:lvl>
    <w:lvl w:ilvl="2" w:tplc="C002C286" w:tentative="1">
      <w:start w:val="1"/>
      <w:numFmt w:val="bullet"/>
      <w:lvlText w:val=""/>
      <w:lvlJc w:val="left"/>
      <w:pPr>
        <w:ind w:left="2160" w:hanging="360"/>
      </w:pPr>
      <w:rPr>
        <w:rFonts w:ascii="Wingdings" w:hAnsi="Wingdings" w:hint="default"/>
      </w:rPr>
    </w:lvl>
    <w:lvl w:ilvl="3" w:tplc="21E81DB4" w:tentative="1">
      <w:start w:val="1"/>
      <w:numFmt w:val="bullet"/>
      <w:lvlText w:val=""/>
      <w:lvlJc w:val="left"/>
      <w:pPr>
        <w:ind w:left="2880" w:hanging="360"/>
      </w:pPr>
      <w:rPr>
        <w:rFonts w:ascii="Symbol" w:hAnsi="Symbol" w:hint="default"/>
      </w:rPr>
    </w:lvl>
    <w:lvl w:ilvl="4" w:tplc="D626F780" w:tentative="1">
      <w:start w:val="1"/>
      <w:numFmt w:val="bullet"/>
      <w:lvlText w:val="o"/>
      <w:lvlJc w:val="left"/>
      <w:pPr>
        <w:ind w:left="3600" w:hanging="360"/>
      </w:pPr>
      <w:rPr>
        <w:rFonts w:ascii="Courier New" w:hAnsi="Courier New" w:cs="Courier New" w:hint="default"/>
      </w:rPr>
    </w:lvl>
    <w:lvl w:ilvl="5" w:tplc="77C093A8" w:tentative="1">
      <w:start w:val="1"/>
      <w:numFmt w:val="bullet"/>
      <w:lvlText w:val=""/>
      <w:lvlJc w:val="left"/>
      <w:pPr>
        <w:ind w:left="4320" w:hanging="360"/>
      </w:pPr>
      <w:rPr>
        <w:rFonts w:ascii="Wingdings" w:hAnsi="Wingdings" w:hint="default"/>
      </w:rPr>
    </w:lvl>
    <w:lvl w:ilvl="6" w:tplc="2012DB96" w:tentative="1">
      <w:start w:val="1"/>
      <w:numFmt w:val="bullet"/>
      <w:lvlText w:val=""/>
      <w:lvlJc w:val="left"/>
      <w:pPr>
        <w:ind w:left="5040" w:hanging="360"/>
      </w:pPr>
      <w:rPr>
        <w:rFonts w:ascii="Symbol" w:hAnsi="Symbol" w:hint="default"/>
      </w:rPr>
    </w:lvl>
    <w:lvl w:ilvl="7" w:tplc="866EC9B2" w:tentative="1">
      <w:start w:val="1"/>
      <w:numFmt w:val="bullet"/>
      <w:lvlText w:val="o"/>
      <w:lvlJc w:val="left"/>
      <w:pPr>
        <w:ind w:left="5760" w:hanging="360"/>
      </w:pPr>
      <w:rPr>
        <w:rFonts w:ascii="Courier New" w:hAnsi="Courier New" w:cs="Courier New" w:hint="default"/>
      </w:rPr>
    </w:lvl>
    <w:lvl w:ilvl="8" w:tplc="5BC2968C" w:tentative="1">
      <w:start w:val="1"/>
      <w:numFmt w:val="bullet"/>
      <w:lvlText w:val=""/>
      <w:lvlJc w:val="left"/>
      <w:pPr>
        <w:ind w:left="6480" w:hanging="360"/>
      </w:pPr>
      <w:rPr>
        <w:rFonts w:ascii="Wingdings" w:hAnsi="Wingdings" w:hint="default"/>
      </w:rPr>
    </w:lvl>
  </w:abstractNum>
  <w:abstractNum w:abstractNumId="44">
    <w:nsid w:val="4428717C"/>
    <w:multiLevelType w:val="hybridMultilevel"/>
    <w:tmpl w:val="08527E58"/>
    <w:lvl w:ilvl="0" w:tplc="B34013C6">
      <w:start w:val="1"/>
      <w:numFmt w:val="bullet"/>
      <w:lvlText w:val="-"/>
      <w:lvlJc w:val="left"/>
      <w:pPr>
        <w:ind w:left="720" w:hanging="360"/>
      </w:pPr>
      <w:rPr>
        <w:rFonts w:ascii="Device Font 17cpi" w:hAnsi="Device Font 17cp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44EE1F8E"/>
    <w:multiLevelType w:val="hybridMultilevel"/>
    <w:tmpl w:val="D96A6F78"/>
    <w:lvl w:ilvl="0" w:tplc="A6D47D0E">
      <w:start w:val="1"/>
      <w:numFmt w:val="bullet"/>
      <w:lvlText w:val=""/>
      <w:lvlJc w:val="left"/>
      <w:pPr>
        <w:tabs>
          <w:tab w:val="num" w:pos="1191"/>
        </w:tabs>
        <w:ind w:left="1191" w:hanging="397"/>
      </w:pPr>
      <w:rPr>
        <w:rFonts w:ascii="Symbol" w:hAnsi="Symbol" w:hint="default"/>
      </w:rPr>
    </w:lvl>
    <w:lvl w:ilvl="1" w:tplc="0864387C">
      <w:start w:val="1"/>
      <w:numFmt w:val="bullet"/>
      <w:pStyle w:val="Indentato3"/>
      <w:lvlText w:val=""/>
      <w:lvlJc w:val="left"/>
      <w:pPr>
        <w:tabs>
          <w:tab w:val="num" w:pos="2234"/>
        </w:tabs>
        <w:ind w:left="2234" w:hanging="360"/>
      </w:pPr>
      <w:rPr>
        <w:rFonts w:ascii="Wingdings 3" w:hAnsi="Wingdings 3" w:hint="default"/>
      </w:rPr>
    </w:lvl>
    <w:lvl w:ilvl="2" w:tplc="49081C8C">
      <w:start w:val="1"/>
      <w:numFmt w:val="bullet"/>
      <w:lvlText w:val=""/>
      <w:lvlJc w:val="left"/>
      <w:pPr>
        <w:tabs>
          <w:tab w:val="num" w:pos="2954"/>
        </w:tabs>
        <w:ind w:left="2954" w:hanging="360"/>
      </w:pPr>
      <w:rPr>
        <w:rFonts w:ascii="Wingdings" w:hAnsi="Wingdings" w:hint="default"/>
      </w:rPr>
    </w:lvl>
    <w:lvl w:ilvl="3" w:tplc="8A30F06E" w:tentative="1">
      <w:start w:val="1"/>
      <w:numFmt w:val="bullet"/>
      <w:lvlText w:val=""/>
      <w:lvlJc w:val="left"/>
      <w:pPr>
        <w:tabs>
          <w:tab w:val="num" w:pos="3674"/>
        </w:tabs>
        <w:ind w:left="3674" w:hanging="360"/>
      </w:pPr>
      <w:rPr>
        <w:rFonts w:ascii="Symbol" w:hAnsi="Symbol" w:hint="default"/>
      </w:rPr>
    </w:lvl>
    <w:lvl w:ilvl="4" w:tplc="5F98B488" w:tentative="1">
      <w:start w:val="1"/>
      <w:numFmt w:val="bullet"/>
      <w:lvlText w:val="o"/>
      <w:lvlJc w:val="left"/>
      <w:pPr>
        <w:tabs>
          <w:tab w:val="num" w:pos="4394"/>
        </w:tabs>
        <w:ind w:left="4394" w:hanging="360"/>
      </w:pPr>
      <w:rPr>
        <w:rFonts w:ascii="Courier New" w:hAnsi="Courier New" w:hint="default"/>
      </w:rPr>
    </w:lvl>
    <w:lvl w:ilvl="5" w:tplc="49CC9BD6" w:tentative="1">
      <w:start w:val="1"/>
      <w:numFmt w:val="bullet"/>
      <w:lvlText w:val=""/>
      <w:lvlJc w:val="left"/>
      <w:pPr>
        <w:tabs>
          <w:tab w:val="num" w:pos="5114"/>
        </w:tabs>
        <w:ind w:left="5114" w:hanging="360"/>
      </w:pPr>
      <w:rPr>
        <w:rFonts w:ascii="Wingdings" w:hAnsi="Wingdings" w:hint="default"/>
      </w:rPr>
    </w:lvl>
    <w:lvl w:ilvl="6" w:tplc="F8440564" w:tentative="1">
      <w:start w:val="1"/>
      <w:numFmt w:val="bullet"/>
      <w:lvlText w:val=""/>
      <w:lvlJc w:val="left"/>
      <w:pPr>
        <w:tabs>
          <w:tab w:val="num" w:pos="5834"/>
        </w:tabs>
        <w:ind w:left="5834" w:hanging="360"/>
      </w:pPr>
      <w:rPr>
        <w:rFonts w:ascii="Symbol" w:hAnsi="Symbol" w:hint="default"/>
      </w:rPr>
    </w:lvl>
    <w:lvl w:ilvl="7" w:tplc="40B27086" w:tentative="1">
      <w:start w:val="1"/>
      <w:numFmt w:val="bullet"/>
      <w:lvlText w:val="o"/>
      <w:lvlJc w:val="left"/>
      <w:pPr>
        <w:tabs>
          <w:tab w:val="num" w:pos="6554"/>
        </w:tabs>
        <w:ind w:left="6554" w:hanging="360"/>
      </w:pPr>
      <w:rPr>
        <w:rFonts w:ascii="Courier New" w:hAnsi="Courier New" w:hint="default"/>
      </w:rPr>
    </w:lvl>
    <w:lvl w:ilvl="8" w:tplc="29749F7C" w:tentative="1">
      <w:start w:val="1"/>
      <w:numFmt w:val="bullet"/>
      <w:lvlText w:val=""/>
      <w:lvlJc w:val="left"/>
      <w:pPr>
        <w:tabs>
          <w:tab w:val="num" w:pos="7274"/>
        </w:tabs>
        <w:ind w:left="7274" w:hanging="360"/>
      </w:pPr>
      <w:rPr>
        <w:rFonts w:ascii="Wingdings" w:hAnsi="Wingdings" w:hint="default"/>
      </w:rPr>
    </w:lvl>
  </w:abstractNum>
  <w:abstractNum w:abstractNumId="46">
    <w:nsid w:val="49285809"/>
    <w:multiLevelType w:val="hybridMultilevel"/>
    <w:tmpl w:val="2C04E26C"/>
    <w:lvl w:ilvl="0" w:tplc="29F65124">
      <w:start w:val="1"/>
      <w:numFmt w:val="bullet"/>
      <w:lvlText w:val=""/>
      <w:lvlJc w:val="left"/>
      <w:pPr>
        <w:ind w:left="1117" w:hanging="360"/>
      </w:pPr>
      <w:rPr>
        <w:rFonts w:ascii="Symbol" w:hAnsi="Symbol" w:hint="default"/>
      </w:rPr>
    </w:lvl>
    <w:lvl w:ilvl="1" w:tplc="565C9838" w:tentative="1">
      <w:start w:val="1"/>
      <w:numFmt w:val="bullet"/>
      <w:lvlText w:val="o"/>
      <w:lvlJc w:val="left"/>
      <w:pPr>
        <w:ind w:left="1837" w:hanging="360"/>
      </w:pPr>
      <w:rPr>
        <w:rFonts w:ascii="Courier New" w:hAnsi="Courier New" w:cs="Courier New" w:hint="default"/>
      </w:rPr>
    </w:lvl>
    <w:lvl w:ilvl="2" w:tplc="22080596" w:tentative="1">
      <w:start w:val="1"/>
      <w:numFmt w:val="bullet"/>
      <w:lvlText w:val=""/>
      <w:lvlJc w:val="left"/>
      <w:pPr>
        <w:ind w:left="2557" w:hanging="360"/>
      </w:pPr>
      <w:rPr>
        <w:rFonts w:ascii="Wingdings" w:hAnsi="Wingdings" w:hint="default"/>
      </w:rPr>
    </w:lvl>
    <w:lvl w:ilvl="3" w:tplc="B38472F6" w:tentative="1">
      <w:start w:val="1"/>
      <w:numFmt w:val="bullet"/>
      <w:lvlText w:val=""/>
      <w:lvlJc w:val="left"/>
      <w:pPr>
        <w:ind w:left="3277" w:hanging="360"/>
      </w:pPr>
      <w:rPr>
        <w:rFonts w:ascii="Symbol" w:hAnsi="Symbol" w:hint="default"/>
      </w:rPr>
    </w:lvl>
    <w:lvl w:ilvl="4" w:tplc="CC822D08" w:tentative="1">
      <w:start w:val="1"/>
      <w:numFmt w:val="bullet"/>
      <w:lvlText w:val="o"/>
      <w:lvlJc w:val="left"/>
      <w:pPr>
        <w:ind w:left="3997" w:hanging="360"/>
      </w:pPr>
      <w:rPr>
        <w:rFonts w:ascii="Courier New" w:hAnsi="Courier New" w:cs="Courier New" w:hint="default"/>
      </w:rPr>
    </w:lvl>
    <w:lvl w:ilvl="5" w:tplc="0A268D8A" w:tentative="1">
      <w:start w:val="1"/>
      <w:numFmt w:val="bullet"/>
      <w:lvlText w:val=""/>
      <w:lvlJc w:val="left"/>
      <w:pPr>
        <w:ind w:left="4717" w:hanging="360"/>
      </w:pPr>
      <w:rPr>
        <w:rFonts w:ascii="Wingdings" w:hAnsi="Wingdings" w:hint="default"/>
      </w:rPr>
    </w:lvl>
    <w:lvl w:ilvl="6" w:tplc="5BC88058" w:tentative="1">
      <w:start w:val="1"/>
      <w:numFmt w:val="bullet"/>
      <w:lvlText w:val=""/>
      <w:lvlJc w:val="left"/>
      <w:pPr>
        <w:ind w:left="5437" w:hanging="360"/>
      </w:pPr>
      <w:rPr>
        <w:rFonts w:ascii="Symbol" w:hAnsi="Symbol" w:hint="default"/>
      </w:rPr>
    </w:lvl>
    <w:lvl w:ilvl="7" w:tplc="1994B5EE" w:tentative="1">
      <w:start w:val="1"/>
      <w:numFmt w:val="bullet"/>
      <w:lvlText w:val="o"/>
      <w:lvlJc w:val="left"/>
      <w:pPr>
        <w:ind w:left="6157" w:hanging="360"/>
      </w:pPr>
      <w:rPr>
        <w:rFonts w:ascii="Courier New" w:hAnsi="Courier New" w:cs="Courier New" w:hint="default"/>
      </w:rPr>
    </w:lvl>
    <w:lvl w:ilvl="8" w:tplc="0B342E8E" w:tentative="1">
      <w:start w:val="1"/>
      <w:numFmt w:val="bullet"/>
      <w:lvlText w:val=""/>
      <w:lvlJc w:val="left"/>
      <w:pPr>
        <w:ind w:left="6877" w:hanging="360"/>
      </w:pPr>
      <w:rPr>
        <w:rFonts w:ascii="Wingdings" w:hAnsi="Wingdings" w:hint="default"/>
      </w:rPr>
    </w:lvl>
  </w:abstractNum>
  <w:abstractNum w:abstractNumId="47">
    <w:nsid w:val="4B0A7A16"/>
    <w:multiLevelType w:val="multilevel"/>
    <w:tmpl w:val="FA46DF22"/>
    <w:styleLink w:val="WW8Num14"/>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48">
    <w:nsid w:val="4CBD3B8C"/>
    <w:multiLevelType w:val="hybridMultilevel"/>
    <w:tmpl w:val="8C76032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4DCC3F3D"/>
    <w:multiLevelType w:val="multilevel"/>
    <w:tmpl w:val="8878D1CA"/>
    <w:lvl w:ilvl="0">
      <w:start w:val="1"/>
      <w:numFmt w:val="decimal"/>
      <w:pStyle w:val="1LivelloElenco"/>
      <w:lvlText w:val="%1."/>
      <w:lvlJc w:val="left"/>
      <w:pPr>
        <w:ind w:left="360" w:hanging="360"/>
      </w:pPr>
      <w:rPr>
        <w:rFonts w:cs="Times New Roman" w:hint="default"/>
      </w:rPr>
    </w:lvl>
    <w:lvl w:ilvl="1">
      <w:start w:val="1"/>
      <w:numFmt w:val="decimal"/>
      <w:pStyle w:val="2LivelloElenco"/>
      <w:lvlText w:val="%1.%2."/>
      <w:lvlJc w:val="left"/>
      <w:pPr>
        <w:ind w:left="792" w:hanging="432"/>
      </w:pPr>
      <w:rPr>
        <w:rFonts w:cs="Times New Roman" w:hint="default"/>
      </w:rPr>
    </w:lvl>
    <w:lvl w:ilvl="2">
      <w:start w:val="1"/>
      <w:numFmt w:val="decimal"/>
      <w:pStyle w:val="3LivelloElenco"/>
      <w:lvlText w:val="%1.%2.%3."/>
      <w:lvlJc w:val="left"/>
      <w:pPr>
        <w:ind w:left="1224" w:hanging="504"/>
      </w:pPr>
      <w:rPr>
        <w:rFonts w:cs="Times New Roman" w:hint="default"/>
        <w:sz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nsid w:val="4E3C0B7B"/>
    <w:multiLevelType w:val="hybridMultilevel"/>
    <w:tmpl w:val="2FE6D46A"/>
    <w:lvl w:ilvl="0" w:tplc="63A4EA04">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4F71558D"/>
    <w:multiLevelType w:val="hybridMultilevel"/>
    <w:tmpl w:val="90B0230E"/>
    <w:lvl w:ilvl="0" w:tplc="9E5A846E">
      <w:start w:val="1"/>
      <w:numFmt w:val="bullet"/>
      <w:lvlText w:val=""/>
      <w:lvlJc w:val="left"/>
      <w:pPr>
        <w:tabs>
          <w:tab w:val="num" w:pos="607"/>
        </w:tabs>
        <w:ind w:left="567" w:hanging="340"/>
      </w:pPr>
      <w:rPr>
        <w:rFonts w:ascii="Symbol" w:hAnsi="Symbol" w:hint="default"/>
        <w:color w:val="auto"/>
      </w:rPr>
    </w:lvl>
    <w:lvl w:ilvl="1" w:tplc="04100003">
      <w:start w:val="1"/>
      <w:numFmt w:val="bullet"/>
      <w:lvlText w:val="o"/>
      <w:lvlJc w:val="left"/>
      <w:pPr>
        <w:tabs>
          <w:tab w:val="num" w:pos="1100"/>
        </w:tabs>
        <w:ind w:left="1100" w:hanging="360"/>
      </w:pPr>
      <w:rPr>
        <w:rFonts w:ascii="Courier New" w:hAnsi="Courier New" w:cs="Courier New" w:hint="default"/>
      </w:rPr>
    </w:lvl>
    <w:lvl w:ilvl="2" w:tplc="04100005" w:tentative="1">
      <w:start w:val="1"/>
      <w:numFmt w:val="bullet"/>
      <w:lvlText w:val=""/>
      <w:lvlJc w:val="left"/>
      <w:pPr>
        <w:tabs>
          <w:tab w:val="num" w:pos="1820"/>
        </w:tabs>
        <w:ind w:left="1820" w:hanging="360"/>
      </w:pPr>
      <w:rPr>
        <w:rFonts w:ascii="Wingdings" w:hAnsi="Wingdings" w:hint="default"/>
      </w:rPr>
    </w:lvl>
    <w:lvl w:ilvl="3" w:tplc="04100001" w:tentative="1">
      <w:start w:val="1"/>
      <w:numFmt w:val="bullet"/>
      <w:lvlText w:val=""/>
      <w:lvlJc w:val="left"/>
      <w:pPr>
        <w:tabs>
          <w:tab w:val="num" w:pos="2540"/>
        </w:tabs>
        <w:ind w:left="2540" w:hanging="360"/>
      </w:pPr>
      <w:rPr>
        <w:rFonts w:ascii="Symbol" w:hAnsi="Symbol" w:hint="default"/>
      </w:rPr>
    </w:lvl>
    <w:lvl w:ilvl="4" w:tplc="04100003" w:tentative="1">
      <w:start w:val="1"/>
      <w:numFmt w:val="bullet"/>
      <w:lvlText w:val="o"/>
      <w:lvlJc w:val="left"/>
      <w:pPr>
        <w:tabs>
          <w:tab w:val="num" w:pos="3260"/>
        </w:tabs>
        <w:ind w:left="3260" w:hanging="360"/>
      </w:pPr>
      <w:rPr>
        <w:rFonts w:ascii="Courier New" w:hAnsi="Courier New" w:cs="Courier New" w:hint="default"/>
      </w:rPr>
    </w:lvl>
    <w:lvl w:ilvl="5" w:tplc="04100005" w:tentative="1">
      <w:start w:val="1"/>
      <w:numFmt w:val="bullet"/>
      <w:lvlText w:val=""/>
      <w:lvlJc w:val="left"/>
      <w:pPr>
        <w:tabs>
          <w:tab w:val="num" w:pos="3980"/>
        </w:tabs>
        <w:ind w:left="3980" w:hanging="360"/>
      </w:pPr>
      <w:rPr>
        <w:rFonts w:ascii="Wingdings" w:hAnsi="Wingdings" w:hint="default"/>
      </w:rPr>
    </w:lvl>
    <w:lvl w:ilvl="6" w:tplc="04100001" w:tentative="1">
      <w:start w:val="1"/>
      <w:numFmt w:val="bullet"/>
      <w:lvlText w:val=""/>
      <w:lvlJc w:val="left"/>
      <w:pPr>
        <w:tabs>
          <w:tab w:val="num" w:pos="4700"/>
        </w:tabs>
        <w:ind w:left="4700" w:hanging="360"/>
      </w:pPr>
      <w:rPr>
        <w:rFonts w:ascii="Symbol" w:hAnsi="Symbol" w:hint="default"/>
      </w:rPr>
    </w:lvl>
    <w:lvl w:ilvl="7" w:tplc="04100003" w:tentative="1">
      <w:start w:val="1"/>
      <w:numFmt w:val="bullet"/>
      <w:lvlText w:val="o"/>
      <w:lvlJc w:val="left"/>
      <w:pPr>
        <w:tabs>
          <w:tab w:val="num" w:pos="5420"/>
        </w:tabs>
        <w:ind w:left="5420" w:hanging="360"/>
      </w:pPr>
      <w:rPr>
        <w:rFonts w:ascii="Courier New" w:hAnsi="Courier New" w:cs="Courier New" w:hint="default"/>
      </w:rPr>
    </w:lvl>
    <w:lvl w:ilvl="8" w:tplc="04100005" w:tentative="1">
      <w:start w:val="1"/>
      <w:numFmt w:val="bullet"/>
      <w:lvlText w:val=""/>
      <w:lvlJc w:val="left"/>
      <w:pPr>
        <w:tabs>
          <w:tab w:val="num" w:pos="6140"/>
        </w:tabs>
        <w:ind w:left="6140" w:hanging="360"/>
      </w:pPr>
      <w:rPr>
        <w:rFonts w:ascii="Wingdings" w:hAnsi="Wingdings" w:hint="default"/>
      </w:rPr>
    </w:lvl>
  </w:abstractNum>
  <w:abstractNum w:abstractNumId="52">
    <w:nsid w:val="51C66062"/>
    <w:multiLevelType w:val="hybridMultilevel"/>
    <w:tmpl w:val="33C22838"/>
    <w:lvl w:ilvl="0" w:tplc="A0D22E5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529B4E11"/>
    <w:multiLevelType w:val="hybridMultilevel"/>
    <w:tmpl w:val="5A58633A"/>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54">
    <w:nsid w:val="52DD1DFC"/>
    <w:multiLevelType w:val="hybridMultilevel"/>
    <w:tmpl w:val="1A56A5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nsid w:val="532C7CDC"/>
    <w:multiLevelType w:val="hybridMultilevel"/>
    <w:tmpl w:val="976691F2"/>
    <w:lvl w:ilvl="0" w:tplc="B34013C6">
      <w:start w:val="1"/>
      <w:numFmt w:val="bullet"/>
      <w:lvlText w:val="-"/>
      <w:lvlJc w:val="left"/>
      <w:pPr>
        <w:ind w:left="720" w:hanging="360"/>
      </w:pPr>
      <w:rPr>
        <w:rFonts w:ascii="Device Font 17cpi" w:hAnsi="Device Font 17cp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54EE7C83"/>
    <w:multiLevelType w:val="hybridMultilevel"/>
    <w:tmpl w:val="F5B001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56890D86"/>
    <w:multiLevelType w:val="hybridMultilevel"/>
    <w:tmpl w:val="E10C19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575F1492"/>
    <w:multiLevelType w:val="hybridMultilevel"/>
    <w:tmpl w:val="CF54816C"/>
    <w:lvl w:ilvl="0" w:tplc="B34013C6">
      <w:start w:val="1"/>
      <w:numFmt w:val="bullet"/>
      <w:lvlText w:val="-"/>
      <w:lvlJc w:val="left"/>
      <w:pPr>
        <w:ind w:left="1004" w:hanging="360"/>
      </w:pPr>
      <w:rPr>
        <w:rFonts w:ascii="Device Font 17cpi" w:hAnsi="Device Font 17cp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9">
    <w:nsid w:val="5ACF0BBF"/>
    <w:multiLevelType w:val="hybridMultilevel"/>
    <w:tmpl w:val="A4469572"/>
    <w:lvl w:ilvl="0" w:tplc="4B5EBB9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5C9E6339"/>
    <w:multiLevelType w:val="hybridMultilevel"/>
    <w:tmpl w:val="88329140"/>
    <w:lvl w:ilvl="0" w:tplc="0BCABAB2">
      <w:start w:val="1"/>
      <w:numFmt w:val="bullet"/>
      <w:lvlText w:val=""/>
      <w:lvlJc w:val="left"/>
      <w:pPr>
        <w:ind w:left="1117" w:hanging="360"/>
      </w:pPr>
      <w:rPr>
        <w:rFonts w:ascii="Symbol" w:hAnsi="Symbol" w:hint="default"/>
      </w:rPr>
    </w:lvl>
    <w:lvl w:ilvl="1" w:tplc="B3F08988" w:tentative="1">
      <w:start w:val="1"/>
      <w:numFmt w:val="bullet"/>
      <w:lvlText w:val="o"/>
      <w:lvlJc w:val="left"/>
      <w:pPr>
        <w:ind w:left="1837" w:hanging="360"/>
      </w:pPr>
      <w:rPr>
        <w:rFonts w:ascii="Courier New" w:hAnsi="Courier New" w:cs="Courier New" w:hint="default"/>
      </w:rPr>
    </w:lvl>
    <w:lvl w:ilvl="2" w:tplc="C002C286" w:tentative="1">
      <w:start w:val="1"/>
      <w:numFmt w:val="bullet"/>
      <w:lvlText w:val=""/>
      <w:lvlJc w:val="left"/>
      <w:pPr>
        <w:ind w:left="2557" w:hanging="360"/>
      </w:pPr>
      <w:rPr>
        <w:rFonts w:ascii="Wingdings" w:hAnsi="Wingdings" w:hint="default"/>
      </w:rPr>
    </w:lvl>
    <w:lvl w:ilvl="3" w:tplc="21E81DB4" w:tentative="1">
      <w:start w:val="1"/>
      <w:numFmt w:val="bullet"/>
      <w:lvlText w:val=""/>
      <w:lvlJc w:val="left"/>
      <w:pPr>
        <w:ind w:left="3277" w:hanging="360"/>
      </w:pPr>
      <w:rPr>
        <w:rFonts w:ascii="Symbol" w:hAnsi="Symbol" w:hint="default"/>
      </w:rPr>
    </w:lvl>
    <w:lvl w:ilvl="4" w:tplc="D626F780" w:tentative="1">
      <w:start w:val="1"/>
      <w:numFmt w:val="bullet"/>
      <w:lvlText w:val="o"/>
      <w:lvlJc w:val="left"/>
      <w:pPr>
        <w:ind w:left="3997" w:hanging="360"/>
      </w:pPr>
      <w:rPr>
        <w:rFonts w:ascii="Courier New" w:hAnsi="Courier New" w:cs="Courier New" w:hint="default"/>
      </w:rPr>
    </w:lvl>
    <w:lvl w:ilvl="5" w:tplc="77C093A8" w:tentative="1">
      <w:start w:val="1"/>
      <w:numFmt w:val="bullet"/>
      <w:lvlText w:val=""/>
      <w:lvlJc w:val="left"/>
      <w:pPr>
        <w:ind w:left="4717" w:hanging="360"/>
      </w:pPr>
      <w:rPr>
        <w:rFonts w:ascii="Wingdings" w:hAnsi="Wingdings" w:hint="default"/>
      </w:rPr>
    </w:lvl>
    <w:lvl w:ilvl="6" w:tplc="2012DB96" w:tentative="1">
      <w:start w:val="1"/>
      <w:numFmt w:val="bullet"/>
      <w:lvlText w:val=""/>
      <w:lvlJc w:val="left"/>
      <w:pPr>
        <w:ind w:left="5437" w:hanging="360"/>
      </w:pPr>
      <w:rPr>
        <w:rFonts w:ascii="Symbol" w:hAnsi="Symbol" w:hint="default"/>
      </w:rPr>
    </w:lvl>
    <w:lvl w:ilvl="7" w:tplc="866EC9B2" w:tentative="1">
      <w:start w:val="1"/>
      <w:numFmt w:val="bullet"/>
      <w:lvlText w:val="o"/>
      <w:lvlJc w:val="left"/>
      <w:pPr>
        <w:ind w:left="6157" w:hanging="360"/>
      </w:pPr>
      <w:rPr>
        <w:rFonts w:ascii="Courier New" w:hAnsi="Courier New" w:cs="Courier New" w:hint="default"/>
      </w:rPr>
    </w:lvl>
    <w:lvl w:ilvl="8" w:tplc="5BC2968C" w:tentative="1">
      <w:start w:val="1"/>
      <w:numFmt w:val="bullet"/>
      <w:lvlText w:val=""/>
      <w:lvlJc w:val="left"/>
      <w:pPr>
        <w:ind w:left="6877" w:hanging="360"/>
      </w:pPr>
      <w:rPr>
        <w:rFonts w:ascii="Wingdings" w:hAnsi="Wingdings" w:hint="default"/>
      </w:rPr>
    </w:lvl>
  </w:abstractNum>
  <w:abstractNum w:abstractNumId="61">
    <w:nsid w:val="5F435728"/>
    <w:multiLevelType w:val="multilevel"/>
    <w:tmpl w:val="AD52A2D0"/>
    <w:styleLink w:val="WW8Num9"/>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62">
    <w:nsid w:val="5F7836E7"/>
    <w:multiLevelType w:val="hybridMultilevel"/>
    <w:tmpl w:val="1A56A5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60CA7002"/>
    <w:multiLevelType w:val="hybridMultilevel"/>
    <w:tmpl w:val="7A72C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62256E3F"/>
    <w:multiLevelType w:val="hybridMultilevel"/>
    <w:tmpl w:val="4B08DC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651C3EA8"/>
    <w:multiLevelType w:val="hybridMultilevel"/>
    <w:tmpl w:val="E9562E46"/>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658744EF"/>
    <w:multiLevelType w:val="hybridMultilevel"/>
    <w:tmpl w:val="7A42A0FE"/>
    <w:lvl w:ilvl="0" w:tplc="EF60B794">
      <w:start w:val="2"/>
      <w:numFmt w:val="bullet"/>
      <w:lvlText w:val="-"/>
      <w:lvlJc w:val="left"/>
      <w:pPr>
        <w:ind w:left="757" w:hanging="360"/>
      </w:pPr>
      <w:rPr>
        <w:rFonts w:ascii="BentonSans-Book" w:eastAsia="Times New Roman" w:hAnsi="BentonSans-Book" w:cs="BentonSans-Book"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678C34B9"/>
    <w:multiLevelType w:val="hybridMultilevel"/>
    <w:tmpl w:val="63F414C8"/>
    <w:lvl w:ilvl="0" w:tplc="188621AE">
      <w:start w:val="1"/>
      <w:numFmt w:val="decimal"/>
      <w:lvlText w:val="%1-"/>
      <w:lvlJc w:val="left"/>
      <w:pPr>
        <w:ind w:left="587" w:hanging="360"/>
      </w:pPr>
      <w:rPr>
        <w:rFonts w:hint="default"/>
      </w:rPr>
    </w:lvl>
    <w:lvl w:ilvl="1" w:tplc="04100019" w:tentative="1">
      <w:start w:val="1"/>
      <w:numFmt w:val="lowerLetter"/>
      <w:lvlText w:val="%2."/>
      <w:lvlJc w:val="left"/>
      <w:pPr>
        <w:ind w:left="1307" w:hanging="360"/>
      </w:pPr>
    </w:lvl>
    <w:lvl w:ilvl="2" w:tplc="0410001B" w:tentative="1">
      <w:start w:val="1"/>
      <w:numFmt w:val="lowerRoman"/>
      <w:lvlText w:val="%3."/>
      <w:lvlJc w:val="right"/>
      <w:pPr>
        <w:ind w:left="2027" w:hanging="180"/>
      </w:pPr>
    </w:lvl>
    <w:lvl w:ilvl="3" w:tplc="0410000F" w:tentative="1">
      <w:start w:val="1"/>
      <w:numFmt w:val="decimal"/>
      <w:lvlText w:val="%4."/>
      <w:lvlJc w:val="left"/>
      <w:pPr>
        <w:ind w:left="2747" w:hanging="360"/>
      </w:pPr>
    </w:lvl>
    <w:lvl w:ilvl="4" w:tplc="04100019" w:tentative="1">
      <w:start w:val="1"/>
      <w:numFmt w:val="lowerLetter"/>
      <w:lvlText w:val="%5."/>
      <w:lvlJc w:val="left"/>
      <w:pPr>
        <w:ind w:left="3467" w:hanging="360"/>
      </w:pPr>
    </w:lvl>
    <w:lvl w:ilvl="5" w:tplc="0410001B" w:tentative="1">
      <w:start w:val="1"/>
      <w:numFmt w:val="lowerRoman"/>
      <w:lvlText w:val="%6."/>
      <w:lvlJc w:val="right"/>
      <w:pPr>
        <w:ind w:left="4187" w:hanging="180"/>
      </w:pPr>
    </w:lvl>
    <w:lvl w:ilvl="6" w:tplc="0410000F" w:tentative="1">
      <w:start w:val="1"/>
      <w:numFmt w:val="decimal"/>
      <w:lvlText w:val="%7."/>
      <w:lvlJc w:val="left"/>
      <w:pPr>
        <w:ind w:left="4907" w:hanging="360"/>
      </w:pPr>
    </w:lvl>
    <w:lvl w:ilvl="7" w:tplc="04100019" w:tentative="1">
      <w:start w:val="1"/>
      <w:numFmt w:val="lowerLetter"/>
      <w:lvlText w:val="%8."/>
      <w:lvlJc w:val="left"/>
      <w:pPr>
        <w:ind w:left="5627" w:hanging="360"/>
      </w:pPr>
    </w:lvl>
    <w:lvl w:ilvl="8" w:tplc="0410001B" w:tentative="1">
      <w:start w:val="1"/>
      <w:numFmt w:val="lowerRoman"/>
      <w:lvlText w:val="%9."/>
      <w:lvlJc w:val="right"/>
      <w:pPr>
        <w:ind w:left="6347" w:hanging="180"/>
      </w:pPr>
    </w:lvl>
  </w:abstractNum>
  <w:abstractNum w:abstractNumId="68">
    <w:nsid w:val="68BA6C29"/>
    <w:multiLevelType w:val="hybridMultilevel"/>
    <w:tmpl w:val="6A9C42D0"/>
    <w:lvl w:ilvl="0" w:tplc="B34013C6">
      <w:start w:val="1"/>
      <w:numFmt w:val="bullet"/>
      <w:lvlText w:val="-"/>
      <w:lvlJc w:val="left"/>
      <w:pPr>
        <w:ind w:left="720" w:hanging="360"/>
      </w:pPr>
      <w:rPr>
        <w:rFonts w:ascii="Device Font 17cpi" w:hAnsi="Device Font 17cp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69460115"/>
    <w:multiLevelType w:val="hybridMultilevel"/>
    <w:tmpl w:val="9FE0EBEE"/>
    <w:lvl w:ilvl="0" w:tplc="F830CB0E">
      <w:start w:val="1"/>
      <w:numFmt w:val="bullet"/>
      <w:pStyle w:val="Item1"/>
      <w:lvlText w:val=""/>
      <w:lvlJc w:val="left"/>
      <w:pPr>
        <w:ind w:left="3195" w:hanging="360"/>
      </w:pPr>
      <w:rPr>
        <w:rFonts w:ascii="Wingdings" w:hAnsi="Wingdings" w:hint="default"/>
        <w:color w:val="000080"/>
        <w:spacing w:val="0"/>
        <w:sz w:val="16"/>
      </w:rPr>
    </w:lvl>
    <w:lvl w:ilvl="1" w:tplc="D820CD3C" w:tentative="1">
      <w:start w:val="1"/>
      <w:numFmt w:val="bullet"/>
      <w:lvlText w:val="o"/>
      <w:lvlJc w:val="left"/>
      <w:pPr>
        <w:tabs>
          <w:tab w:val="num" w:pos="4275"/>
        </w:tabs>
        <w:ind w:left="4275" w:hanging="360"/>
      </w:pPr>
      <w:rPr>
        <w:rFonts w:ascii="Courier New" w:hAnsi="Courier New" w:hint="default"/>
      </w:rPr>
    </w:lvl>
    <w:lvl w:ilvl="2" w:tplc="9E5A846E" w:tentative="1">
      <w:start w:val="1"/>
      <w:numFmt w:val="bullet"/>
      <w:lvlText w:val=""/>
      <w:lvlJc w:val="left"/>
      <w:pPr>
        <w:tabs>
          <w:tab w:val="num" w:pos="4995"/>
        </w:tabs>
        <w:ind w:left="4995" w:hanging="360"/>
      </w:pPr>
      <w:rPr>
        <w:rFonts w:ascii="Wingdings" w:hAnsi="Wingdings" w:hint="default"/>
      </w:rPr>
    </w:lvl>
    <w:lvl w:ilvl="3" w:tplc="04100001" w:tentative="1">
      <w:start w:val="1"/>
      <w:numFmt w:val="bullet"/>
      <w:lvlText w:val=""/>
      <w:lvlJc w:val="left"/>
      <w:pPr>
        <w:tabs>
          <w:tab w:val="num" w:pos="5715"/>
        </w:tabs>
        <w:ind w:left="5715" w:hanging="360"/>
      </w:pPr>
      <w:rPr>
        <w:rFonts w:ascii="Symbol" w:hAnsi="Symbol" w:hint="default"/>
      </w:rPr>
    </w:lvl>
    <w:lvl w:ilvl="4" w:tplc="04100003" w:tentative="1">
      <w:start w:val="1"/>
      <w:numFmt w:val="bullet"/>
      <w:lvlText w:val="o"/>
      <w:lvlJc w:val="left"/>
      <w:pPr>
        <w:tabs>
          <w:tab w:val="num" w:pos="6435"/>
        </w:tabs>
        <w:ind w:left="6435" w:hanging="360"/>
      </w:pPr>
      <w:rPr>
        <w:rFonts w:ascii="Courier New" w:hAnsi="Courier New" w:hint="default"/>
      </w:rPr>
    </w:lvl>
    <w:lvl w:ilvl="5" w:tplc="04100005" w:tentative="1">
      <w:start w:val="1"/>
      <w:numFmt w:val="bullet"/>
      <w:lvlText w:val=""/>
      <w:lvlJc w:val="left"/>
      <w:pPr>
        <w:tabs>
          <w:tab w:val="num" w:pos="7155"/>
        </w:tabs>
        <w:ind w:left="7155" w:hanging="360"/>
      </w:pPr>
      <w:rPr>
        <w:rFonts w:ascii="Wingdings" w:hAnsi="Wingdings" w:hint="default"/>
      </w:rPr>
    </w:lvl>
    <w:lvl w:ilvl="6" w:tplc="04100001" w:tentative="1">
      <w:start w:val="1"/>
      <w:numFmt w:val="bullet"/>
      <w:lvlText w:val=""/>
      <w:lvlJc w:val="left"/>
      <w:pPr>
        <w:tabs>
          <w:tab w:val="num" w:pos="7875"/>
        </w:tabs>
        <w:ind w:left="7875" w:hanging="360"/>
      </w:pPr>
      <w:rPr>
        <w:rFonts w:ascii="Symbol" w:hAnsi="Symbol" w:hint="default"/>
      </w:rPr>
    </w:lvl>
    <w:lvl w:ilvl="7" w:tplc="04100003" w:tentative="1">
      <w:start w:val="1"/>
      <w:numFmt w:val="bullet"/>
      <w:lvlText w:val="o"/>
      <w:lvlJc w:val="left"/>
      <w:pPr>
        <w:tabs>
          <w:tab w:val="num" w:pos="8595"/>
        </w:tabs>
        <w:ind w:left="8595" w:hanging="360"/>
      </w:pPr>
      <w:rPr>
        <w:rFonts w:ascii="Courier New" w:hAnsi="Courier New" w:hint="default"/>
      </w:rPr>
    </w:lvl>
    <w:lvl w:ilvl="8" w:tplc="04100005" w:tentative="1">
      <w:start w:val="1"/>
      <w:numFmt w:val="bullet"/>
      <w:lvlText w:val=""/>
      <w:lvlJc w:val="left"/>
      <w:pPr>
        <w:tabs>
          <w:tab w:val="num" w:pos="9315"/>
        </w:tabs>
        <w:ind w:left="9315" w:hanging="360"/>
      </w:pPr>
      <w:rPr>
        <w:rFonts w:ascii="Wingdings" w:hAnsi="Wingdings" w:hint="default"/>
      </w:rPr>
    </w:lvl>
  </w:abstractNum>
  <w:abstractNum w:abstractNumId="70">
    <w:nsid w:val="6A3E0B15"/>
    <w:multiLevelType w:val="hybridMultilevel"/>
    <w:tmpl w:val="CB88DA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1">
    <w:nsid w:val="6B796082"/>
    <w:multiLevelType w:val="hybridMultilevel"/>
    <w:tmpl w:val="4FB8B1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6ED6612A"/>
    <w:multiLevelType w:val="hybridMultilevel"/>
    <w:tmpl w:val="2F46E12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6F2A780A"/>
    <w:multiLevelType w:val="hybridMultilevel"/>
    <w:tmpl w:val="1D6E770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nsid w:val="6F7F2834"/>
    <w:multiLevelType w:val="hybridMultilevel"/>
    <w:tmpl w:val="7B0045CA"/>
    <w:lvl w:ilvl="0" w:tplc="B34013C6">
      <w:start w:val="1"/>
      <w:numFmt w:val="bullet"/>
      <w:pStyle w:val="Indentato1"/>
      <w:lvlText w:val=""/>
      <w:lvlJc w:val="left"/>
      <w:pPr>
        <w:tabs>
          <w:tab w:val="num" w:pos="2715"/>
        </w:tabs>
        <w:ind w:left="2715" w:hanging="397"/>
      </w:pPr>
      <w:rPr>
        <w:rFonts w:ascii="Symbol" w:hAnsi="Symbol" w:hint="default"/>
      </w:rPr>
    </w:lvl>
    <w:lvl w:ilvl="1" w:tplc="04100003">
      <w:start w:val="1"/>
      <w:numFmt w:val="bullet"/>
      <w:lvlText w:val=""/>
      <w:lvlJc w:val="left"/>
      <w:pPr>
        <w:tabs>
          <w:tab w:val="num" w:pos="3758"/>
        </w:tabs>
        <w:ind w:left="3738" w:hanging="340"/>
      </w:pPr>
      <w:rPr>
        <w:rFonts w:ascii="Symbol" w:hAnsi="Symbol" w:hint="default"/>
      </w:rPr>
    </w:lvl>
    <w:lvl w:ilvl="2" w:tplc="04100005" w:tentative="1">
      <w:start w:val="1"/>
      <w:numFmt w:val="bullet"/>
      <w:lvlText w:val=""/>
      <w:lvlJc w:val="left"/>
      <w:pPr>
        <w:tabs>
          <w:tab w:val="num" w:pos="4478"/>
        </w:tabs>
        <w:ind w:left="4478" w:hanging="360"/>
      </w:pPr>
      <w:rPr>
        <w:rFonts w:ascii="Wingdings" w:hAnsi="Wingdings" w:hint="default"/>
      </w:rPr>
    </w:lvl>
    <w:lvl w:ilvl="3" w:tplc="04100001" w:tentative="1">
      <w:start w:val="1"/>
      <w:numFmt w:val="bullet"/>
      <w:lvlText w:val=""/>
      <w:lvlJc w:val="left"/>
      <w:pPr>
        <w:tabs>
          <w:tab w:val="num" w:pos="5198"/>
        </w:tabs>
        <w:ind w:left="5198" w:hanging="360"/>
      </w:pPr>
      <w:rPr>
        <w:rFonts w:ascii="Symbol" w:hAnsi="Symbol" w:hint="default"/>
      </w:rPr>
    </w:lvl>
    <w:lvl w:ilvl="4" w:tplc="04100003" w:tentative="1">
      <w:start w:val="1"/>
      <w:numFmt w:val="bullet"/>
      <w:lvlText w:val="o"/>
      <w:lvlJc w:val="left"/>
      <w:pPr>
        <w:tabs>
          <w:tab w:val="num" w:pos="5918"/>
        </w:tabs>
        <w:ind w:left="5918" w:hanging="360"/>
      </w:pPr>
      <w:rPr>
        <w:rFonts w:ascii="Courier New" w:hAnsi="Courier New" w:hint="default"/>
      </w:rPr>
    </w:lvl>
    <w:lvl w:ilvl="5" w:tplc="04100005" w:tentative="1">
      <w:start w:val="1"/>
      <w:numFmt w:val="bullet"/>
      <w:lvlText w:val=""/>
      <w:lvlJc w:val="left"/>
      <w:pPr>
        <w:tabs>
          <w:tab w:val="num" w:pos="6638"/>
        </w:tabs>
        <w:ind w:left="6638" w:hanging="360"/>
      </w:pPr>
      <w:rPr>
        <w:rFonts w:ascii="Wingdings" w:hAnsi="Wingdings" w:hint="default"/>
      </w:rPr>
    </w:lvl>
    <w:lvl w:ilvl="6" w:tplc="04100001" w:tentative="1">
      <w:start w:val="1"/>
      <w:numFmt w:val="bullet"/>
      <w:lvlText w:val=""/>
      <w:lvlJc w:val="left"/>
      <w:pPr>
        <w:tabs>
          <w:tab w:val="num" w:pos="7358"/>
        </w:tabs>
        <w:ind w:left="7358" w:hanging="360"/>
      </w:pPr>
      <w:rPr>
        <w:rFonts w:ascii="Symbol" w:hAnsi="Symbol" w:hint="default"/>
      </w:rPr>
    </w:lvl>
    <w:lvl w:ilvl="7" w:tplc="04100003" w:tentative="1">
      <w:start w:val="1"/>
      <w:numFmt w:val="bullet"/>
      <w:lvlText w:val="o"/>
      <w:lvlJc w:val="left"/>
      <w:pPr>
        <w:tabs>
          <w:tab w:val="num" w:pos="8078"/>
        </w:tabs>
        <w:ind w:left="8078" w:hanging="360"/>
      </w:pPr>
      <w:rPr>
        <w:rFonts w:ascii="Courier New" w:hAnsi="Courier New" w:hint="default"/>
      </w:rPr>
    </w:lvl>
    <w:lvl w:ilvl="8" w:tplc="04100005" w:tentative="1">
      <w:start w:val="1"/>
      <w:numFmt w:val="bullet"/>
      <w:lvlText w:val=""/>
      <w:lvlJc w:val="left"/>
      <w:pPr>
        <w:tabs>
          <w:tab w:val="num" w:pos="8798"/>
        </w:tabs>
        <w:ind w:left="8798" w:hanging="360"/>
      </w:pPr>
      <w:rPr>
        <w:rFonts w:ascii="Wingdings" w:hAnsi="Wingdings" w:hint="default"/>
      </w:rPr>
    </w:lvl>
  </w:abstractNum>
  <w:abstractNum w:abstractNumId="75">
    <w:nsid w:val="71F91C11"/>
    <w:multiLevelType w:val="hybridMultilevel"/>
    <w:tmpl w:val="C298FD28"/>
    <w:lvl w:ilvl="0" w:tplc="04100001">
      <w:start w:val="1"/>
      <w:numFmt w:val="bullet"/>
      <w:lvlText w:val=""/>
      <w:lvlJc w:val="left"/>
      <w:pPr>
        <w:ind w:left="778" w:hanging="360"/>
      </w:pPr>
      <w:rPr>
        <w:rFonts w:ascii="Symbol" w:hAnsi="Symbol"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76">
    <w:nsid w:val="74274A44"/>
    <w:multiLevelType w:val="multilevel"/>
    <w:tmpl w:val="A90CDF4A"/>
    <w:styleLink w:val="WW8Num12"/>
    <w:lvl w:ilvl="0">
      <w:numFmt w:val="bullet"/>
      <w:lvlText w:val=""/>
      <w:lvlJc w:val="left"/>
      <w:pPr>
        <w:ind w:left="0" w:firstLine="0"/>
      </w:pPr>
      <w:rPr>
        <w:rFonts w:ascii="Symbol" w:hAnsi="Symbol" w:cs="Symbol"/>
        <w:color w:val="000000"/>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7">
    <w:nsid w:val="748B45BA"/>
    <w:multiLevelType w:val="hybridMultilevel"/>
    <w:tmpl w:val="1CF8AA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75301236"/>
    <w:multiLevelType w:val="hybridMultilevel"/>
    <w:tmpl w:val="9D02053C"/>
    <w:lvl w:ilvl="0" w:tplc="9ECCA44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nsid w:val="75557E31"/>
    <w:multiLevelType w:val="hybridMultilevel"/>
    <w:tmpl w:val="EA3ED97A"/>
    <w:lvl w:ilvl="0" w:tplc="B5ECA95E">
      <w:start w:val="1"/>
      <w:numFmt w:val="bullet"/>
      <w:lvlText w:val=""/>
      <w:lvlJc w:val="left"/>
      <w:pPr>
        <w:ind w:left="1117" w:hanging="360"/>
      </w:pPr>
      <w:rPr>
        <w:rFonts w:ascii="Symbol" w:hAnsi="Symbol" w:hint="default"/>
      </w:rPr>
    </w:lvl>
    <w:lvl w:ilvl="1" w:tplc="01821AD6" w:tentative="1">
      <w:start w:val="1"/>
      <w:numFmt w:val="bullet"/>
      <w:lvlText w:val="o"/>
      <w:lvlJc w:val="left"/>
      <w:pPr>
        <w:ind w:left="1837" w:hanging="360"/>
      </w:pPr>
      <w:rPr>
        <w:rFonts w:ascii="Courier New" w:hAnsi="Courier New" w:cs="Courier New" w:hint="default"/>
      </w:rPr>
    </w:lvl>
    <w:lvl w:ilvl="2" w:tplc="015094E4" w:tentative="1">
      <w:start w:val="1"/>
      <w:numFmt w:val="bullet"/>
      <w:lvlText w:val=""/>
      <w:lvlJc w:val="left"/>
      <w:pPr>
        <w:ind w:left="2557" w:hanging="360"/>
      </w:pPr>
      <w:rPr>
        <w:rFonts w:ascii="Wingdings" w:hAnsi="Wingdings" w:hint="default"/>
      </w:rPr>
    </w:lvl>
    <w:lvl w:ilvl="3" w:tplc="568225A2" w:tentative="1">
      <w:start w:val="1"/>
      <w:numFmt w:val="bullet"/>
      <w:lvlText w:val=""/>
      <w:lvlJc w:val="left"/>
      <w:pPr>
        <w:ind w:left="3277" w:hanging="360"/>
      </w:pPr>
      <w:rPr>
        <w:rFonts w:ascii="Symbol" w:hAnsi="Symbol" w:hint="default"/>
      </w:rPr>
    </w:lvl>
    <w:lvl w:ilvl="4" w:tplc="1AA2FF62" w:tentative="1">
      <w:start w:val="1"/>
      <w:numFmt w:val="bullet"/>
      <w:lvlText w:val="o"/>
      <w:lvlJc w:val="left"/>
      <w:pPr>
        <w:ind w:left="3997" w:hanging="360"/>
      </w:pPr>
      <w:rPr>
        <w:rFonts w:ascii="Courier New" w:hAnsi="Courier New" w:cs="Courier New" w:hint="default"/>
      </w:rPr>
    </w:lvl>
    <w:lvl w:ilvl="5" w:tplc="1A8A6E52" w:tentative="1">
      <w:start w:val="1"/>
      <w:numFmt w:val="bullet"/>
      <w:lvlText w:val=""/>
      <w:lvlJc w:val="left"/>
      <w:pPr>
        <w:ind w:left="4717" w:hanging="360"/>
      </w:pPr>
      <w:rPr>
        <w:rFonts w:ascii="Wingdings" w:hAnsi="Wingdings" w:hint="default"/>
      </w:rPr>
    </w:lvl>
    <w:lvl w:ilvl="6" w:tplc="D8F4BC9C" w:tentative="1">
      <w:start w:val="1"/>
      <w:numFmt w:val="bullet"/>
      <w:lvlText w:val=""/>
      <w:lvlJc w:val="left"/>
      <w:pPr>
        <w:ind w:left="5437" w:hanging="360"/>
      </w:pPr>
      <w:rPr>
        <w:rFonts w:ascii="Symbol" w:hAnsi="Symbol" w:hint="default"/>
      </w:rPr>
    </w:lvl>
    <w:lvl w:ilvl="7" w:tplc="456833DC" w:tentative="1">
      <w:start w:val="1"/>
      <w:numFmt w:val="bullet"/>
      <w:lvlText w:val="o"/>
      <w:lvlJc w:val="left"/>
      <w:pPr>
        <w:ind w:left="6157" w:hanging="360"/>
      </w:pPr>
      <w:rPr>
        <w:rFonts w:ascii="Courier New" w:hAnsi="Courier New" w:cs="Courier New" w:hint="default"/>
      </w:rPr>
    </w:lvl>
    <w:lvl w:ilvl="8" w:tplc="EBE66C5C" w:tentative="1">
      <w:start w:val="1"/>
      <w:numFmt w:val="bullet"/>
      <w:lvlText w:val=""/>
      <w:lvlJc w:val="left"/>
      <w:pPr>
        <w:ind w:left="6877" w:hanging="360"/>
      </w:pPr>
      <w:rPr>
        <w:rFonts w:ascii="Wingdings" w:hAnsi="Wingdings" w:hint="default"/>
      </w:rPr>
    </w:lvl>
  </w:abstractNum>
  <w:abstractNum w:abstractNumId="80">
    <w:nsid w:val="76C522FE"/>
    <w:multiLevelType w:val="multilevel"/>
    <w:tmpl w:val="0410001D"/>
    <w:lvl w:ilvl="0">
      <w:start w:val="1"/>
      <w:numFmt w:val="decimal"/>
      <w:lvlText w:val="%1)"/>
      <w:lvlJc w:val="left"/>
      <w:pPr>
        <w:ind w:left="1069" w:hanging="360"/>
      </w:p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81">
    <w:nsid w:val="78511902"/>
    <w:multiLevelType w:val="hybridMultilevel"/>
    <w:tmpl w:val="150CED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7A432758"/>
    <w:multiLevelType w:val="hybridMultilevel"/>
    <w:tmpl w:val="3A6ED9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7BC3363B"/>
    <w:multiLevelType w:val="hybridMultilevel"/>
    <w:tmpl w:val="6BFC2AAC"/>
    <w:lvl w:ilvl="0" w:tplc="777EC20E">
      <w:start w:val="1"/>
      <w:numFmt w:val="bullet"/>
      <w:pStyle w:val="Elencopuntato1"/>
      <w:lvlText w:val=""/>
      <w:lvlJc w:val="left"/>
      <w:pPr>
        <w:ind w:left="360" w:hanging="360"/>
      </w:pPr>
      <w:rPr>
        <w:rFonts w:ascii="Symbol" w:hAnsi="Symbol" w:hint="default"/>
        <w:b w:val="0"/>
        <w:i w:val="0"/>
        <w:sz w:val="20"/>
      </w:rPr>
    </w:lvl>
    <w:lvl w:ilvl="1" w:tplc="282EC638">
      <w:numFmt w:val="bullet"/>
      <w:lvlText w:val="-"/>
      <w:lvlJc w:val="left"/>
      <w:pPr>
        <w:tabs>
          <w:tab w:val="num" w:pos="1511"/>
        </w:tabs>
        <w:ind w:left="1511" w:hanging="360"/>
      </w:pPr>
      <w:rPr>
        <w:rFonts w:ascii="Arial" w:eastAsia="Times New Roman" w:hAnsi="Arial" w:cs="Arial" w:hint="default"/>
        <w:b w:val="0"/>
        <w:i w:val="0"/>
        <w:sz w:val="20"/>
      </w:rPr>
    </w:lvl>
    <w:lvl w:ilvl="2" w:tplc="E3ACF7E6">
      <w:start w:val="1"/>
      <w:numFmt w:val="bullet"/>
      <w:lvlText w:val=""/>
      <w:lvlJc w:val="left"/>
      <w:pPr>
        <w:tabs>
          <w:tab w:val="num" w:pos="2231"/>
        </w:tabs>
        <w:ind w:left="2231" w:hanging="360"/>
      </w:pPr>
      <w:rPr>
        <w:rFonts w:ascii="Wingdings" w:hAnsi="Wingdings" w:hint="default"/>
      </w:rPr>
    </w:lvl>
    <w:lvl w:ilvl="3" w:tplc="EA3A520A" w:tentative="1">
      <w:start w:val="1"/>
      <w:numFmt w:val="bullet"/>
      <w:lvlText w:val=""/>
      <w:lvlJc w:val="left"/>
      <w:pPr>
        <w:tabs>
          <w:tab w:val="num" w:pos="2951"/>
        </w:tabs>
        <w:ind w:left="2951" w:hanging="360"/>
      </w:pPr>
      <w:rPr>
        <w:rFonts w:ascii="Symbol" w:hAnsi="Symbol" w:hint="default"/>
      </w:rPr>
    </w:lvl>
    <w:lvl w:ilvl="4" w:tplc="AF6E922A" w:tentative="1">
      <w:start w:val="1"/>
      <w:numFmt w:val="bullet"/>
      <w:lvlText w:val="o"/>
      <w:lvlJc w:val="left"/>
      <w:pPr>
        <w:tabs>
          <w:tab w:val="num" w:pos="3671"/>
        </w:tabs>
        <w:ind w:left="3671" w:hanging="360"/>
      </w:pPr>
      <w:rPr>
        <w:rFonts w:ascii="Courier New" w:hAnsi="Courier New" w:cs="Courier New" w:hint="default"/>
      </w:rPr>
    </w:lvl>
    <w:lvl w:ilvl="5" w:tplc="BF4A0DB8" w:tentative="1">
      <w:start w:val="1"/>
      <w:numFmt w:val="bullet"/>
      <w:lvlText w:val=""/>
      <w:lvlJc w:val="left"/>
      <w:pPr>
        <w:tabs>
          <w:tab w:val="num" w:pos="4391"/>
        </w:tabs>
        <w:ind w:left="4391" w:hanging="360"/>
      </w:pPr>
      <w:rPr>
        <w:rFonts w:ascii="Wingdings" w:hAnsi="Wingdings" w:hint="default"/>
      </w:rPr>
    </w:lvl>
    <w:lvl w:ilvl="6" w:tplc="AD28828A" w:tentative="1">
      <w:start w:val="1"/>
      <w:numFmt w:val="bullet"/>
      <w:lvlText w:val=""/>
      <w:lvlJc w:val="left"/>
      <w:pPr>
        <w:tabs>
          <w:tab w:val="num" w:pos="5111"/>
        </w:tabs>
        <w:ind w:left="5111" w:hanging="360"/>
      </w:pPr>
      <w:rPr>
        <w:rFonts w:ascii="Symbol" w:hAnsi="Symbol" w:hint="default"/>
      </w:rPr>
    </w:lvl>
    <w:lvl w:ilvl="7" w:tplc="6B2ABD70" w:tentative="1">
      <w:start w:val="1"/>
      <w:numFmt w:val="bullet"/>
      <w:lvlText w:val="o"/>
      <w:lvlJc w:val="left"/>
      <w:pPr>
        <w:tabs>
          <w:tab w:val="num" w:pos="5831"/>
        </w:tabs>
        <w:ind w:left="5831" w:hanging="360"/>
      </w:pPr>
      <w:rPr>
        <w:rFonts w:ascii="Courier New" w:hAnsi="Courier New" w:cs="Courier New" w:hint="default"/>
      </w:rPr>
    </w:lvl>
    <w:lvl w:ilvl="8" w:tplc="EC4CC410" w:tentative="1">
      <w:start w:val="1"/>
      <w:numFmt w:val="bullet"/>
      <w:lvlText w:val=""/>
      <w:lvlJc w:val="left"/>
      <w:pPr>
        <w:tabs>
          <w:tab w:val="num" w:pos="6551"/>
        </w:tabs>
        <w:ind w:left="6551" w:hanging="360"/>
      </w:pPr>
      <w:rPr>
        <w:rFonts w:ascii="Wingdings" w:hAnsi="Wingdings" w:hint="default"/>
      </w:rPr>
    </w:lvl>
  </w:abstractNum>
  <w:abstractNum w:abstractNumId="84">
    <w:nsid w:val="7BE41E69"/>
    <w:multiLevelType w:val="hybridMultilevel"/>
    <w:tmpl w:val="B6624EFC"/>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85">
    <w:nsid w:val="7CCF74C8"/>
    <w:multiLevelType w:val="hybridMultilevel"/>
    <w:tmpl w:val="DBA85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6"/>
  </w:num>
  <w:num w:numId="2">
    <w:abstractNumId w:val="47"/>
  </w:num>
  <w:num w:numId="3">
    <w:abstractNumId w:val="61"/>
  </w:num>
  <w:num w:numId="4">
    <w:abstractNumId w:val="14"/>
  </w:num>
  <w:num w:numId="5">
    <w:abstractNumId w:val="18"/>
  </w:num>
  <w:num w:numId="6">
    <w:abstractNumId w:val="40"/>
  </w:num>
  <w:num w:numId="7">
    <w:abstractNumId w:val="83"/>
  </w:num>
  <w:num w:numId="8">
    <w:abstractNumId w:val="43"/>
  </w:num>
  <w:num w:numId="9">
    <w:abstractNumId w:val="69"/>
  </w:num>
  <w:num w:numId="10">
    <w:abstractNumId w:val="32"/>
  </w:num>
  <w:num w:numId="11">
    <w:abstractNumId w:val="39"/>
  </w:num>
  <w:num w:numId="12">
    <w:abstractNumId w:val="51"/>
  </w:num>
  <w:num w:numId="13">
    <w:abstractNumId w:val="27"/>
  </w:num>
  <w:num w:numId="14">
    <w:abstractNumId w:val="37"/>
  </w:num>
  <w:num w:numId="15">
    <w:abstractNumId w:val="12"/>
  </w:num>
  <w:num w:numId="16">
    <w:abstractNumId w:val="5"/>
  </w:num>
  <w:num w:numId="17">
    <w:abstractNumId w:val="85"/>
  </w:num>
  <w:num w:numId="18">
    <w:abstractNumId w:val="70"/>
  </w:num>
  <w:num w:numId="19">
    <w:abstractNumId w:val="4"/>
  </w:num>
  <w:num w:numId="20">
    <w:abstractNumId w:val="16"/>
  </w:num>
  <w:num w:numId="21">
    <w:abstractNumId w:val="48"/>
  </w:num>
  <w:num w:numId="22">
    <w:abstractNumId w:val="13"/>
  </w:num>
  <w:num w:numId="23">
    <w:abstractNumId w:val="26"/>
  </w:num>
  <w:num w:numId="24">
    <w:abstractNumId w:val="66"/>
  </w:num>
  <w:num w:numId="25">
    <w:abstractNumId w:val="52"/>
  </w:num>
  <w:num w:numId="26">
    <w:abstractNumId w:val="42"/>
  </w:num>
  <w:num w:numId="27">
    <w:abstractNumId w:val="3"/>
  </w:num>
  <w:num w:numId="28">
    <w:abstractNumId w:val="21"/>
  </w:num>
  <w:num w:numId="29">
    <w:abstractNumId w:val="72"/>
  </w:num>
  <w:num w:numId="30">
    <w:abstractNumId w:val="6"/>
  </w:num>
  <w:num w:numId="31">
    <w:abstractNumId w:val="31"/>
  </w:num>
  <w:num w:numId="32">
    <w:abstractNumId w:val="35"/>
  </w:num>
  <w:num w:numId="33">
    <w:abstractNumId w:val="55"/>
  </w:num>
  <w:num w:numId="34">
    <w:abstractNumId w:val="65"/>
  </w:num>
  <w:num w:numId="35">
    <w:abstractNumId w:val="1"/>
  </w:num>
  <w:num w:numId="36">
    <w:abstractNumId w:val="10"/>
  </w:num>
  <w:num w:numId="37">
    <w:abstractNumId w:val="41"/>
  </w:num>
  <w:num w:numId="38">
    <w:abstractNumId w:val="33"/>
  </w:num>
  <w:num w:numId="39">
    <w:abstractNumId w:val="73"/>
  </w:num>
  <w:num w:numId="40">
    <w:abstractNumId w:val="62"/>
  </w:num>
  <w:num w:numId="41">
    <w:abstractNumId w:val="24"/>
  </w:num>
  <w:num w:numId="42">
    <w:abstractNumId w:val="58"/>
  </w:num>
  <w:num w:numId="43">
    <w:abstractNumId w:val="20"/>
  </w:num>
  <w:num w:numId="44">
    <w:abstractNumId w:val="7"/>
  </w:num>
  <w:num w:numId="45">
    <w:abstractNumId w:val="34"/>
  </w:num>
  <w:num w:numId="46">
    <w:abstractNumId w:val="30"/>
  </w:num>
  <w:num w:numId="47">
    <w:abstractNumId w:val="38"/>
  </w:num>
  <w:num w:numId="48">
    <w:abstractNumId w:val="74"/>
  </w:num>
  <w:num w:numId="49">
    <w:abstractNumId w:val="45"/>
  </w:num>
  <w:num w:numId="50">
    <w:abstractNumId w:val="36"/>
  </w:num>
  <w:num w:numId="51">
    <w:abstractNumId w:val="49"/>
  </w:num>
  <w:num w:numId="52">
    <w:abstractNumId w:val="79"/>
  </w:num>
  <w:num w:numId="53">
    <w:abstractNumId w:val="28"/>
  </w:num>
  <w:num w:numId="54">
    <w:abstractNumId w:val="84"/>
  </w:num>
  <w:num w:numId="55">
    <w:abstractNumId w:val="19"/>
  </w:num>
  <w:num w:numId="56">
    <w:abstractNumId w:val="60"/>
  </w:num>
  <w:num w:numId="57">
    <w:abstractNumId w:val="46"/>
  </w:num>
  <w:num w:numId="58">
    <w:abstractNumId w:val="53"/>
  </w:num>
  <w:num w:numId="59">
    <w:abstractNumId w:val="25"/>
  </w:num>
  <w:num w:numId="60">
    <w:abstractNumId w:val="8"/>
  </w:num>
  <w:num w:numId="61">
    <w:abstractNumId w:val="50"/>
  </w:num>
  <w:num w:numId="62">
    <w:abstractNumId w:val="2"/>
  </w:num>
  <w:num w:numId="63">
    <w:abstractNumId w:val="75"/>
  </w:num>
  <w:num w:numId="64">
    <w:abstractNumId w:val="44"/>
  </w:num>
  <w:num w:numId="65">
    <w:abstractNumId w:val="67"/>
  </w:num>
  <w:num w:numId="66">
    <w:abstractNumId w:val="23"/>
  </w:num>
  <w:num w:numId="67">
    <w:abstractNumId w:val="11"/>
  </w:num>
  <w:num w:numId="68">
    <w:abstractNumId w:val="0"/>
  </w:num>
  <w:num w:numId="69">
    <w:abstractNumId w:val="56"/>
  </w:num>
  <w:num w:numId="70">
    <w:abstractNumId w:val="71"/>
  </w:num>
  <w:num w:numId="71">
    <w:abstractNumId w:val="54"/>
  </w:num>
  <w:num w:numId="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8"/>
  </w:num>
  <w:num w:numId="7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4"/>
  </w:num>
  <w:num w:numId="77">
    <w:abstractNumId w:val="9"/>
  </w:num>
  <w:num w:numId="78">
    <w:abstractNumId w:val="59"/>
  </w:num>
  <w:num w:numId="79">
    <w:abstractNumId w:val="29"/>
  </w:num>
  <w:num w:numId="80">
    <w:abstractNumId w:val="77"/>
  </w:num>
  <w:num w:numId="81">
    <w:abstractNumId w:val="22"/>
  </w:num>
  <w:num w:numId="82">
    <w:abstractNumId w:val="63"/>
  </w:num>
  <w:num w:numId="83">
    <w:abstractNumId w:val="81"/>
  </w:num>
  <w:num w:numId="84">
    <w:abstractNumId w:val="57"/>
  </w:num>
  <w:num w:numId="85">
    <w:abstractNumId w:val="15"/>
  </w:num>
  <w:num w:numId="86">
    <w:abstractNumId w:val="80"/>
  </w:num>
  <w:num w:numId="87">
    <w:abstractNumId w:val="82"/>
  </w:num>
  <w:numIdMacAtCleanup w:val="7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ssimo Trojani">
    <w15:presenceInfo w15:providerId="AD" w15:userId="S-1-5-21-415702238-133197458-2415786290-9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5BC"/>
    <w:rsid w:val="0000203B"/>
    <w:rsid w:val="00002393"/>
    <w:rsid w:val="00002D80"/>
    <w:rsid w:val="000054A5"/>
    <w:rsid w:val="00005666"/>
    <w:rsid w:val="00005D67"/>
    <w:rsid w:val="000074D1"/>
    <w:rsid w:val="00012DF4"/>
    <w:rsid w:val="0001400D"/>
    <w:rsid w:val="00014FBA"/>
    <w:rsid w:val="00016CBF"/>
    <w:rsid w:val="00020D6E"/>
    <w:rsid w:val="00021FFB"/>
    <w:rsid w:val="00022641"/>
    <w:rsid w:val="00026C4C"/>
    <w:rsid w:val="00031535"/>
    <w:rsid w:val="00032CAD"/>
    <w:rsid w:val="000331BA"/>
    <w:rsid w:val="000357AF"/>
    <w:rsid w:val="00035EB5"/>
    <w:rsid w:val="0003687C"/>
    <w:rsid w:val="00042B73"/>
    <w:rsid w:val="00043EE7"/>
    <w:rsid w:val="00045BE1"/>
    <w:rsid w:val="00052FF4"/>
    <w:rsid w:val="00055BF3"/>
    <w:rsid w:val="00055EE6"/>
    <w:rsid w:val="00061F23"/>
    <w:rsid w:val="000620A9"/>
    <w:rsid w:val="00066C5B"/>
    <w:rsid w:val="00067B39"/>
    <w:rsid w:val="00067C73"/>
    <w:rsid w:val="0007097C"/>
    <w:rsid w:val="00073F1C"/>
    <w:rsid w:val="00074B3B"/>
    <w:rsid w:val="00074CD4"/>
    <w:rsid w:val="000754DB"/>
    <w:rsid w:val="000759DD"/>
    <w:rsid w:val="0007631F"/>
    <w:rsid w:val="00076A6C"/>
    <w:rsid w:val="00080A5E"/>
    <w:rsid w:val="00081617"/>
    <w:rsid w:val="00086389"/>
    <w:rsid w:val="000864B5"/>
    <w:rsid w:val="00086FA2"/>
    <w:rsid w:val="000871B9"/>
    <w:rsid w:val="00087B0D"/>
    <w:rsid w:val="00091740"/>
    <w:rsid w:val="00093BF6"/>
    <w:rsid w:val="00093C61"/>
    <w:rsid w:val="00094D82"/>
    <w:rsid w:val="000A1681"/>
    <w:rsid w:val="000A2008"/>
    <w:rsid w:val="000A5B32"/>
    <w:rsid w:val="000A5C77"/>
    <w:rsid w:val="000B1AAB"/>
    <w:rsid w:val="000B2D6A"/>
    <w:rsid w:val="000B3369"/>
    <w:rsid w:val="000B3639"/>
    <w:rsid w:val="000B4EF7"/>
    <w:rsid w:val="000B7AB4"/>
    <w:rsid w:val="000C27E7"/>
    <w:rsid w:val="000C3591"/>
    <w:rsid w:val="000C36BE"/>
    <w:rsid w:val="000C5346"/>
    <w:rsid w:val="000C5490"/>
    <w:rsid w:val="000C54D4"/>
    <w:rsid w:val="000C71FA"/>
    <w:rsid w:val="000C77F9"/>
    <w:rsid w:val="000C7AEC"/>
    <w:rsid w:val="000D050B"/>
    <w:rsid w:val="000D144B"/>
    <w:rsid w:val="000D2394"/>
    <w:rsid w:val="000D3148"/>
    <w:rsid w:val="000D54F4"/>
    <w:rsid w:val="000D789E"/>
    <w:rsid w:val="000E0F1E"/>
    <w:rsid w:val="000E16DC"/>
    <w:rsid w:val="000E5F57"/>
    <w:rsid w:val="000E5F79"/>
    <w:rsid w:val="000E6EF2"/>
    <w:rsid w:val="000E7161"/>
    <w:rsid w:val="000E7FFE"/>
    <w:rsid w:val="000F0C9D"/>
    <w:rsid w:val="000F58C9"/>
    <w:rsid w:val="000F58DC"/>
    <w:rsid w:val="000F5D08"/>
    <w:rsid w:val="000F7876"/>
    <w:rsid w:val="00100283"/>
    <w:rsid w:val="001038FE"/>
    <w:rsid w:val="00105937"/>
    <w:rsid w:val="00105D47"/>
    <w:rsid w:val="00110656"/>
    <w:rsid w:val="00111937"/>
    <w:rsid w:val="00113AAE"/>
    <w:rsid w:val="00115A21"/>
    <w:rsid w:val="0012049B"/>
    <w:rsid w:val="00121C65"/>
    <w:rsid w:val="00124840"/>
    <w:rsid w:val="00125072"/>
    <w:rsid w:val="00127653"/>
    <w:rsid w:val="00127705"/>
    <w:rsid w:val="00133BE0"/>
    <w:rsid w:val="00136E7D"/>
    <w:rsid w:val="001405DE"/>
    <w:rsid w:val="00140AA7"/>
    <w:rsid w:val="00142A46"/>
    <w:rsid w:val="00142B06"/>
    <w:rsid w:val="00143019"/>
    <w:rsid w:val="001448D1"/>
    <w:rsid w:val="001450A3"/>
    <w:rsid w:val="00145772"/>
    <w:rsid w:val="00150049"/>
    <w:rsid w:val="00150EF3"/>
    <w:rsid w:val="0015205F"/>
    <w:rsid w:val="00152840"/>
    <w:rsid w:val="001534FF"/>
    <w:rsid w:val="0015466E"/>
    <w:rsid w:val="00155635"/>
    <w:rsid w:val="00157437"/>
    <w:rsid w:val="00160841"/>
    <w:rsid w:val="00163178"/>
    <w:rsid w:val="001631F6"/>
    <w:rsid w:val="00164487"/>
    <w:rsid w:val="0016528C"/>
    <w:rsid w:val="0017069C"/>
    <w:rsid w:val="0017120F"/>
    <w:rsid w:val="00173D68"/>
    <w:rsid w:val="00175206"/>
    <w:rsid w:val="00175E8C"/>
    <w:rsid w:val="001760E4"/>
    <w:rsid w:val="00180CAC"/>
    <w:rsid w:val="00182C8B"/>
    <w:rsid w:val="0018608E"/>
    <w:rsid w:val="00187513"/>
    <w:rsid w:val="00193068"/>
    <w:rsid w:val="00195F07"/>
    <w:rsid w:val="001966CA"/>
    <w:rsid w:val="001A0C26"/>
    <w:rsid w:val="001A7061"/>
    <w:rsid w:val="001B0A58"/>
    <w:rsid w:val="001B121F"/>
    <w:rsid w:val="001B21C4"/>
    <w:rsid w:val="001B2366"/>
    <w:rsid w:val="001B5C0E"/>
    <w:rsid w:val="001B6764"/>
    <w:rsid w:val="001B6D3C"/>
    <w:rsid w:val="001B73B4"/>
    <w:rsid w:val="001C14FC"/>
    <w:rsid w:val="001C3283"/>
    <w:rsid w:val="001C6146"/>
    <w:rsid w:val="001D2651"/>
    <w:rsid w:val="001D4C9A"/>
    <w:rsid w:val="001D5F84"/>
    <w:rsid w:val="001D6127"/>
    <w:rsid w:val="001E0B2E"/>
    <w:rsid w:val="001E404C"/>
    <w:rsid w:val="001E5428"/>
    <w:rsid w:val="001F3E41"/>
    <w:rsid w:val="001F5D9D"/>
    <w:rsid w:val="001F62BE"/>
    <w:rsid w:val="001F6E88"/>
    <w:rsid w:val="00201DF6"/>
    <w:rsid w:val="0020258A"/>
    <w:rsid w:val="0020397E"/>
    <w:rsid w:val="00203C22"/>
    <w:rsid w:val="002055AE"/>
    <w:rsid w:val="002068FA"/>
    <w:rsid w:val="00212C1C"/>
    <w:rsid w:val="00212F74"/>
    <w:rsid w:val="00213EA3"/>
    <w:rsid w:val="002156E9"/>
    <w:rsid w:val="00216A27"/>
    <w:rsid w:val="00223A9F"/>
    <w:rsid w:val="002240E5"/>
    <w:rsid w:val="0022451E"/>
    <w:rsid w:val="00226A82"/>
    <w:rsid w:val="00227959"/>
    <w:rsid w:val="002302A3"/>
    <w:rsid w:val="0023071F"/>
    <w:rsid w:val="002333F2"/>
    <w:rsid w:val="00233DA2"/>
    <w:rsid w:val="00235E17"/>
    <w:rsid w:val="00237F03"/>
    <w:rsid w:val="0024216A"/>
    <w:rsid w:val="00245830"/>
    <w:rsid w:val="00245B6C"/>
    <w:rsid w:val="00246A1A"/>
    <w:rsid w:val="00247B8D"/>
    <w:rsid w:val="00250A9B"/>
    <w:rsid w:val="0025484F"/>
    <w:rsid w:val="00255207"/>
    <w:rsid w:val="00262087"/>
    <w:rsid w:val="0026215D"/>
    <w:rsid w:val="002634AF"/>
    <w:rsid w:val="00263A69"/>
    <w:rsid w:val="00265E17"/>
    <w:rsid w:val="00267C26"/>
    <w:rsid w:val="00270128"/>
    <w:rsid w:val="00271FBA"/>
    <w:rsid w:val="002731EC"/>
    <w:rsid w:val="0028081D"/>
    <w:rsid w:val="00282EA0"/>
    <w:rsid w:val="0028370E"/>
    <w:rsid w:val="0028371E"/>
    <w:rsid w:val="002859E4"/>
    <w:rsid w:val="002866FC"/>
    <w:rsid w:val="002871BE"/>
    <w:rsid w:val="00294869"/>
    <w:rsid w:val="00297C8B"/>
    <w:rsid w:val="00297F68"/>
    <w:rsid w:val="002A37F6"/>
    <w:rsid w:val="002A622D"/>
    <w:rsid w:val="002A796F"/>
    <w:rsid w:val="002B0A6E"/>
    <w:rsid w:val="002B1D71"/>
    <w:rsid w:val="002B284E"/>
    <w:rsid w:val="002B4B0C"/>
    <w:rsid w:val="002B5ACF"/>
    <w:rsid w:val="002C0A25"/>
    <w:rsid w:val="002C0D84"/>
    <w:rsid w:val="002C3294"/>
    <w:rsid w:val="002C350C"/>
    <w:rsid w:val="002C38E9"/>
    <w:rsid w:val="002C3A6F"/>
    <w:rsid w:val="002C6195"/>
    <w:rsid w:val="002C6628"/>
    <w:rsid w:val="002D0CBA"/>
    <w:rsid w:val="002D21FA"/>
    <w:rsid w:val="002D2529"/>
    <w:rsid w:val="002D388F"/>
    <w:rsid w:val="002D3A10"/>
    <w:rsid w:val="002D727D"/>
    <w:rsid w:val="002E186C"/>
    <w:rsid w:val="002E582E"/>
    <w:rsid w:val="002E71A5"/>
    <w:rsid w:val="002F05CC"/>
    <w:rsid w:val="002F1C77"/>
    <w:rsid w:val="002F2F7E"/>
    <w:rsid w:val="002F5A8B"/>
    <w:rsid w:val="002F633A"/>
    <w:rsid w:val="002F6488"/>
    <w:rsid w:val="002F671A"/>
    <w:rsid w:val="00301CA6"/>
    <w:rsid w:val="003022B2"/>
    <w:rsid w:val="00305DBA"/>
    <w:rsid w:val="00305F68"/>
    <w:rsid w:val="003064A4"/>
    <w:rsid w:val="003079B1"/>
    <w:rsid w:val="00314E12"/>
    <w:rsid w:val="00317231"/>
    <w:rsid w:val="00317A06"/>
    <w:rsid w:val="0032240F"/>
    <w:rsid w:val="003241C9"/>
    <w:rsid w:val="00325230"/>
    <w:rsid w:val="003258B1"/>
    <w:rsid w:val="00326066"/>
    <w:rsid w:val="00326396"/>
    <w:rsid w:val="00326A78"/>
    <w:rsid w:val="0032748C"/>
    <w:rsid w:val="003324EB"/>
    <w:rsid w:val="00332582"/>
    <w:rsid w:val="00332809"/>
    <w:rsid w:val="00332B8C"/>
    <w:rsid w:val="00332ED4"/>
    <w:rsid w:val="00333750"/>
    <w:rsid w:val="003362CF"/>
    <w:rsid w:val="00336307"/>
    <w:rsid w:val="00336AE7"/>
    <w:rsid w:val="00340854"/>
    <w:rsid w:val="00340B61"/>
    <w:rsid w:val="00340D0E"/>
    <w:rsid w:val="00341442"/>
    <w:rsid w:val="00343113"/>
    <w:rsid w:val="0034343D"/>
    <w:rsid w:val="00344FAC"/>
    <w:rsid w:val="00346ABA"/>
    <w:rsid w:val="003479FB"/>
    <w:rsid w:val="00350198"/>
    <w:rsid w:val="00351730"/>
    <w:rsid w:val="00352247"/>
    <w:rsid w:val="00352CF4"/>
    <w:rsid w:val="003563EB"/>
    <w:rsid w:val="00356CE0"/>
    <w:rsid w:val="0036030E"/>
    <w:rsid w:val="00362FC3"/>
    <w:rsid w:val="003652C8"/>
    <w:rsid w:val="00365645"/>
    <w:rsid w:val="00370A08"/>
    <w:rsid w:val="00376A18"/>
    <w:rsid w:val="00380F2E"/>
    <w:rsid w:val="003814C2"/>
    <w:rsid w:val="003818EE"/>
    <w:rsid w:val="00385798"/>
    <w:rsid w:val="003857A1"/>
    <w:rsid w:val="00387F5A"/>
    <w:rsid w:val="0039315C"/>
    <w:rsid w:val="0039452D"/>
    <w:rsid w:val="003954A1"/>
    <w:rsid w:val="00396546"/>
    <w:rsid w:val="00397C73"/>
    <w:rsid w:val="003A03E1"/>
    <w:rsid w:val="003A19A0"/>
    <w:rsid w:val="003A1FA6"/>
    <w:rsid w:val="003A3E51"/>
    <w:rsid w:val="003A62DA"/>
    <w:rsid w:val="003A693F"/>
    <w:rsid w:val="003B1AFC"/>
    <w:rsid w:val="003B397A"/>
    <w:rsid w:val="003B5501"/>
    <w:rsid w:val="003B5BEC"/>
    <w:rsid w:val="003B62F4"/>
    <w:rsid w:val="003B6871"/>
    <w:rsid w:val="003B730D"/>
    <w:rsid w:val="003C09D4"/>
    <w:rsid w:val="003C11B0"/>
    <w:rsid w:val="003C201D"/>
    <w:rsid w:val="003C4A90"/>
    <w:rsid w:val="003C551E"/>
    <w:rsid w:val="003C6B0D"/>
    <w:rsid w:val="003C7D47"/>
    <w:rsid w:val="003D06D5"/>
    <w:rsid w:val="003D2A7C"/>
    <w:rsid w:val="003D50DE"/>
    <w:rsid w:val="003D5997"/>
    <w:rsid w:val="003D7256"/>
    <w:rsid w:val="003E2A1B"/>
    <w:rsid w:val="003E3A83"/>
    <w:rsid w:val="003E3CE1"/>
    <w:rsid w:val="003E5D27"/>
    <w:rsid w:val="003F3FCB"/>
    <w:rsid w:val="003F6729"/>
    <w:rsid w:val="00405A95"/>
    <w:rsid w:val="00411287"/>
    <w:rsid w:val="00411834"/>
    <w:rsid w:val="004141EC"/>
    <w:rsid w:val="00414FD1"/>
    <w:rsid w:val="00417004"/>
    <w:rsid w:val="00417AF6"/>
    <w:rsid w:val="00421B3C"/>
    <w:rsid w:val="004258BF"/>
    <w:rsid w:val="00426753"/>
    <w:rsid w:val="004405B6"/>
    <w:rsid w:val="00442102"/>
    <w:rsid w:val="004422AC"/>
    <w:rsid w:val="0044278A"/>
    <w:rsid w:val="0044728E"/>
    <w:rsid w:val="0045287F"/>
    <w:rsid w:val="00455538"/>
    <w:rsid w:val="004556C0"/>
    <w:rsid w:val="00456D6B"/>
    <w:rsid w:val="004572A5"/>
    <w:rsid w:val="00457D6A"/>
    <w:rsid w:val="00461968"/>
    <w:rsid w:val="00463056"/>
    <w:rsid w:val="00464220"/>
    <w:rsid w:val="004665EA"/>
    <w:rsid w:val="00470573"/>
    <w:rsid w:val="00471239"/>
    <w:rsid w:val="00472D52"/>
    <w:rsid w:val="004734E7"/>
    <w:rsid w:val="004748B9"/>
    <w:rsid w:val="004756C6"/>
    <w:rsid w:val="00477D44"/>
    <w:rsid w:val="00480D0B"/>
    <w:rsid w:val="00481BE6"/>
    <w:rsid w:val="004821FB"/>
    <w:rsid w:val="004856E8"/>
    <w:rsid w:val="00485A6B"/>
    <w:rsid w:val="004860C2"/>
    <w:rsid w:val="00486563"/>
    <w:rsid w:val="00487439"/>
    <w:rsid w:val="00490713"/>
    <w:rsid w:val="00491AF0"/>
    <w:rsid w:val="004937B9"/>
    <w:rsid w:val="0049384D"/>
    <w:rsid w:val="00494AEC"/>
    <w:rsid w:val="00496489"/>
    <w:rsid w:val="004A17DF"/>
    <w:rsid w:val="004A1C6A"/>
    <w:rsid w:val="004A3D68"/>
    <w:rsid w:val="004A5390"/>
    <w:rsid w:val="004A6371"/>
    <w:rsid w:val="004A6A30"/>
    <w:rsid w:val="004B245E"/>
    <w:rsid w:val="004B306B"/>
    <w:rsid w:val="004B343B"/>
    <w:rsid w:val="004B4732"/>
    <w:rsid w:val="004B5922"/>
    <w:rsid w:val="004B6B0C"/>
    <w:rsid w:val="004B74FA"/>
    <w:rsid w:val="004B7680"/>
    <w:rsid w:val="004C1191"/>
    <w:rsid w:val="004C56CC"/>
    <w:rsid w:val="004D0888"/>
    <w:rsid w:val="004D3C49"/>
    <w:rsid w:val="004D5203"/>
    <w:rsid w:val="004D5246"/>
    <w:rsid w:val="004D5960"/>
    <w:rsid w:val="004D62FA"/>
    <w:rsid w:val="004D6466"/>
    <w:rsid w:val="004D74DA"/>
    <w:rsid w:val="004E01BC"/>
    <w:rsid w:val="004E1FEF"/>
    <w:rsid w:val="004E6710"/>
    <w:rsid w:val="004E68D1"/>
    <w:rsid w:val="004E6D48"/>
    <w:rsid w:val="004E77A5"/>
    <w:rsid w:val="004F054D"/>
    <w:rsid w:val="004F072A"/>
    <w:rsid w:val="004F1515"/>
    <w:rsid w:val="004F5AC6"/>
    <w:rsid w:val="004F6AAD"/>
    <w:rsid w:val="004F6AB4"/>
    <w:rsid w:val="004F7D31"/>
    <w:rsid w:val="00501160"/>
    <w:rsid w:val="0050364A"/>
    <w:rsid w:val="005041F6"/>
    <w:rsid w:val="00505A7B"/>
    <w:rsid w:val="00507BB6"/>
    <w:rsid w:val="005120F7"/>
    <w:rsid w:val="00517E32"/>
    <w:rsid w:val="005217DC"/>
    <w:rsid w:val="00523948"/>
    <w:rsid w:val="00524F64"/>
    <w:rsid w:val="005274CF"/>
    <w:rsid w:val="00535FE8"/>
    <w:rsid w:val="005360F9"/>
    <w:rsid w:val="00536B81"/>
    <w:rsid w:val="00537276"/>
    <w:rsid w:val="0053784C"/>
    <w:rsid w:val="005401CC"/>
    <w:rsid w:val="005403BE"/>
    <w:rsid w:val="00540BC8"/>
    <w:rsid w:val="00542C72"/>
    <w:rsid w:val="005431B7"/>
    <w:rsid w:val="00544E67"/>
    <w:rsid w:val="00547682"/>
    <w:rsid w:val="00550A41"/>
    <w:rsid w:val="0055101A"/>
    <w:rsid w:val="00551DF3"/>
    <w:rsid w:val="00553889"/>
    <w:rsid w:val="00557868"/>
    <w:rsid w:val="00560172"/>
    <w:rsid w:val="00560699"/>
    <w:rsid w:val="00561D14"/>
    <w:rsid w:val="00566692"/>
    <w:rsid w:val="00570590"/>
    <w:rsid w:val="00570E5B"/>
    <w:rsid w:val="00572ECF"/>
    <w:rsid w:val="005746A2"/>
    <w:rsid w:val="00576F75"/>
    <w:rsid w:val="00577490"/>
    <w:rsid w:val="005820E5"/>
    <w:rsid w:val="005832F2"/>
    <w:rsid w:val="00585B24"/>
    <w:rsid w:val="00585FB8"/>
    <w:rsid w:val="005909A4"/>
    <w:rsid w:val="00593108"/>
    <w:rsid w:val="005942EA"/>
    <w:rsid w:val="00594739"/>
    <w:rsid w:val="005955BA"/>
    <w:rsid w:val="005A021A"/>
    <w:rsid w:val="005A194B"/>
    <w:rsid w:val="005A2ED4"/>
    <w:rsid w:val="005A4763"/>
    <w:rsid w:val="005A6A64"/>
    <w:rsid w:val="005B0B18"/>
    <w:rsid w:val="005B26F9"/>
    <w:rsid w:val="005B2F0E"/>
    <w:rsid w:val="005B322B"/>
    <w:rsid w:val="005B324C"/>
    <w:rsid w:val="005B36EB"/>
    <w:rsid w:val="005B4889"/>
    <w:rsid w:val="005B5262"/>
    <w:rsid w:val="005B5C0D"/>
    <w:rsid w:val="005B5F86"/>
    <w:rsid w:val="005B7B68"/>
    <w:rsid w:val="005C0A14"/>
    <w:rsid w:val="005C10AA"/>
    <w:rsid w:val="005C19A7"/>
    <w:rsid w:val="005C27BC"/>
    <w:rsid w:val="005C4DE2"/>
    <w:rsid w:val="005C524A"/>
    <w:rsid w:val="005C56FD"/>
    <w:rsid w:val="005C5C31"/>
    <w:rsid w:val="005D3B44"/>
    <w:rsid w:val="005D482A"/>
    <w:rsid w:val="005D4E49"/>
    <w:rsid w:val="005D6605"/>
    <w:rsid w:val="005D6D28"/>
    <w:rsid w:val="005D7F5F"/>
    <w:rsid w:val="005E0FBF"/>
    <w:rsid w:val="005E37F8"/>
    <w:rsid w:val="005E5227"/>
    <w:rsid w:val="005E671B"/>
    <w:rsid w:val="005E78A5"/>
    <w:rsid w:val="005F4171"/>
    <w:rsid w:val="005F6140"/>
    <w:rsid w:val="005F6E2D"/>
    <w:rsid w:val="0060041C"/>
    <w:rsid w:val="00600942"/>
    <w:rsid w:val="006031EB"/>
    <w:rsid w:val="00603923"/>
    <w:rsid w:val="00603F50"/>
    <w:rsid w:val="00605D16"/>
    <w:rsid w:val="006062C1"/>
    <w:rsid w:val="00606A06"/>
    <w:rsid w:val="00607B35"/>
    <w:rsid w:val="0061022F"/>
    <w:rsid w:val="0061447A"/>
    <w:rsid w:val="006172D8"/>
    <w:rsid w:val="0062050C"/>
    <w:rsid w:val="00621152"/>
    <w:rsid w:val="006240E7"/>
    <w:rsid w:val="00630178"/>
    <w:rsid w:val="00630E78"/>
    <w:rsid w:val="00634182"/>
    <w:rsid w:val="006345A0"/>
    <w:rsid w:val="00636A38"/>
    <w:rsid w:val="00641437"/>
    <w:rsid w:val="00641803"/>
    <w:rsid w:val="00641C32"/>
    <w:rsid w:val="006424CD"/>
    <w:rsid w:val="00644EAA"/>
    <w:rsid w:val="006457E2"/>
    <w:rsid w:val="00645820"/>
    <w:rsid w:val="00645C8C"/>
    <w:rsid w:val="0065234D"/>
    <w:rsid w:val="006528C8"/>
    <w:rsid w:val="006556FB"/>
    <w:rsid w:val="006607B2"/>
    <w:rsid w:val="00661B5C"/>
    <w:rsid w:val="006630A9"/>
    <w:rsid w:val="00663107"/>
    <w:rsid w:val="006635FC"/>
    <w:rsid w:val="0066498B"/>
    <w:rsid w:val="0066781A"/>
    <w:rsid w:val="00671FDB"/>
    <w:rsid w:val="00672FAE"/>
    <w:rsid w:val="00682023"/>
    <w:rsid w:val="00684484"/>
    <w:rsid w:val="00684F7B"/>
    <w:rsid w:val="00686404"/>
    <w:rsid w:val="006909CA"/>
    <w:rsid w:val="00691580"/>
    <w:rsid w:val="00692829"/>
    <w:rsid w:val="00694901"/>
    <w:rsid w:val="00695EFB"/>
    <w:rsid w:val="0069620F"/>
    <w:rsid w:val="006A2926"/>
    <w:rsid w:val="006A2DD3"/>
    <w:rsid w:val="006A5FB8"/>
    <w:rsid w:val="006A689C"/>
    <w:rsid w:val="006A7564"/>
    <w:rsid w:val="006B01D1"/>
    <w:rsid w:val="006B0CC7"/>
    <w:rsid w:val="006B2092"/>
    <w:rsid w:val="006B343F"/>
    <w:rsid w:val="006B6F9B"/>
    <w:rsid w:val="006B759D"/>
    <w:rsid w:val="006C0040"/>
    <w:rsid w:val="006C00DA"/>
    <w:rsid w:val="006C107E"/>
    <w:rsid w:val="006C2999"/>
    <w:rsid w:val="006C36A1"/>
    <w:rsid w:val="006C380E"/>
    <w:rsid w:val="006C4316"/>
    <w:rsid w:val="006C45E6"/>
    <w:rsid w:val="006C7B6A"/>
    <w:rsid w:val="006D016F"/>
    <w:rsid w:val="006D14B6"/>
    <w:rsid w:val="006D16D4"/>
    <w:rsid w:val="006D289F"/>
    <w:rsid w:val="006D3825"/>
    <w:rsid w:val="006D68B0"/>
    <w:rsid w:val="006D6B40"/>
    <w:rsid w:val="006E11A8"/>
    <w:rsid w:val="006E17BB"/>
    <w:rsid w:val="006E23AC"/>
    <w:rsid w:val="006E4862"/>
    <w:rsid w:val="006F0CA0"/>
    <w:rsid w:val="006F1B3D"/>
    <w:rsid w:val="006F5CFF"/>
    <w:rsid w:val="006F69F5"/>
    <w:rsid w:val="00701CF8"/>
    <w:rsid w:val="007021A0"/>
    <w:rsid w:val="00703A7D"/>
    <w:rsid w:val="00710921"/>
    <w:rsid w:val="007155F1"/>
    <w:rsid w:val="00716E49"/>
    <w:rsid w:val="0072007B"/>
    <w:rsid w:val="007206CA"/>
    <w:rsid w:val="00724B6D"/>
    <w:rsid w:val="00726218"/>
    <w:rsid w:val="007302D1"/>
    <w:rsid w:val="00730A8E"/>
    <w:rsid w:val="00731A72"/>
    <w:rsid w:val="007327EC"/>
    <w:rsid w:val="0073603A"/>
    <w:rsid w:val="0073604D"/>
    <w:rsid w:val="00736335"/>
    <w:rsid w:val="007366AB"/>
    <w:rsid w:val="00737365"/>
    <w:rsid w:val="00742FF7"/>
    <w:rsid w:val="00746F5C"/>
    <w:rsid w:val="00746FDE"/>
    <w:rsid w:val="0075081F"/>
    <w:rsid w:val="007523C0"/>
    <w:rsid w:val="00753895"/>
    <w:rsid w:val="00755069"/>
    <w:rsid w:val="00755179"/>
    <w:rsid w:val="0075568E"/>
    <w:rsid w:val="00756B75"/>
    <w:rsid w:val="0075719C"/>
    <w:rsid w:val="00761A52"/>
    <w:rsid w:val="00762389"/>
    <w:rsid w:val="007632D8"/>
    <w:rsid w:val="0077067C"/>
    <w:rsid w:val="007724D1"/>
    <w:rsid w:val="0077302B"/>
    <w:rsid w:val="007731C7"/>
    <w:rsid w:val="0077466B"/>
    <w:rsid w:val="0077508F"/>
    <w:rsid w:val="00775B68"/>
    <w:rsid w:val="00775BF1"/>
    <w:rsid w:val="007765BC"/>
    <w:rsid w:val="00780ED3"/>
    <w:rsid w:val="00780F65"/>
    <w:rsid w:val="00783A38"/>
    <w:rsid w:val="00785B6B"/>
    <w:rsid w:val="00787E2E"/>
    <w:rsid w:val="00790481"/>
    <w:rsid w:val="00790C23"/>
    <w:rsid w:val="007912C9"/>
    <w:rsid w:val="0079152D"/>
    <w:rsid w:val="007915AB"/>
    <w:rsid w:val="00793A2C"/>
    <w:rsid w:val="00793B42"/>
    <w:rsid w:val="0079515A"/>
    <w:rsid w:val="007967E1"/>
    <w:rsid w:val="007A02BE"/>
    <w:rsid w:val="007A0A13"/>
    <w:rsid w:val="007A2D43"/>
    <w:rsid w:val="007A51E8"/>
    <w:rsid w:val="007A65B5"/>
    <w:rsid w:val="007B3394"/>
    <w:rsid w:val="007B4530"/>
    <w:rsid w:val="007B5AD6"/>
    <w:rsid w:val="007B6D96"/>
    <w:rsid w:val="007C35C2"/>
    <w:rsid w:val="007C5F72"/>
    <w:rsid w:val="007C6421"/>
    <w:rsid w:val="007C666A"/>
    <w:rsid w:val="007D126B"/>
    <w:rsid w:val="007D2CA6"/>
    <w:rsid w:val="007D3035"/>
    <w:rsid w:val="007D3AE7"/>
    <w:rsid w:val="007D636C"/>
    <w:rsid w:val="007D7C3E"/>
    <w:rsid w:val="007E06DA"/>
    <w:rsid w:val="007F00F7"/>
    <w:rsid w:val="007F1187"/>
    <w:rsid w:val="007F2466"/>
    <w:rsid w:val="007F2618"/>
    <w:rsid w:val="007F3B6F"/>
    <w:rsid w:val="007F44CF"/>
    <w:rsid w:val="007F5750"/>
    <w:rsid w:val="008005B8"/>
    <w:rsid w:val="00806059"/>
    <w:rsid w:val="00810B26"/>
    <w:rsid w:val="00810E81"/>
    <w:rsid w:val="008124C2"/>
    <w:rsid w:val="00813014"/>
    <w:rsid w:val="008139F9"/>
    <w:rsid w:val="0081468B"/>
    <w:rsid w:val="0081542C"/>
    <w:rsid w:val="00815B3A"/>
    <w:rsid w:val="008203F4"/>
    <w:rsid w:val="008208A5"/>
    <w:rsid w:val="00820D35"/>
    <w:rsid w:val="00823203"/>
    <w:rsid w:val="00823DD8"/>
    <w:rsid w:val="00826CB5"/>
    <w:rsid w:val="00830E76"/>
    <w:rsid w:val="00831EF8"/>
    <w:rsid w:val="00832F00"/>
    <w:rsid w:val="008331B6"/>
    <w:rsid w:val="0084048D"/>
    <w:rsid w:val="00840664"/>
    <w:rsid w:val="008407C8"/>
    <w:rsid w:val="00840A1C"/>
    <w:rsid w:val="00840CB4"/>
    <w:rsid w:val="00840E0B"/>
    <w:rsid w:val="00843BEA"/>
    <w:rsid w:val="0085125D"/>
    <w:rsid w:val="00854D1C"/>
    <w:rsid w:val="00855615"/>
    <w:rsid w:val="008642A3"/>
    <w:rsid w:val="00864C0E"/>
    <w:rsid w:val="0086525A"/>
    <w:rsid w:val="008674E0"/>
    <w:rsid w:val="008676B8"/>
    <w:rsid w:val="0087029F"/>
    <w:rsid w:val="008707E8"/>
    <w:rsid w:val="00872666"/>
    <w:rsid w:val="008743CD"/>
    <w:rsid w:val="00874CD3"/>
    <w:rsid w:val="00874EC3"/>
    <w:rsid w:val="008751ED"/>
    <w:rsid w:val="008806E5"/>
    <w:rsid w:val="00881E08"/>
    <w:rsid w:val="008837FA"/>
    <w:rsid w:val="00887557"/>
    <w:rsid w:val="00890899"/>
    <w:rsid w:val="00891DB4"/>
    <w:rsid w:val="00893AAC"/>
    <w:rsid w:val="008947B0"/>
    <w:rsid w:val="008A65A5"/>
    <w:rsid w:val="008A6AE3"/>
    <w:rsid w:val="008B049D"/>
    <w:rsid w:val="008B225E"/>
    <w:rsid w:val="008B35AF"/>
    <w:rsid w:val="008B653E"/>
    <w:rsid w:val="008B67E0"/>
    <w:rsid w:val="008B7240"/>
    <w:rsid w:val="008C185D"/>
    <w:rsid w:val="008C24F6"/>
    <w:rsid w:val="008C2B78"/>
    <w:rsid w:val="008C3160"/>
    <w:rsid w:val="008D2268"/>
    <w:rsid w:val="008D34CD"/>
    <w:rsid w:val="008D43FC"/>
    <w:rsid w:val="008E1C0C"/>
    <w:rsid w:val="008E265D"/>
    <w:rsid w:val="008E43CF"/>
    <w:rsid w:val="008E5CD3"/>
    <w:rsid w:val="008F120E"/>
    <w:rsid w:val="008F1D02"/>
    <w:rsid w:val="008F2959"/>
    <w:rsid w:val="008F2E85"/>
    <w:rsid w:val="008F38CF"/>
    <w:rsid w:val="008F40E3"/>
    <w:rsid w:val="008F4FA7"/>
    <w:rsid w:val="008F5A61"/>
    <w:rsid w:val="008F66C1"/>
    <w:rsid w:val="008F7FAF"/>
    <w:rsid w:val="009002D7"/>
    <w:rsid w:val="009018A0"/>
    <w:rsid w:val="00902264"/>
    <w:rsid w:val="00902934"/>
    <w:rsid w:val="00903796"/>
    <w:rsid w:val="00904869"/>
    <w:rsid w:val="00905CAE"/>
    <w:rsid w:val="00905FE9"/>
    <w:rsid w:val="0091139C"/>
    <w:rsid w:val="00911465"/>
    <w:rsid w:val="009130F2"/>
    <w:rsid w:val="009145C8"/>
    <w:rsid w:val="00914B91"/>
    <w:rsid w:val="009150E5"/>
    <w:rsid w:val="009156A2"/>
    <w:rsid w:val="009164D8"/>
    <w:rsid w:val="0091785C"/>
    <w:rsid w:val="00921F7F"/>
    <w:rsid w:val="00924213"/>
    <w:rsid w:val="00925048"/>
    <w:rsid w:val="00925204"/>
    <w:rsid w:val="00930D4E"/>
    <w:rsid w:val="009347EA"/>
    <w:rsid w:val="009405E8"/>
    <w:rsid w:val="00945EB9"/>
    <w:rsid w:val="00947602"/>
    <w:rsid w:val="0094777A"/>
    <w:rsid w:val="009509EE"/>
    <w:rsid w:val="00950E8C"/>
    <w:rsid w:val="009511B1"/>
    <w:rsid w:val="009516C8"/>
    <w:rsid w:val="009517B9"/>
    <w:rsid w:val="00951A22"/>
    <w:rsid w:val="00952074"/>
    <w:rsid w:val="009520FD"/>
    <w:rsid w:val="0095238A"/>
    <w:rsid w:val="00953C37"/>
    <w:rsid w:val="0095685F"/>
    <w:rsid w:val="009569B5"/>
    <w:rsid w:val="0096037C"/>
    <w:rsid w:val="0096054F"/>
    <w:rsid w:val="009616C8"/>
    <w:rsid w:val="00963498"/>
    <w:rsid w:val="009634CE"/>
    <w:rsid w:val="00966D33"/>
    <w:rsid w:val="00966FF8"/>
    <w:rsid w:val="00967D11"/>
    <w:rsid w:val="00972F5D"/>
    <w:rsid w:val="00973197"/>
    <w:rsid w:val="009804B5"/>
    <w:rsid w:val="00980A8E"/>
    <w:rsid w:val="00983470"/>
    <w:rsid w:val="0098491C"/>
    <w:rsid w:val="00985406"/>
    <w:rsid w:val="009856FE"/>
    <w:rsid w:val="00985BCF"/>
    <w:rsid w:val="00986BE7"/>
    <w:rsid w:val="00986FFA"/>
    <w:rsid w:val="009900EB"/>
    <w:rsid w:val="0099054D"/>
    <w:rsid w:val="009921F9"/>
    <w:rsid w:val="00993292"/>
    <w:rsid w:val="00993470"/>
    <w:rsid w:val="0099421D"/>
    <w:rsid w:val="00994360"/>
    <w:rsid w:val="009A068B"/>
    <w:rsid w:val="009A1B94"/>
    <w:rsid w:val="009A3601"/>
    <w:rsid w:val="009A36B4"/>
    <w:rsid w:val="009A42C6"/>
    <w:rsid w:val="009A6362"/>
    <w:rsid w:val="009A6B3C"/>
    <w:rsid w:val="009B1B1C"/>
    <w:rsid w:val="009B369C"/>
    <w:rsid w:val="009B3D1F"/>
    <w:rsid w:val="009B433D"/>
    <w:rsid w:val="009B700C"/>
    <w:rsid w:val="009B711D"/>
    <w:rsid w:val="009C0044"/>
    <w:rsid w:val="009C14B9"/>
    <w:rsid w:val="009C39AA"/>
    <w:rsid w:val="009D0EFE"/>
    <w:rsid w:val="009D1C1E"/>
    <w:rsid w:val="009D1FEF"/>
    <w:rsid w:val="009D3D97"/>
    <w:rsid w:val="009D49A3"/>
    <w:rsid w:val="009D5219"/>
    <w:rsid w:val="009D6976"/>
    <w:rsid w:val="009E1E1F"/>
    <w:rsid w:val="009E3E09"/>
    <w:rsid w:val="009E3F53"/>
    <w:rsid w:val="009E480C"/>
    <w:rsid w:val="009E4ABB"/>
    <w:rsid w:val="009E6884"/>
    <w:rsid w:val="009F121F"/>
    <w:rsid w:val="009F28BA"/>
    <w:rsid w:val="009F3121"/>
    <w:rsid w:val="009F76E2"/>
    <w:rsid w:val="009F7D4B"/>
    <w:rsid w:val="009F7ECF"/>
    <w:rsid w:val="00A0017C"/>
    <w:rsid w:val="00A00430"/>
    <w:rsid w:val="00A01157"/>
    <w:rsid w:val="00A0135F"/>
    <w:rsid w:val="00A05470"/>
    <w:rsid w:val="00A060B1"/>
    <w:rsid w:val="00A067E8"/>
    <w:rsid w:val="00A06F44"/>
    <w:rsid w:val="00A1095F"/>
    <w:rsid w:val="00A10BA5"/>
    <w:rsid w:val="00A1196C"/>
    <w:rsid w:val="00A140CC"/>
    <w:rsid w:val="00A14685"/>
    <w:rsid w:val="00A14B42"/>
    <w:rsid w:val="00A15FAB"/>
    <w:rsid w:val="00A17133"/>
    <w:rsid w:val="00A2029F"/>
    <w:rsid w:val="00A25F03"/>
    <w:rsid w:val="00A27AC0"/>
    <w:rsid w:val="00A30765"/>
    <w:rsid w:val="00A30DB7"/>
    <w:rsid w:val="00A314E2"/>
    <w:rsid w:val="00A31F2D"/>
    <w:rsid w:val="00A32DCB"/>
    <w:rsid w:val="00A34175"/>
    <w:rsid w:val="00A40D71"/>
    <w:rsid w:val="00A40E95"/>
    <w:rsid w:val="00A419C3"/>
    <w:rsid w:val="00A41DF5"/>
    <w:rsid w:val="00A446CF"/>
    <w:rsid w:val="00A44731"/>
    <w:rsid w:val="00A44E0F"/>
    <w:rsid w:val="00A45112"/>
    <w:rsid w:val="00A458B0"/>
    <w:rsid w:val="00A468C7"/>
    <w:rsid w:val="00A46A53"/>
    <w:rsid w:val="00A46E53"/>
    <w:rsid w:val="00A501D4"/>
    <w:rsid w:val="00A53116"/>
    <w:rsid w:val="00A53C33"/>
    <w:rsid w:val="00A56ADF"/>
    <w:rsid w:val="00A576F9"/>
    <w:rsid w:val="00A57816"/>
    <w:rsid w:val="00A60953"/>
    <w:rsid w:val="00A61E65"/>
    <w:rsid w:val="00A62710"/>
    <w:rsid w:val="00A6398A"/>
    <w:rsid w:val="00A65D6B"/>
    <w:rsid w:val="00A66BB6"/>
    <w:rsid w:val="00A6758D"/>
    <w:rsid w:val="00A67658"/>
    <w:rsid w:val="00A70EE8"/>
    <w:rsid w:val="00A721C7"/>
    <w:rsid w:val="00A73D47"/>
    <w:rsid w:val="00A747A0"/>
    <w:rsid w:val="00A75055"/>
    <w:rsid w:val="00A77284"/>
    <w:rsid w:val="00A80117"/>
    <w:rsid w:val="00A80222"/>
    <w:rsid w:val="00A80B79"/>
    <w:rsid w:val="00A80D12"/>
    <w:rsid w:val="00A813B7"/>
    <w:rsid w:val="00A81453"/>
    <w:rsid w:val="00A83D30"/>
    <w:rsid w:val="00A84E9C"/>
    <w:rsid w:val="00A87D8B"/>
    <w:rsid w:val="00A87E01"/>
    <w:rsid w:val="00A9330E"/>
    <w:rsid w:val="00A95E58"/>
    <w:rsid w:val="00AA1F57"/>
    <w:rsid w:val="00AA2123"/>
    <w:rsid w:val="00AA2A53"/>
    <w:rsid w:val="00AA2BBA"/>
    <w:rsid w:val="00AA3732"/>
    <w:rsid w:val="00AA51CD"/>
    <w:rsid w:val="00AA5655"/>
    <w:rsid w:val="00AA643E"/>
    <w:rsid w:val="00AB06C1"/>
    <w:rsid w:val="00AB08D2"/>
    <w:rsid w:val="00AB0CDE"/>
    <w:rsid w:val="00AB2C7B"/>
    <w:rsid w:val="00AB367C"/>
    <w:rsid w:val="00AC2DDC"/>
    <w:rsid w:val="00AC3422"/>
    <w:rsid w:val="00AC69C3"/>
    <w:rsid w:val="00AD30B4"/>
    <w:rsid w:val="00AD5F26"/>
    <w:rsid w:val="00AD6B84"/>
    <w:rsid w:val="00AE12B9"/>
    <w:rsid w:val="00AE15C2"/>
    <w:rsid w:val="00AE3855"/>
    <w:rsid w:val="00AE6C6B"/>
    <w:rsid w:val="00AF4C05"/>
    <w:rsid w:val="00AF6E7A"/>
    <w:rsid w:val="00B01542"/>
    <w:rsid w:val="00B02C5B"/>
    <w:rsid w:val="00B02D23"/>
    <w:rsid w:val="00B0420E"/>
    <w:rsid w:val="00B066A5"/>
    <w:rsid w:val="00B0731B"/>
    <w:rsid w:val="00B1019B"/>
    <w:rsid w:val="00B115CD"/>
    <w:rsid w:val="00B127CC"/>
    <w:rsid w:val="00B1400A"/>
    <w:rsid w:val="00B1675A"/>
    <w:rsid w:val="00B1757B"/>
    <w:rsid w:val="00B227AB"/>
    <w:rsid w:val="00B2442D"/>
    <w:rsid w:val="00B25480"/>
    <w:rsid w:val="00B26D09"/>
    <w:rsid w:val="00B26D44"/>
    <w:rsid w:val="00B3180D"/>
    <w:rsid w:val="00B35532"/>
    <w:rsid w:val="00B3678D"/>
    <w:rsid w:val="00B3736E"/>
    <w:rsid w:val="00B4061D"/>
    <w:rsid w:val="00B462C1"/>
    <w:rsid w:val="00B46CC7"/>
    <w:rsid w:val="00B502DE"/>
    <w:rsid w:val="00B50B85"/>
    <w:rsid w:val="00B52216"/>
    <w:rsid w:val="00B52B5C"/>
    <w:rsid w:val="00B53FD8"/>
    <w:rsid w:val="00B576C1"/>
    <w:rsid w:val="00B6078F"/>
    <w:rsid w:val="00B60AD2"/>
    <w:rsid w:val="00B60C26"/>
    <w:rsid w:val="00B612B7"/>
    <w:rsid w:val="00B63A7F"/>
    <w:rsid w:val="00B63F96"/>
    <w:rsid w:val="00B64A11"/>
    <w:rsid w:val="00B6513C"/>
    <w:rsid w:val="00B657E6"/>
    <w:rsid w:val="00B720DE"/>
    <w:rsid w:val="00B72B72"/>
    <w:rsid w:val="00B75ACD"/>
    <w:rsid w:val="00B7629C"/>
    <w:rsid w:val="00B82204"/>
    <w:rsid w:val="00B84DBA"/>
    <w:rsid w:val="00B85258"/>
    <w:rsid w:val="00B86C32"/>
    <w:rsid w:val="00B914D5"/>
    <w:rsid w:val="00B91ED5"/>
    <w:rsid w:val="00B946E7"/>
    <w:rsid w:val="00B963C5"/>
    <w:rsid w:val="00BA00DA"/>
    <w:rsid w:val="00BA26DC"/>
    <w:rsid w:val="00BB0661"/>
    <w:rsid w:val="00BB13F2"/>
    <w:rsid w:val="00BB2749"/>
    <w:rsid w:val="00BB29D2"/>
    <w:rsid w:val="00BB5477"/>
    <w:rsid w:val="00BB5E86"/>
    <w:rsid w:val="00BB6035"/>
    <w:rsid w:val="00BB744E"/>
    <w:rsid w:val="00BB7BE9"/>
    <w:rsid w:val="00BC07EF"/>
    <w:rsid w:val="00BC200B"/>
    <w:rsid w:val="00BC2314"/>
    <w:rsid w:val="00BC3450"/>
    <w:rsid w:val="00BC4EEE"/>
    <w:rsid w:val="00BC5A05"/>
    <w:rsid w:val="00BD0137"/>
    <w:rsid w:val="00BD0434"/>
    <w:rsid w:val="00BD546B"/>
    <w:rsid w:val="00BD60BF"/>
    <w:rsid w:val="00BD6975"/>
    <w:rsid w:val="00BE27ED"/>
    <w:rsid w:val="00BE2884"/>
    <w:rsid w:val="00BE44F1"/>
    <w:rsid w:val="00BE4D52"/>
    <w:rsid w:val="00BE5783"/>
    <w:rsid w:val="00BE7233"/>
    <w:rsid w:val="00BE72CF"/>
    <w:rsid w:val="00BF1FAE"/>
    <w:rsid w:val="00BF2287"/>
    <w:rsid w:val="00BF2EC0"/>
    <w:rsid w:val="00BF4824"/>
    <w:rsid w:val="00BF4BE3"/>
    <w:rsid w:val="00BF4FAB"/>
    <w:rsid w:val="00BF7E17"/>
    <w:rsid w:val="00C0448E"/>
    <w:rsid w:val="00C04906"/>
    <w:rsid w:val="00C04E7A"/>
    <w:rsid w:val="00C050F0"/>
    <w:rsid w:val="00C06A48"/>
    <w:rsid w:val="00C07145"/>
    <w:rsid w:val="00C07A67"/>
    <w:rsid w:val="00C13C21"/>
    <w:rsid w:val="00C152F7"/>
    <w:rsid w:val="00C17472"/>
    <w:rsid w:val="00C23902"/>
    <w:rsid w:val="00C25ADC"/>
    <w:rsid w:val="00C26EF2"/>
    <w:rsid w:val="00C273A1"/>
    <w:rsid w:val="00C322F4"/>
    <w:rsid w:val="00C326A4"/>
    <w:rsid w:val="00C32A54"/>
    <w:rsid w:val="00C33532"/>
    <w:rsid w:val="00C36973"/>
    <w:rsid w:val="00C41F54"/>
    <w:rsid w:val="00C42B5C"/>
    <w:rsid w:val="00C44EE8"/>
    <w:rsid w:val="00C46575"/>
    <w:rsid w:val="00C4737D"/>
    <w:rsid w:val="00C47FB8"/>
    <w:rsid w:val="00C520ED"/>
    <w:rsid w:val="00C55000"/>
    <w:rsid w:val="00C5566E"/>
    <w:rsid w:val="00C56C1C"/>
    <w:rsid w:val="00C60053"/>
    <w:rsid w:val="00C610EA"/>
    <w:rsid w:val="00C627F2"/>
    <w:rsid w:val="00C63192"/>
    <w:rsid w:val="00C6397A"/>
    <w:rsid w:val="00C63AE0"/>
    <w:rsid w:val="00C65045"/>
    <w:rsid w:val="00C663AC"/>
    <w:rsid w:val="00C66452"/>
    <w:rsid w:val="00C677B2"/>
    <w:rsid w:val="00C72212"/>
    <w:rsid w:val="00C76E69"/>
    <w:rsid w:val="00C77808"/>
    <w:rsid w:val="00C86F57"/>
    <w:rsid w:val="00C92F30"/>
    <w:rsid w:val="00C9473C"/>
    <w:rsid w:val="00C95B07"/>
    <w:rsid w:val="00C95C92"/>
    <w:rsid w:val="00CA233A"/>
    <w:rsid w:val="00CA3338"/>
    <w:rsid w:val="00CA7B33"/>
    <w:rsid w:val="00CB1E59"/>
    <w:rsid w:val="00CB2AB0"/>
    <w:rsid w:val="00CB2C25"/>
    <w:rsid w:val="00CB2FC8"/>
    <w:rsid w:val="00CB343D"/>
    <w:rsid w:val="00CB6858"/>
    <w:rsid w:val="00CB6A42"/>
    <w:rsid w:val="00CB6BE0"/>
    <w:rsid w:val="00CC1352"/>
    <w:rsid w:val="00CC28C9"/>
    <w:rsid w:val="00CC3989"/>
    <w:rsid w:val="00CC5EAD"/>
    <w:rsid w:val="00CD164F"/>
    <w:rsid w:val="00CD2745"/>
    <w:rsid w:val="00CD2FD9"/>
    <w:rsid w:val="00CD52AB"/>
    <w:rsid w:val="00CD59E3"/>
    <w:rsid w:val="00CE02FB"/>
    <w:rsid w:val="00CF139E"/>
    <w:rsid w:val="00CF23C4"/>
    <w:rsid w:val="00CF4CDD"/>
    <w:rsid w:val="00D00563"/>
    <w:rsid w:val="00D00C84"/>
    <w:rsid w:val="00D0393F"/>
    <w:rsid w:val="00D042B9"/>
    <w:rsid w:val="00D04333"/>
    <w:rsid w:val="00D04C64"/>
    <w:rsid w:val="00D05243"/>
    <w:rsid w:val="00D05D16"/>
    <w:rsid w:val="00D05D64"/>
    <w:rsid w:val="00D06419"/>
    <w:rsid w:val="00D10454"/>
    <w:rsid w:val="00D1237C"/>
    <w:rsid w:val="00D12CC3"/>
    <w:rsid w:val="00D13325"/>
    <w:rsid w:val="00D135A6"/>
    <w:rsid w:val="00D16957"/>
    <w:rsid w:val="00D17733"/>
    <w:rsid w:val="00D22E9D"/>
    <w:rsid w:val="00D24045"/>
    <w:rsid w:val="00D2435F"/>
    <w:rsid w:val="00D27897"/>
    <w:rsid w:val="00D30B9B"/>
    <w:rsid w:val="00D329A8"/>
    <w:rsid w:val="00D358EF"/>
    <w:rsid w:val="00D361B7"/>
    <w:rsid w:val="00D40871"/>
    <w:rsid w:val="00D41250"/>
    <w:rsid w:val="00D41E37"/>
    <w:rsid w:val="00D44B49"/>
    <w:rsid w:val="00D46439"/>
    <w:rsid w:val="00D46545"/>
    <w:rsid w:val="00D46D36"/>
    <w:rsid w:val="00D47DFC"/>
    <w:rsid w:val="00D50224"/>
    <w:rsid w:val="00D50454"/>
    <w:rsid w:val="00D572FE"/>
    <w:rsid w:val="00D600A5"/>
    <w:rsid w:val="00D61170"/>
    <w:rsid w:val="00D62733"/>
    <w:rsid w:val="00D62C11"/>
    <w:rsid w:val="00D64A28"/>
    <w:rsid w:val="00D65B4A"/>
    <w:rsid w:val="00D67086"/>
    <w:rsid w:val="00D701F6"/>
    <w:rsid w:val="00D747C6"/>
    <w:rsid w:val="00D76602"/>
    <w:rsid w:val="00D767AD"/>
    <w:rsid w:val="00D770EC"/>
    <w:rsid w:val="00D773BE"/>
    <w:rsid w:val="00D83D93"/>
    <w:rsid w:val="00D8604F"/>
    <w:rsid w:val="00D90DBD"/>
    <w:rsid w:val="00D943D2"/>
    <w:rsid w:val="00D964F5"/>
    <w:rsid w:val="00DA0587"/>
    <w:rsid w:val="00DA2594"/>
    <w:rsid w:val="00DA26AF"/>
    <w:rsid w:val="00DA4A39"/>
    <w:rsid w:val="00DA6B51"/>
    <w:rsid w:val="00DA70BC"/>
    <w:rsid w:val="00DA7C20"/>
    <w:rsid w:val="00DB04CC"/>
    <w:rsid w:val="00DB26FC"/>
    <w:rsid w:val="00DB27F4"/>
    <w:rsid w:val="00DB563F"/>
    <w:rsid w:val="00DB5CFB"/>
    <w:rsid w:val="00DB71C6"/>
    <w:rsid w:val="00DB788F"/>
    <w:rsid w:val="00DB7D00"/>
    <w:rsid w:val="00DB7D5F"/>
    <w:rsid w:val="00DC1D72"/>
    <w:rsid w:val="00DC2EE7"/>
    <w:rsid w:val="00DC7E2D"/>
    <w:rsid w:val="00DD04E8"/>
    <w:rsid w:val="00DD11F9"/>
    <w:rsid w:val="00DD186D"/>
    <w:rsid w:val="00DD38DB"/>
    <w:rsid w:val="00DD57DA"/>
    <w:rsid w:val="00DD75F0"/>
    <w:rsid w:val="00DE7694"/>
    <w:rsid w:val="00DF274D"/>
    <w:rsid w:val="00DF3ACA"/>
    <w:rsid w:val="00E01112"/>
    <w:rsid w:val="00E01A15"/>
    <w:rsid w:val="00E04FFE"/>
    <w:rsid w:val="00E05957"/>
    <w:rsid w:val="00E0751C"/>
    <w:rsid w:val="00E11C88"/>
    <w:rsid w:val="00E12DEF"/>
    <w:rsid w:val="00E1399B"/>
    <w:rsid w:val="00E142B2"/>
    <w:rsid w:val="00E15814"/>
    <w:rsid w:val="00E1706D"/>
    <w:rsid w:val="00E17248"/>
    <w:rsid w:val="00E2256C"/>
    <w:rsid w:val="00E259E3"/>
    <w:rsid w:val="00E27B65"/>
    <w:rsid w:val="00E31216"/>
    <w:rsid w:val="00E3259C"/>
    <w:rsid w:val="00E33496"/>
    <w:rsid w:val="00E34061"/>
    <w:rsid w:val="00E357AF"/>
    <w:rsid w:val="00E35D9C"/>
    <w:rsid w:val="00E36EBB"/>
    <w:rsid w:val="00E402B8"/>
    <w:rsid w:val="00E44D34"/>
    <w:rsid w:val="00E4711B"/>
    <w:rsid w:val="00E47D96"/>
    <w:rsid w:val="00E50D0D"/>
    <w:rsid w:val="00E53D2F"/>
    <w:rsid w:val="00E54A57"/>
    <w:rsid w:val="00E571FC"/>
    <w:rsid w:val="00E60D6F"/>
    <w:rsid w:val="00E62EA4"/>
    <w:rsid w:val="00E71DC1"/>
    <w:rsid w:val="00E74A8C"/>
    <w:rsid w:val="00E754E5"/>
    <w:rsid w:val="00E761E0"/>
    <w:rsid w:val="00E761ED"/>
    <w:rsid w:val="00E800D9"/>
    <w:rsid w:val="00E91697"/>
    <w:rsid w:val="00E928C0"/>
    <w:rsid w:val="00E94B9D"/>
    <w:rsid w:val="00E968A1"/>
    <w:rsid w:val="00EA1625"/>
    <w:rsid w:val="00EA344E"/>
    <w:rsid w:val="00EA4435"/>
    <w:rsid w:val="00EA6160"/>
    <w:rsid w:val="00EA7A78"/>
    <w:rsid w:val="00EB0A8A"/>
    <w:rsid w:val="00EB26F2"/>
    <w:rsid w:val="00EB7C12"/>
    <w:rsid w:val="00EC028F"/>
    <w:rsid w:val="00EC031C"/>
    <w:rsid w:val="00EC2C95"/>
    <w:rsid w:val="00EC431A"/>
    <w:rsid w:val="00ED1A45"/>
    <w:rsid w:val="00ED2395"/>
    <w:rsid w:val="00ED2532"/>
    <w:rsid w:val="00ED37EF"/>
    <w:rsid w:val="00ED3E73"/>
    <w:rsid w:val="00ED51E4"/>
    <w:rsid w:val="00ED651D"/>
    <w:rsid w:val="00ED79EE"/>
    <w:rsid w:val="00EE11D8"/>
    <w:rsid w:val="00EE174F"/>
    <w:rsid w:val="00EE449F"/>
    <w:rsid w:val="00EE4983"/>
    <w:rsid w:val="00EE4C53"/>
    <w:rsid w:val="00EE65A8"/>
    <w:rsid w:val="00EE6B44"/>
    <w:rsid w:val="00EE72EF"/>
    <w:rsid w:val="00EE7872"/>
    <w:rsid w:val="00EF3ECF"/>
    <w:rsid w:val="00EF3FE5"/>
    <w:rsid w:val="00EF6A5F"/>
    <w:rsid w:val="00F0415A"/>
    <w:rsid w:val="00F07389"/>
    <w:rsid w:val="00F11D23"/>
    <w:rsid w:val="00F120AF"/>
    <w:rsid w:val="00F13E05"/>
    <w:rsid w:val="00F1454F"/>
    <w:rsid w:val="00F1521B"/>
    <w:rsid w:val="00F1634F"/>
    <w:rsid w:val="00F17051"/>
    <w:rsid w:val="00F171E0"/>
    <w:rsid w:val="00F172B2"/>
    <w:rsid w:val="00F17584"/>
    <w:rsid w:val="00F17832"/>
    <w:rsid w:val="00F17F00"/>
    <w:rsid w:val="00F2070A"/>
    <w:rsid w:val="00F21A0B"/>
    <w:rsid w:val="00F227FF"/>
    <w:rsid w:val="00F237B1"/>
    <w:rsid w:val="00F24C42"/>
    <w:rsid w:val="00F24F85"/>
    <w:rsid w:val="00F25515"/>
    <w:rsid w:val="00F3321D"/>
    <w:rsid w:val="00F34E4E"/>
    <w:rsid w:val="00F35DD8"/>
    <w:rsid w:val="00F37119"/>
    <w:rsid w:val="00F40BB6"/>
    <w:rsid w:val="00F4164D"/>
    <w:rsid w:val="00F4318F"/>
    <w:rsid w:val="00F46574"/>
    <w:rsid w:val="00F47FE2"/>
    <w:rsid w:val="00F50CC6"/>
    <w:rsid w:val="00F51929"/>
    <w:rsid w:val="00F5240B"/>
    <w:rsid w:val="00F55C41"/>
    <w:rsid w:val="00F62F80"/>
    <w:rsid w:val="00F65FB6"/>
    <w:rsid w:val="00F672A3"/>
    <w:rsid w:val="00F8275D"/>
    <w:rsid w:val="00F8296B"/>
    <w:rsid w:val="00F82B64"/>
    <w:rsid w:val="00F851E9"/>
    <w:rsid w:val="00F852FA"/>
    <w:rsid w:val="00F87269"/>
    <w:rsid w:val="00F9175F"/>
    <w:rsid w:val="00F94060"/>
    <w:rsid w:val="00F946E4"/>
    <w:rsid w:val="00F96D22"/>
    <w:rsid w:val="00FA03FD"/>
    <w:rsid w:val="00FA236A"/>
    <w:rsid w:val="00FA3232"/>
    <w:rsid w:val="00FA4041"/>
    <w:rsid w:val="00FB0BB9"/>
    <w:rsid w:val="00FB2E70"/>
    <w:rsid w:val="00FB3968"/>
    <w:rsid w:val="00FB429D"/>
    <w:rsid w:val="00FB6B34"/>
    <w:rsid w:val="00FC0C51"/>
    <w:rsid w:val="00FC1E59"/>
    <w:rsid w:val="00FC307C"/>
    <w:rsid w:val="00FC3D02"/>
    <w:rsid w:val="00FC5C2D"/>
    <w:rsid w:val="00FC729D"/>
    <w:rsid w:val="00FC7987"/>
    <w:rsid w:val="00FC7C0C"/>
    <w:rsid w:val="00FC7CE8"/>
    <w:rsid w:val="00FD16CB"/>
    <w:rsid w:val="00FD2997"/>
    <w:rsid w:val="00FD3BA2"/>
    <w:rsid w:val="00FD3CAF"/>
    <w:rsid w:val="00FD4819"/>
    <w:rsid w:val="00FE1CA9"/>
    <w:rsid w:val="00FE2B48"/>
    <w:rsid w:val="00FE53DB"/>
    <w:rsid w:val="00FE6043"/>
    <w:rsid w:val="00FF0E01"/>
    <w:rsid w:val="00FF1064"/>
    <w:rsid w:val="00FF191D"/>
    <w:rsid w:val="00FF29CB"/>
    <w:rsid w:val="00FF476F"/>
    <w:rsid w:val="00FF4EAB"/>
    <w:rsid w:val="00FF60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EDC67E"/>
  <w15:docId w15:val="{906097BE-F19E-4603-A225-22418FDF0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99"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747C6"/>
    <w:pPr>
      <w:spacing w:before="120"/>
      <w:jc w:val="both"/>
    </w:pPr>
    <w:rPr>
      <w:rFonts w:ascii="Arial" w:hAnsi="Arial"/>
    </w:rPr>
  </w:style>
  <w:style w:type="paragraph" w:styleId="Titolo1">
    <w:name w:val="heading 1"/>
    <w:aliases w:val="t1,Capitolo,level 1,Level 1 Head,heading 1,SAHeading 1,H1,DO NOT USE_h1,Level 1 Topic Heading,Level 1 Topic Heading1,Level 1 Topic Heading2,Level 1 Topic Heading3,Level 1 Topic Heading4,Level 1 Topic Heading5,Level 1 Topic Heading11,Topic,CO,1"/>
    <w:basedOn w:val="Normale"/>
    <w:next w:val="Normale"/>
    <w:link w:val="Titolo1Carattere"/>
    <w:qFormat/>
    <w:rsid w:val="008C24F6"/>
    <w:pPr>
      <w:keepNext/>
      <w:widowControl w:val="0"/>
      <w:numPr>
        <w:numId w:val="4"/>
      </w:numPr>
      <w:pBdr>
        <w:bottom w:val="single" w:sz="12" w:space="1" w:color="009900"/>
      </w:pBdr>
      <w:suppressAutoHyphens/>
      <w:spacing w:before="240" w:after="120"/>
      <w:outlineLvl w:val="0"/>
    </w:pPr>
    <w:rPr>
      <w:rFonts w:ascii="Arial Grassetto" w:hAnsi="Arial Grassetto" w:cs="Arial"/>
      <w:b/>
      <w:bCs/>
      <w:caps/>
      <w:color w:val="404040"/>
      <w:kern w:val="32"/>
      <w:sz w:val="28"/>
      <w:szCs w:val="32"/>
      <w:lang w:eastAsia="en-US"/>
    </w:rPr>
  </w:style>
  <w:style w:type="paragraph" w:styleId="Titolo2">
    <w:name w:val="heading 2"/>
    <w:aliases w:val="t2,H2,2,2nd level,h2,Header 2,CAPITOLO,rlhead2,Attribute Heading 2,l2,Level 2 Head,heading 2,Titolo 2.gf,Heading new,ITT t2,Titel,head 2,header2,h21,head 21,header21,h22,head 22,header22,h23,head 23,header23,h211,head 211,header211,h221,h24,h25"/>
    <w:basedOn w:val="Normale"/>
    <w:next w:val="Normale"/>
    <w:link w:val="Titolo2Carattere"/>
    <w:qFormat/>
    <w:rsid w:val="00045BE1"/>
    <w:pPr>
      <w:keepNext/>
      <w:widowControl w:val="0"/>
      <w:numPr>
        <w:ilvl w:val="1"/>
        <w:numId w:val="4"/>
      </w:numPr>
      <w:pBdr>
        <w:bottom w:val="single" w:sz="4" w:space="1" w:color="009900"/>
      </w:pBdr>
      <w:tabs>
        <w:tab w:val="clear" w:pos="2703"/>
        <w:tab w:val="num" w:pos="576"/>
      </w:tabs>
      <w:suppressAutoHyphens/>
      <w:spacing w:before="240" w:after="120"/>
      <w:ind w:left="576"/>
      <w:outlineLvl w:val="1"/>
    </w:pPr>
    <w:rPr>
      <w:rFonts w:ascii="Arial Grassetto" w:hAnsi="Arial Grassetto"/>
      <w:b/>
      <w:bCs/>
      <w:iCs/>
      <w:color w:val="404040"/>
      <w:sz w:val="26"/>
      <w:szCs w:val="28"/>
      <w:lang w:eastAsia="en-US"/>
    </w:rPr>
  </w:style>
  <w:style w:type="paragraph" w:styleId="Titolo3">
    <w:name w:val="heading 3"/>
    <w:aliases w:val="h3,t3,3rd level,H3,h31,h32,h33,h34,h35,h36,h37,h38,h39,h310,h311,h312,h313,h314,§,§§,3,summit,y,Org Heading 1,h1,l3,Level 3 Head,heading 3,Titolo 3.gf,3m,sotto§,Paragraaf,head 3,header3,head 31,header31,head 32,header32,head 33,header33,h321,uh"/>
    <w:basedOn w:val="Normale"/>
    <w:next w:val="Normale"/>
    <w:link w:val="Titolo3Carattere"/>
    <w:qFormat/>
    <w:rsid w:val="005A194B"/>
    <w:pPr>
      <w:keepNext/>
      <w:widowControl w:val="0"/>
      <w:numPr>
        <w:ilvl w:val="2"/>
        <w:numId w:val="4"/>
      </w:numPr>
      <w:suppressAutoHyphens/>
      <w:spacing w:before="240" w:after="120"/>
      <w:outlineLvl w:val="2"/>
    </w:pPr>
    <w:rPr>
      <w:rFonts w:ascii="Arial Grassetto" w:hAnsi="Arial Grassetto"/>
      <w:b/>
      <w:bCs/>
      <w:i/>
      <w:color w:val="404040"/>
      <w:sz w:val="24"/>
      <w:szCs w:val="26"/>
      <w:lang w:eastAsia="en-US"/>
    </w:rPr>
  </w:style>
  <w:style w:type="paragraph" w:styleId="Titolo4">
    <w:name w:val="heading 4"/>
    <w:aliases w:val="t4,H4,Ref Heading 1,rh1,Heading sql,h4,First Subheading,Ref Heading 11,rh11,Heading sql1,H42,h41,First Subheading1,Ref Heading 12,rh12,Heading sql2,H43,h42,First Subheading2,Ref Heading 13,rh13,Heading sql3,H44,Ref Heading 14,rh14,Heading sql4"/>
    <w:basedOn w:val="Normale"/>
    <w:next w:val="Normale"/>
    <w:link w:val="Titolo4Carattere"/>
    <w:qFormat/>
    <w:rsid w:val="00855615"/>
    <w:pPr>
      <w:keepNext/>
      <w:widowControl w:val="0"/>
      <w:numPr>
        <w:numId w:val="5"/>
      </w:numPr>
      <w:pBdr>
        <w:bottom w:val="single" w:sz="4" w:space="1" w:color="auto"/>
      </w:pBdr>
      <w:suppressAutoHyphens/>
      <w:spacing w:before="240" w:after="120"/>
      <w:outlineLvl w:val="3"/>
    </w:pPr>
    <w:rPr>
      <w:bCs/>
      <w:i/>
      <w:color w:val="404040"/>
      <w:sz w:val="24"/>
      <w:szCs w:val="28"/>
      <w:lang w:eastAsia="en-US"/>
    </w:rPr>
  </w:style>
  <w:style w:type="paragraph" w:styleId="Titolo5">
    <w:name w:val="heading 5"/>
    <w:aliases w:val="tit5,H5,Ref Heading 2,rh2,h5,Second Subheading,Ref Heading 21,rh21,H51,h51,Second Subheading1,Ref Heading 22,rh22,H52,Ref Heading 23,rh23,H53,h52,Second Subheading2,Ref Heading 24,rh24,H54,Ref Heading 25,rh25,H55,h53,Second Subheading3,rh26,H56"/>
    <w:basedOn w:val="Normale"/>
    <w:next w:val="Dettaglio"/>
    <w:link w:val="Titolo5Carattere"/>
    <w:qFormat/>
    <w:rsid w:val="00045BE1"/>
    <w:pPr>
      <w:widowControl w:val="0"/>
      <w:numPr>
        <w:numId w:val="6"/>
      </w:numPr>
      <w:suppressAutoHyphens/>
      <w:spacing w:before="240" w:after="60"/>
      <w:outlineLvl w:val="4"/>
    </w:pPr>
    <w:rPr>
      <w:rFonts w:cs="Arial"/>
      <w:bCs/>
      <w:i/>
      <w:iCs/>
      <w:sz w:val="24"/>
      <w:szCs w:val="26"/>
      <w:u w:val="single"/>
      <w:lang w:eastAsia="en-US"/>
    </w:rPr>
  </w:style>
  <w:style w:type="paragraph" w:styleId="Titolo6">
    <w:name w:val="heading 6"/>
    <w:aliases w:val="Ref Heading 3,rh3,h6,Third Subheading,Ref Heading 31,rh31,Ref Heading 32,rh32,h61,Third Subheading1,Ref Heading 33,rh33,Ref Heading 34,rh34,h62,Third Subheading2,Ref Heading 35,rh35,Ref Heading 36,rh36,Ref Heading 37,rh37,Ref Heading 38,rh38,H6"/>
    <w:basedOn w:val="Normale"/>
    <w:next w:val="Normale"/>
    <w:link w:val="Titolo6Carattere"/>
    <w:qFormat/>
    <w:rsid w:val="00411834"/>
    <w:pPr>
      <w:keepNext/>
      <w:numPr>
        <w:ilvl w:val="5"/>
        <w:numId w:val="4"/>
      </w:numPr>
      <w:outlineLvl w:val="5"/>
    </w:pPr>
    <w:rPr>
      <w:b/>
      <w:i/>
    </w:rPr>
  </w:style>
  <w:style w:type="paragraph" w:styleId="Titolo7">
    <w:name w:val="heading 7"/>
    <w:aliases w:val="sottopar11111,L1 Heading 7,L7,ITT t7,PA Appendix Major,7,ExhibitTitle,st,Objective,heading7,req3,71,ExhibitTitle1,st1,Objective1,heading71,req31,72,ExhibitTitle2,st2,Objective2,heading72,req32,711,ExhibitTitle11,st11,Objective11,heading711,73"/>
    <w:basedOn w:val="Normale"/>
    <w:next w:val="Normale"/>
    <w:link w:val="Titolo7Carattere"/>
    <w:uiPriority w:val="99"/>
    <w:qFormat/>
    <w:rsid w:val="00411834"/>
    <w:pPr>
      <w:numPr>
        <w:ilvl w:val="6"/>
        <w:numId w:val="4"/>
      </w:numPr>
      <w:spacing w:before="240" w:after="60"/>
      <w:outlineLvl w:val="6"/>
    </w:pPr>
  </w:style>
  <w:style w:type="paragraph" w:styleId="Titolo8">
    <w:name w:val="heading 8"/>
    <w:aliases w:val="L1 Heading 8,ITT t8,PA Appendix Minor,8,FigureTitle,Condition,requirement,req2,req,81,FigureTitle1,Condition1,requirement1,req21,req4,82,FigureTitle2,Condition2,requirement2,req22,req5,811,FigureTitle11,Condition11,requirement11,req211,req41,83"/>
    <w:basedOn w:val="Normale"/>
    <w:next w:val="Normale"/>
    <w:link w:val="Titolo8Carattere"/>
    <w:uiPriority w:val="99"/>
    <w:qFormat/>
    <w:rsid w:val="00411834"/>
    <w:pPr>
      <w:numPr>
        <w:ilvl w:val="7"/>
        <w:numId w:val="4"/>
      </w:numPr>
      <w:spacing w:before="240" w:after="60"/>
      <w:outlineLvl w:val="7"/>
    </w:pPr>
    <w:rPr>
      <w:i/>
    </w:rPr>
  </w:style>
  <w:style w:type="paragraph" w:styleId="Titolo9">
    <w:name w:val="heading 9"/>
    <w:aliases w:val="App Heading,L1 Heading 9,ITT t9,9,TableTitle,Cond'l Reqt.,rb,req bullet,req1,91,TableTitle1,Cond'l Reqt.1,rb1,req bullet1,req11,92,TableTitle2,Cond'l Reqt.2,rb2,req bullet2,req12,911,TableTitle11,Cond'l Reqt.11,rb11,req bullet11,req111,93,rb3"/>
    <w:basedOn w:val="Normale"/>
    <w:next w:val="Normale"/>
    <w:link w:val="Titolo9Carattere"/>
    <w:uiPriority w:val="99"/>
    <w:qFormat/>
    <w:rsid w:val="00411834"/>
    <w:pPr>
      <w:numPr>
        <w:ilvl w:val="8"/>
        <w:numId w:val="4"/>
      </w:num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rsid w:val="00411834"/>
    <w:rPr>
      <w:rFonts w:ascii="Arial" w:hAnsi="Arial"/>
      <w:color w:val="auto"/>
      <w:spacing w:val="0"/>
      <w:kern w:val="0"/>
      <w:position w:val="0"/>
      <w:sz w:val="20"/>
      <w:u w:val="none"/>
      <w:vertAlign w:val="baseline"/>
    </w:rPr>
  </w:style>
  <w:style w:type="paragraph" w:customStyle="1" w:styleId="titoloparagrafo">
    <w:name w:val="titolo paragrafo"/>
    <w:basedOn w:val="Normale"/>
    <w:uiPriority w:val="99"/>
    <w:rsid w:val="00411834"/>
    <w:pPr>
      <w:spacing w:before="240"/>
      <w:ind w:hanging="851"/>
    </w:pPr>
    <w:rPr>
      <w:b/>
    </w:rPr>
  </w:style>
  <w:style w:type="paragraph" w:styleId="Intestazione">
    <w:name w:val="header"/>
    <w:basedOn w:val="Normale"/>
    <w:link w:val="IntestazioneCarattere"/>
    <w:uiPriority w:val="99"/>
    <w:rsid w:val="00411834"/>
    <w:pPr>
      <w:tabs>
        <w:tab w:val="center" w:pos="4819"/>
        <w:tab w:val="right" w:pos="9638"/>
      </w:tabs>
      <w:spacing w:before="0"/>
    </w:pPr>
    <w:rPr>
      <w:sz w:val="16"/>
    </w:rPr>
  </w:style>
  <w:style w:type="paragraph" w:styleId="Pidipagina">
    <w:name w:val="footer"/>
    <w:basedOn w:val="Normale"/>
    <w:link w:val="PidipaginaCarattere"/>
    <w:uiPriority w:val="99"/>
    <w:rsid w:val="00411834"/>
    <w:pPr>
      <w:tabs>
        <w:tab w:val="center" w:pos="4819"/>
        <w:tab w:val="right" w:pos="9638"/>
      </w:tabs>
      <w:spacing w:before="40"/>
    </w:pPr>
    <w:rPr>
      <w:sz w:val="16"/>
    </w:rPr>
  </w:style>
  <w:style w:type="paragraph" w:customStyle="1" w:styleId="primorientro">
    <w:name w:val="primo rientro"/>
    <w:basedOn w:val="Normale"/>
    <w:uiPriority w:val="99"/>
    <w:rsid w:val="00411834"/>
    <w:pPr>
      <w:ind w:left="1021" w:hanging="170"/>
    </w:pPr>
  </w:style>
  <w:style w:type="paragraph" w:customStyle="1" w:styleId="secondorientro">
    <w:name w:val="secondo rientro"/>
    <w:basedOn w:val="primorientro"/>
    <w:uiPriority w:val="99"/>
    <w:rsid w:val="00411834"/>
    <w:pPr>
      <w:ind w:left="1586"/>
    </w:pPr>
  </w:style>
  <w:style w:type="paragraph" w:customStyle="1" w:styleId="legenda1">
    <w:name w:val="legenda1"/>
    <w:basedOn w:val="Normale"/>
    <w:uiPriority w:val="99"/>
    <w:rsid w:val="00411834"/>
    <w:pPr>
      <w:spacing w:before="20"/>
    </w:pPr>
    <w:rPr>
      <w:sz w:val="16"/>
    </w:rPr>
  </w:style>
  <w:style w:type="paragraph" w:customStyle="1" w:styleId="Sigleaziendali">
    <w:name w:val="Sigle aziendali"/>
    <w:basedOn w:val="Normale"/>
    <w:uiPriority w:val="99"/>
    <w:rsid w:val="00411834"/>
    <w:pPr>
      <w:spacing w:before="60"/>
      <w:ind w:left="2836" w:hanging="1985"/>
    </w:pPr>
  </w:style>
  <w:style w:type="paragraph" w:customStyle="1" w:styleId="Abbreviazione">
    <w:name w:val="Abbreviazione"/>
    <w:basedOn w:val="Normale"/>
    <w:uiPriority w:val="99"/>
    <w:rsid w:val="00411834"/>
    <w:pPr>
      <w:widowControl w:val="0"/>
      <w:spacing w:before="60"/>
      <w:ind w:left="1843" w:hanging="992"/>
    </w:pPr>
  </w:style>
  <w:style w:type="paragraph" w:customStyle="1" w:styleId="sottoprimorientro">
    <w:name w:val="sotto primo rientro"/>
    <w:basedOn w:val="primorientro"/>
    <w:uiPriority w:val="99"/>
    <w:rsid w:val="00411834"/>
    <w:pPr>
      <w:ind w:firstLine="0"/>
    </w:pPr>
  </w:style>
  <w:style w:type="paragraph" w:customStyle="1" w:styleId="Immagine">
    <w:name w:val="Immagine"/>
    <w:basedOn w:val="Normale"/>
    <w:uiPriority w:val="99"/>
    <w:rsid w:val="00411834"/>
    <w:pPr>
      <w:widowControl w:val="0"/>
      <w:jc w:val="center"/>
    </w:pPr>
  </w:style>
  <w:style w:type="paragraph" w:customStyle="1" w:styleId="Figura">
    <w:name w:val="Figura"/>
    <w:basedOn w:val="Immagine"/>
    <w:uiPriority w:val="99"/>
    <w:rsid w:val="00411834"/>
    <w:pPr>
      <w:spacing w:after="120"/>
    </w:pPr>
    <w:rPr>
      <w:i/>
    </w:rPr>
  </w:style>
  <w:style w:type="paragraph" w:customStyle="1" w:styleId="sottotitolo">
    <w:name w:val="sottotitolo"/>
    <w:basedOn w:val="titoloparagrafo"/>
    <w:uiPriority w:val="99"/>
    <w:rsid w:val="00411834"/>
  </w:style>
  <w:style w:type="paragraph" w:customStyle="1" w:styleId="Nota">
    <w:name w:val="Nota"/>
    <w:basedOn w:val="Normale"/>
    <w:uiPriority w:val="99"/>
    <w:rsid w:val="00411834"/>
    <w:pPr>
      <w:widowControl w:val="0"/>
      <w:spacing w:before="60"/>
      <w:ind w:hanging="851"/>
    </w:pPr>
    <w:rPr>
      <w:i/>
    </w:rPr>
  </w:style>
  <w:style w:type="paragraph" w:customStyle="1" w:styleId="Codificato">
    <w:name w:val="Codificato"/>
    <w:basedOn w:val="Normale"/>
    <w:uiPriority w:val="99"/>
    <w:rsid w:val="00411834"/>
    <w:pPr>
      <w:spacing w:after="120"/>
    </w:pPr>
    <w:rPr>
      <w:b/>
      <w:kern w:val="2"/>
    </w:rPr>
  </w:style>
  <w:style w:type="paragraph" w:customStyle="1" w:styleId="Tabella1">
    <w:name w:val="Tabella1"/>
    <w:basedOn w:val="Normale"/>
    <w:uiPriority w:val="99"/>
    <w:rsid w:val="00411834"/>
    <w:pPr>
      <w:widowControl w:val="0"/>
      <w:spacing w:before="20" w:after="20"/>
    </w:pPr>
    <w:rPr>
      <w:kern w:val="2"/>
      <w:sz w:val="16"/>
    </w:rPr>
  </w:style>
  <w:style w:type="paragraph" w:customStyle="1" w:styleId="Stile1">
    <w:name w:val="Stile1"/>
    <w:basedOn w:val="Titolo1"/>
    <w:uiPriority w:val="99"/>
    <w:qFormat/>
    <w:rsid w:val="00411834"/>
    <w:pPr>
      <w:outlineLvl w:val="9"/>
    </w:pPr>
    <w:rPr>
      <w:caps w:val="0"/>
    </w:rPr>
  </w:style>
  <w:style w:type="paragraph" w:customStyle="1" w:styleId="titoloterzo">
    <w:name w:val="titolo terzo"/>
    <w:basedOn w:val="titoloparagrafo"/>
    <w:uiPriority w:val="99"/>
    <w:rsid w:val="00411834"/>
    <w:rPr>
      <w:b w:val="0"/>
      <w:caps/>
    </w:rPr>
  </w:style>
  <w:style w:type="paragraph" w:customStyle="1" w:styleId="Corpodeltesto21">
    <w:name w:val="Corpo del testo 21"/>
    <w:basedOn w:val="Normale"/>
    <w:uiPriority w:val="99"/>
    <w:rsid w:val="00411834"/>
  </w:style>
  <w:style w:type="paragraph" w:customStyle="1" w:styleId="Rientrocorpodeltesto21">
    <w:name w:val="Rientro corpo del testo 21"/>
    <w:basedOn w:val="Normale"/>
    <w:uiPriority w:val="99"/>
    <w:rsid w:val="00411834"/>
    <w:pPr>
      <w:ind w:left="709"/>
    </w:pPr>
  </w:style>
  <w:style w:type="paragraph" w:styleId="Sommario1">
    <w:name w:val="toc 1"/>
    <w:aliases w:val="ARS"/>
    <w:basedOn w:val="Normale"/>
    <w:next w:val="Normale"/>
    <w:uiPriority w:val="39"/>
    <w:rsid w:val="000D789E"/>
    <w:pPr>
      <w:tabs>
        <w:tab w:val="left" w:pos="400"/>
        <w:tab w:val="right" w:leader="dot" w:pos="9629"/>
      </w:tabs>
      <w:spacing w:before="240"/>
      <w:jc w:val="left"/>
    </w:pPr>
    <w:rPr>
      <w:b/>
      <w:caps/>
      <w:noProof/>
    </w:rPr>
  </w:style>
  <w:style w:type="paragraph" w:styleId="Sommario2">
    <w:name w:val="toc 2"/>
    <w:aliases w:val="ARS2"/>
    <w:basedOn w:val="Normale"/>
    <w:next w:val="Normale"/>
    <w:uiPriority w:val="39"/>
    <w:rsid w:val="00411834"/>
    <w:pPr>
      <w:spacing w:before="240"/>
      <w:jc w:val="left"/>
    </w:pPr>
    <w:rPr>
      <w:b/>
    </w:rPr>
  </w:style>
  <w:style w:type="paragraph" w:styleId="Sommario3">
    <w:name w:val="toc 3"/>
    <w:aliases w:val="ars3"/>
    <w:basedOn w:val="Normale"/>
    <w:next w:val="Normale"/>
    <w:uiPriority w:val="39"/>
    <w:rsid w:val="00411834"/>
    <w:pPr>
      <w:ind w:left="198"/>
      <w:jc w:val="left"/>
    </w:pPr>
  </w:style>
  <w:style w:type="paragraph" w:styleId="Sommario4">
    <w:name w:val="toc 4"/>
    <w:basedOn w:val="Normale"/>
    <w:next w:val="Normale"/>
    <w:uiPriority w:val="39"/>
    <w:rsid w:val="00411834"/>
    <w:pPr>
      <w:spacing w:before="0"/>
      <w:ind w:left="400"/>
      <w:jc w:val="left"/>
    </w:pPr>
  </w:style>
  <w:style w:type="paragraph" w:styleId="Sommario5">
    <w:name w:val="toc 5"/>
    <w:basedOn w:val="Normale"/>
    <w:next w:val="Normale"/>
    <w:uiPriority w:val="39"/>
    <w:rsid w:val="00411834"/>
    <w:pPr>
      <w:spacing w:before="0"/>
      <w:ind w:left="600"/>
      <w:jc w:val="left"/>
    </w:pPr>
  </w:style>
  <w:style w:type="paragraph" w:styleId="Sommario6">
    <w:name w:val="toc 6"/>
    <w:basedOn w:val="Normale"/>
    <w:next w:val="Normale"/>
    <w:uiPriority w:val="39"/>
    <w:rsid w:val="00411834"/>
    <w:pPr>
      <w:spacing w:before="0"/>
      <w:ind w:left="800"/>
      <w:jc w:val="left"/>
    </w:pPr>
    <w:rPr>
      <w:rFonts w:ascii="Times New Roman" w:hAnsi="Times New Roman"/>
    </w:rPr>
  </w:style>
  <w:style w:type="paragraph" w:styleId="Sommario7">
    <w:name w:val="toc 7"/>
    <w:basedOn w:val="Normale"/>
    <w:next w:val="Normale"/>
    <w:uiPriority w:val="39"/>
    <w:rsid w:val="00411834"/>
    <w:pPr>
      <w:spacing w:before="0"/>
      <w:ind w:left="1000"/>
      <w:jc w:val="left"/>
    </w:pPr>
    <w:rPr>
      <w:rFonts w:ascii="Times New Roman" w:hAnsi="Times New Roman"/>
    </w:rPr>
  </w:style>
  <w:style w:type="paragraph" w:styleId="Sommario8">
    <w:name w:val="toc 8"/>
    <w:basedOn w:val="Normale"/>
    <w:next w:val="Normale"/>
    <w:uiPriority w:val="39"/>
    <w:rsid w:val="00411834"/>
    <w:pPr>
      <w:spacing w:before="0"/>
      <w:ind w:left="1200"/>
      <w:jc w:val="left"/>
    </w:pPr>
    <w:rPr>
      <w:rFonts w:ascii="Times New Roman" w:hAnsi="Times New Roman"/>
    </w:rPr>
  </w:style>
  <w:style w:type="paragraph" w:styleId="Sommario9">
    <w:name w:val="toc 9"/>
    <w:basedOn w:val="Normale"/>
    <w:next w:val="Normale"/>
    <w:uiPriority w:val="39"/>
    <w:rsid w:val="00411834"/>
    <w:pPr>
      <w:spacing w:before="0"/>
      <w:ind w:left="1400"/>
      <w:jc w:val="left"/>
    </w:pPr>
    <w:rPr>
      <w:rFonts w:ascii="Times New Roman" w:hAnsi="Times New Roman"/>
    </w:rPr>
  </w:style>
  <w:style w:type="paragraph" w:styleId="Rientrocorpodeltesto">
    <w:name w:val="Body Text Indent"/>
    <w:basedOn w:val="Normale"/>
    <w:link w:val="RientrocorpodeltestoCarattere"/>
    <w:uiPriority w:val="99"/>
    <w:rsid w:val="00411834"/>
    <w:rPr>
      <w:b/>
      <w:i/>
    </w:rPr>
  </w:style>
  <w:style w:type="paragraph" w:styleId="Corpotesto">
    <w:name w:val="Body Text"/>
    <w:basedOn w:val="Normale"/>
    <w:link w:val="CorpotestoCarattere"/>
    <w:uiPriority w:val="99"/>
    <w:rsid w:val="00411834"/>
    <w:pPr>
      <w:spacing w:before="20" w:after="20"/>
      <w:jc w:val="center"/>
    </w:pPr>
    <w:rPr>
      <w:b/>
      <w:i/>
      <w:color w:val="000000"/>
      <w:sz w:val="16"/>
    </w:rPr>
  </w:style>
  <w:style w:type="paragraph" w:styleId="Rientrocorpodeltesto2">
    <w:name w:val="Body Text Indent 2"/>
    <w:basedOn w:val="Normale"/>
    <w:link w:val="Rientrocorpodeltesto2Carattere"/>
    <w:uiPriority w:val="99"/>
    <w:rsid w:val="00411834"/>
    <w:rPr>
      <w:b/>
      <w:i/>
      <w:u w:val="single"/>
    </w:rPr>
  </w:style>
  <w:style w:type="paragraph" w:styleId="Corpodeltesto2">
    <w:name w:val="Body Text 2"/>
    <w:basedOn w:val="Normale"/>
    <w:link w:val="Corpodeltesto2Carattere"/>
    <w:uiPriority w:val="99"/>
    <w:rsid w:val="00411834"/>
    <w:pPr>
      <w:tabs>
        <w:tab w:val="left" w:pos="2977"/>
      </w:tabs>
      <w:spacing w:before="20" w:after="20"/>
    </w:pPr>
    <w:rPr>
      <w:color w:val="000000"/>
    </w:rPr>
  </w:style>
  <w:style w:type="paragraph" w:styleId="Rientrocorpodeltesto3">
    <w:name w:val="Body Text Indent 3"/>
    <w:basedOn w:val="Normale"/>
    <w:link w:val="Rientrocorpodeltesto3Carattere"/>
    <w:uiPriority w:val="99"/>
    <w:rsid w:val="00411834"/>
    <w:pPr>
      <w:widowControl w:val="0"/>
      <w:ind w:left="284" w:hanging="284"/>
    </w:pPr>
    <w:rPr>
      <w:strike/>
    </w:rPr>
  </w:style>
  <w:style w:type="paragraph" w:styleId="Corpodeltesto3">
    <w:name w:val="Body Text 3"/>
    <w:basedOn w:val="Normale"/>
    <w:link w:val="Corpodeltesto3Carattere"/>
    <w:uiPriority w:val="99"/>
    <w:rsid w:val="00411834"/>
    <w:pPr>
      <w:spacing w:before="0"/>
      <w:jc w:val="center"/>
    </w:pPr>
    <w:rPr>
      <w:snapToGrid w:val="0"/>
      <w:color w:val="000000"/>
      <w:sz w:val="16"/>
    </w:rPr>
  </w:style>
  <w:style w:type="paragraph" w:styleId="Mappadocumento">
    <w:name w:val="Document Map"/>
    <w:basedOn w:val="Normale"/>
    <w:link w:val="MappadocumentoCarattere"/>
    <w:uiPriority w:val="99"/>
    <w:rsid w:val="00411834"/>
    <w:pPr>
      <w:shd w:val="clear" w:color="auto" w:fill="000080"/>
    </w:pPr>
    <w:rPr>
      <w:rFonts w:ascii="Tahoma" w:hAnsi="Tahoma"/>
    </w:rPr>
  </w:style>
  <w:style w:type="paragraph" w:styleId="Indice1">
    <w:name w:val="index 1"/>
    <w:basedOn w:val="Normale"/>
    <w:next w:val="Normale"/>
    <w:autoRedefine/>
    <w:uiPriority w:val="99"/>
    <w:rsid w:val="00411834"/>
    <w:pPr>
      <w:ind w:left="200" w:hanging="200"/>
    </w:pPr>
  </w:style>
  <w:style w:type="paragraph" w:styleId="Indice2">
    <w:name w:val="index 2"/>
    <w:basedOn w:val="Normale"/>
    <w:next w:val="Normale"/>
    <w:autoRedefine/>
    <w:uiPriority w:val="99"/>
    <w:rsid w:val="00411834"/>
    <w:pPr>
      <w:tabs>
        <w:tab w:val="left" w:pos="851"/>
      </w:tabs>
      <w:ind w:left="400" w:hanging="200"/>
    </w:pPr>
  </w:style>
  <w:style w:type="paragraph" w:styleId="Indice3">
    <w:name w:val="index 3"/>
    <w:basedOn w:val="Normale"/>
    <w:next w:val="Normale"/>
    <w:autoRedefine/>
    <w:uiPriority w:val="99"/>
    <w:rsid w:val="00411834"/>
    <w:pPr>
      <w:ind w:left="600" w:hanging="200"/>
    </w:pPr>
  </w:style>
  <w:style w:type="paragraph" w:styleId="Indice4">
    <w:name w:val="index 4"/>
    <w:basedOn w:val="Normale"/>
    <w:next w:val="Normale"/>
    <w:autoRedefine/>
    <w:uiPriority w:val="99"/>
    <w:rsid w:val="00411834"/>
    <w:pPr>
      <w:ind w:left="800" w:hanging="200"/>
    </w:pPr>
  </w:style>
  <w:style w:type="paragraph" w:styleId="Indice5">
    <w:name w:val="index 5"/>
    <w:basedOn w:val="Normale"/>
    <w:next w:val="Normale"/>
    <w:autoRedefine/>
    <w:uiPriority w:val="99"/>
    <w:rsid w:val="00411834"/>
    <w:pPr>
      <w:ind w:left="1000" w:hanging="200"/>
    </w:pPr>
  </w:style>
  <w:style w:type="paragraph" w:styleId="Indice6">
    <w:name w:val="index 6"/>
    <w:basedOn w:val="Normale"/>
    <w:next w:val="Normale"/>
    <w:autoRedefine/>
    <w:uiPriority w:val="99"/>
    <w:rsid w:val="00411834"/>
    <w:pPr>
      <w:ind w:left="1200" w:hanging="200"/>
    </w:pPr>
  </w:style>
  <w:style w:type="paragraph" w:styleId="Indice7">
    <w:name w:val="index 7"/>
    <w:basedOn w:val="Normale"/>
    <w:next w:val="Normale"/>
    <w:autoRedefine/>
    <w:uiPriority w:val="99"/>
    <w:rsid w:val="00411834"/>
    <w:pPr>
      <w:ind w:left="1400" w:hanging="200"/>
    </w:pPr>
  </w:style>
  <w:style w:type="paragraph" w:styleId="Indice8">
    <w:name w:val="index 8"/>
    <w:basedOn w:val="Normale"/>
    <w:next w:val="Normale"/>
    <w:autoRedefine/>
    <w:uiPriority w:val="99"/>
    <w:rsid w:val="00411834"/>
    <w:pPr>
      <w:ind w:left="1600" w:hanging="200"/>
    </w:pPr>
  </w:style>
  <w:style w:type="paragraph" w:styleId="Indice9">
    <w:name w:val="index 9"/>
    <w:basedOn w:val="Normale"/>
    <w:next w:val="Normale"/>
    <w:autoRedefine/>
    <w:uiPriority w:val="99"/>
    <w:rsid w:val="00411834"/>
    <w:pPr>
      <w:ind w:left="1800" w:hanging="200"/>
    </w:pPr>
  </w:style>
  <w:style w:type="paragraph" w:styleId="Titoloindice">
    <w:name w:val="index heading"/>
    <w:basedOn w:val="Normale"/>
    <w:next w:val="Indice1"/>
    <w:uiPriority w:val="99"/>
    <w:rsid w:val="00411834"/>
  </w:style>
  <w:style w:type="character" w:styleId="Collegamentoipertestuale">
    <w:name w:val="Hyperlink"/>
    <w:uiPriority w:val="99"/>
    <w:rsid w:val="00411834"/>
    <w:rPr>
      <w:color w:val="0000FF"/>
      <w:u w:val="single"/>
    </w:rPr>
  </w:style>
  <w:style w:type="character" w:styleId="Collegamentovisitato">
    <w:name w:val="FollowedHyperlink"/>
    <w:rsid w:val="00411834"/>
    <w:rPr>
      <w:color w:val="800080"/>
      <w:u w:val="single"/>
    </w:rPr>
  </w:style>
  <w:style w:type="paragraph" w:styleId="Titolo">
    <w:name w:val="Title"/>
    <w:basedOn w:val="Normale"/>
    <w:link w:val="TitoloCarattere"/>
    <w:uiPriority w:val="99"/>
    <w:qFormat/>
    <w:rsid w:val="00411834"/>
    <w:pPr>
      <w:ind w:left="567"/>
      <w:jc w:val="center"/>
    </w:pPr>
    <w:rPr>
      <w:b/>
      <w:sz w:val="16"/>
    </w:rPr>
  </w:style>
  <w:style w:type="paragraph" w:styleId="Didascalia">
    <w:name w:val="caption"/>
    <w:aliases w:val="Caption Figure,Figure-caption,Table2,figure,cp,Caption Char1,Caption Char Char,Caption Char1 Char Char,Caption Char Char Char Char,Caption Char1 Char Char Char Char,Caption Char Char Char Char Char Char,Caption Char2,Caption Char Char Char,Ca"/>
    <w:basedOn w:val="Normale"/>
    <w:next w:val="Normale"/>
    <w:link w:val="DidascaliaCarattere"/>
    <w:qFormat/>
    <w:rsid w:val="00111937"/>
    <w:pPr>
      <w:jc w:val="center"/>
    </w:pPr>
    <w:rPr>
      <w:i/>
    </w:rPr>
  </w:style>
  <w:style w:type="table" w:styleId="Grigliatabella">
    <w:name w:val="Table Grid"/>
    <w:basedOn w:val="Tabellanormale"/>
    <w:uiPriority w:val="59"/>
    <w:rsid w:val="00163178"/>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C050F0"/>
    <w:pPr>
      <w:widowControl w:val="0"/>
      <w:suppressAutoHyphens/>
      <w:autoSpaceDN w:val="0"/>
    </w:pPr>
    <w:rPr>
      <w:rFonts w:eastAsia="SimSun" w:cs="Mangal"/>
      <w:kern w:val="3"/>
      <w:sz w:val="24"/>
      <w:szCs w:val="24"/>
      <w:lang w:eastAsia="zh-CN" w:bidi="hi-IN"/>
    </w:rPr>
  </w:style>
  <w:style w:type="paragraph" w:customStyle="1" w:styleId="Textbodyindent">
    <w:name w:val="Text body indent"/>
    <w:basedOn w:val="Standard"/>
    <w:uiPriority w:val="99"/>
    <w:rsid w:val="00C050F0"/>
    <w:pPr>
      <w:ind w:left="4185"/>
      <w:jc w:val="both"/>
    </w:pPr>
    <w:rPr>
      <w:szCs w:val="20"/>
    </w:rPr>
  </w:style>
  <w:style w:type="numbering" w:customStyle="1" w:styleId="WW8Num12">
    <w:name w:val="WW8Num12"/>
    <w:rsid w:val="00C050F0"/>
    <w:pPr>
      <w:numPr>
        <w:numId w:val="1"/>
      </w:numPr>
    </w:pPr>
  </w:style>
  <w:style w:type="numbering" w:customStyle="1" w:styleId="WW8Num14">
    <w:name w:val="WW8Num14"/>
    <w:rsid w:val="00C050F0"/>
    <w:pPr>
      <w:numPr>
        <w:numId w:val="2"/>
      </w:numPr>
    </w:pPr>
  </w:style>
  <w:style w:type="numbering" w:customStyle="1" w:styleId="WW8Num9">
    <w:name w:val="WW8Num9"/>
    <w:rsid w:val="00C050F0"/>
    <w:pPr>
      <w:numPr>
        <w:numId w:val="3"/>
      </w:numPr>
    </w:pPr>
  </w:style>
  <w:style w:type="paragraph" w:styleId="Titolosommario">
    <w:name w:val="TOC Heading"/>
    <w:basedOn w:val="Titolo1"/>
    <w:next w:val="Normale"/>
    <w:uiPriority w:val="39"/>
    <w:qFormat/>
    <w:rsid w:val="000D144B"/>
    <w:pPr>
      <w:keepLines/>
      <w:numPr>
        <w:numId w:val="0"/>
      </w:numPr>
      <w:spacing w:before="480" w:line="276" w:lineRule="auto"/>
      <w:jc w:val="left"/>
      <w:outlineLvl w:val="9"/>
    </w:pPr>
    <w:rPr>
      <w:rFonts w:ascii="Cambria" w:hAnsi="Cambria" w:cs="Times New Roman"/>
      <w:bCs w:val="0"/>
      <w:caps w:val="0"/>
      <w:color w:val="365F91"/>
      <w:kern w:val="0"/>
      <w:szCs w:val="28"/>
    </w:rPr>
  </w:style>
  <w:style w:type="paragraph" w:styleId="Testofumetto">
    <w:name w:val="Balloon Text"/>
    <w:basedOn w:val="Normale"/>
    <w:link w:val="TestofumettoCarattere"/>
    <w:uiPriority w:val="99"/>
    <w:rsid w:val="00212F74"/>
    <w:pPr>
      <w:spacing w:before="0"/>
    </w:pPr>
    <w:rPr>
      <w:rFonts w:ascii="Tahoma" w:hAnsi="Tahoma"/>
      <w:sz w:val="16"/>
      <w:szCs w:val="16"/>
    </w:rPr>
  </w:style>
  <w:style w:type="character" w:customStyle="1" w:styleId="TestofumettoCarattere">
    <w:name w:val="Testo fumetto Carattere"/>
    <w:link w:val="Testofumetto"/>
    <w:uiPriority w:val="99"/>
    <w:rsid w:val="00212F74"/>
    <w:rPr>
      <w:rFonts w:ascii="Tahoma" w:hAnsi="Tahoma" w:cs="Tahoma"/>
      <w:sz w:val="16"/>
      <w:szCs w:val="16"/>
    </w:rPr>
  </w:style>
  <w:style w:type="character" w:customStyle="1" w:styleId="Titolo2Carattere">
    <w:name w:val="Titolo 2 Carattere"/>
    <w:aliases w:val="t2 Carattere,H2 Carattere,2 Carattere,2nd level Carattere,h2 Carattere,Header 2 Carattere,CAPITOLO Carattere,rlhead2 Carattere,Attribute Heading 2 Carattere,l2 Carattere,Level 2 Head Carattere,heading 2 Carattere,Titolo 2.gf Carattere"/>
    <w:link w:val="Titolo2"/>
    <w:rsid w:val="00045BE1"/>
    <w:rPr>
      <w:rFonts w:ascii="Arial Grassetto" w:hAnsi="Arial Grassetto"/>
      <w:b/>
      <w:bCs/>
      <w:iCs/>
      <w:color w:val="404040"/>
      <w:sz w:val="26"/>
      <w:szCs w:val="28"/>
      <w:lang w:eastAsia="en-US"/>
    </w:rPr>
  </w:style>
  <w:style w:type="character" w:customStyle="1" w:styleId="Titolo3Carattere">
    <w:name w:val="Titolo 3 Carattere"/>
    <w:aliases w:val="h3 Carattere,t3 Carattere,3rd level Carattere,H3 Carattere,h31 Carattere,h32 Carattere,h33 Carattere,h34 Carattere,h35 Carattere,h36 Carattere,h37 Carattere,h38 Carattere,h39 Carattere,h310 Carattere,h311 Carattere,h312 Carattere"/>
    <w:link w:val="Titolo3"/>
    <w:rsid w:val="005A194B"/>
    <w:rPr>
      <w:rFonts w:ascii="Arial Grassetto" w:hAnsi="Arial Grassetto"/>
      <w:b/>
      <w:bCs/>
      <w:i/>
      <w:color w:val="404040"/>
      <w:sz w:val="24"/>
      <w:szCs w:val="26"/>
      <w:lang w:eastAsia="en-US"/>
    </w:rPr>
  </w:style>
  <w:style w:type="character" w:customStyle="1" w:styleId="Titolo4Carattere">
    <w:name w:val="Titolo 4 Carattere"/>
    <w:aliases w:val="t4 Carattere,H4 Carattere,Ref Heading 1 Carattere,rh1 Carattere,Heading sql Carattere,h4 Carattere,First Subheading Carattere,Ref Heading 11 Carattere,rh11 Carattere,Heading sql1 Carattere,H42 Carattere,h41 Carattere,rh12 Carattere"/>
    <w:link w:val="Titolo4"/>
    <w:rsid w:val="00855615"/>
    <w:rPr>
      <w:rFonts w:ascii="Arial" w:hAnsi="Arial"/>
      <w:bCs/>
      <w:i/>
      <w:color w:val="404040"/>
      <w:sz w:val="24"/>
      <w:szCs w:val="28"/>
      <w:lang w:eastAsia="en-US"/>
    </w:rPr>
  </w:style>
  <w:style w:type="paragraph" w:customStyle="1" w:styleId="Dettaglio">
    <w:name w:val="Dettaglio"/>
    <w:basedOn w:val="Normale"/>
    <w:link w:val="DettaglioCarattere"/>
    <w:uiPriority w:val="99"/>
    <w:qFormat/>
    <w:rsid w:val="00045BE1"/>
    <w:pPr>
      <w:ind w:left="1080"/>
    </w:pPr>
    <w:rPr>
      <w:lang w:eastAsia="en-US"/>
    </w:rPr>
  </w:style>
  <w:style w:type="paragraph" w:styleId="Nessunaspaziatura">
    <w:name w:val="No Spacing"/>
    <w:link w:val="NessunaspaziaturaCarattere"/>
    <w:uiPriority w:val="1"/>
    <w:qFormat/>
    <w:rsid w:val="001D4C9A"/>
    <w:rPr>
      <w:rFonts w:ascii="Calibri" w:hAnsi="Calibri"/>
      <w:sz w:val="22"/>
      <w:szCs w:val="22"/>
    </w:rPr>
  </w:style>
  <w:style w:type="character" w:customStyle="1" w:styleId="DettaglioCarattere">
    <w:name w:val="Dettaglio Carattere"/>
    <w:link w:val="Dettaglio"/>
    <w:uiPriority w:val="99"/>
    <w:rsid w:val="00045BE1"/>
    <w:rPr>
      <w:rFonts w:ascii="Arial" w:hAnsi="Arial"/>
      <w:lang w:eastAsia="en-US"/>
    </w:rPr>
  </w:style>
  <w:style w:type="character" w:customStyle="1" w:styleId="NessunaspaziaturaCarattere">
    <w:name w:val="Nessuna spaziatura Carattere"/>
    <w:link w:val="Nessunaspaziatura"/>
    <w:uiPriority w:val="1"/>
    <w:rsid w:val="001D4C9A"/>
    <w:rPr>
      <w:rFonts w:ascii="Calibri" w:hAnsi="Calibri"/>
      <w:sz w:val="22"/>
      <w:szCs w:val="22"/>
      <w:lang w:bidi="ar-SA"/>
    </w:rPr>
  </w:style>
  <w:style w:type="character" w:customStyle="1" w:styleId="IntestazioneCarattere">
    <w:name w:val="Intestazione Carattere"/>
    <w:link w:val="Intestazione"/>
    <w:uiPriority w:val="99"/>
    <w:rsid w:val="003362CF"/>
    <w:rPr>
      <w:rFonts w:ascii="Arial" w:hAnsi="Arial"/>
      <w:sz w:val="16"/>
    </w:rPr>
  </w:style>
  <w:style w:type="character" w:customStyle="1" w:styleId="PidipaginaCarattere">
    <w:name w:val="Piè di pagina Carattere"/>
    <w:link w:val="Pidipagina"/>
    <w:uiPriority w:val="99"/>
    <w:rsid w:val="00EF3ECF"/>
    <w:rPr>
      <w:rFonts w:ascii="Arial" w:hAnsi="Arial"/>
      <w:sz w:val="16"/>
    </w:rPr>
  </w:style>
  <w:style w:type="paragraph" w:customStyle="1" w:styleId="Carattere">
    <w:name w:val="Carattere"/>
    <w:basedOn w:val="Normale"/>
    <w:uiPriority w:val="99"/>
    <w:rsid w:val="00376A18"/>
    <w:pPr>
      <w:spacing w:before="0" w:after="160" w:line="240" w:lineRule="exact"/>
      <w:jc w:val="left"/>
    </w:pPr>
    <w:rPr>
      <w:rFonts w:ascii="Verdana" w:hAnsi="Verdana"/>
      <w:lang w:val="en-US" w:eastAsia="en-US"/>
    </w:rPr>
  </w:style>
  <w:style w:type="paragraph" w:customStyle="1" w:styleId="TableEntry">
    <w:name w:val="Table Entry"/>
    <w:basedOn w:val="Corpotesto"/>
    <w:uiPriority w:val="99"/>
    <w:rsid w:val="00C6397A"/>
    <w:pPr>
      <w:spacing w:before="40" w:after="40"/>
      <w:ind w:left="72" w:right="72"/>
      <w:jc w:val="left"/>
    </w:pPr>
    <w:rPr>
      <w:rFonts w:ascii="Times New Roman" w:hAnsi="Times New Roman"/>
      <w:b w:val="0"/>
      <w:i w:val="0"/>
      <w:noProof/>
      <w:color w:val="auto"/>
      <w:sz w:val="18"/>
      <w:lang w:val="en-US" w:eastAsia="en-US"/>
    </w:rPr>
  </w:style>
  <w:style w:type="paragraph" w:customStyle="1" w:styleId="TableEntryHeader">
    <w:name w:val="Table Entry Header"/>
    <w:basedOn w:val="TableEntry"/>
    <w:uiPriority w:val="99"/>
    <w:rsid w:val="00C6397A"/>
    <w:pPr>
      <w:jc w:val="center"/>
    </w:pPr>
    <w:rPr>
      <w:rFonts w:ascii="Arial" w:hAnsi="Arial"/>
      <w:b/>
      <w:sz w:val="20"/>
    </w:rPr>
  </w:style>
  <w:style w:type="paragraph" w:customStyle="1" w:styleId="Elencopuntato1">
    <w:name w:val="Elenco puntato1"/>
    <w:basedOn w:val="Normale"/>
    <w:autoRedefine/>
    <w:uiPriority w:val="99"/>
    <w:rsid w:val="0060041C"/>
    <w:pPr>
      <w:widowControl w:val="0"/>
      <w:numPr>
        <w:numId w:val="7"/>
      </w:numPr>
      <w:suppressAutoHyphens/>
      <w:spacing w:before="0"/>
    </w:pPr>
    <w:rPr>
      <w:rFonts w:eastAsia="Arial Unicode MS" w:cs="Arial"/>
      <w:sz w:val="24"/>
      <w:szCs w:val="22"/>
      <w:lang w:eastAsia="ja-JP"/>
    </w:rPr>
  </w:style>
  <w:style w:type="paragraph" w:customStyle="1" w:styleId="elencoevidenza">
    <w:name w:val="elenco evidenza"/>
    <w:basedOn w:val="Paragrafoelenco"/>
    <w:uiPriority w:val="99"/>
    <w:qFormat/>
    <w:rsid w:val="0060041C"/>
    <w:pPr>
      <w:widowControl w:val="0"/>
      <w:numPr>
        <w:numId w:val="8"/>
      </w:numPr>
      <w:suppressAutoHyphens/>
      <w:spacing w:before="0"/>
      <w:ind w:left="720"/>
      <w:contextualSpacing/>
    </w:pPr>
    <w:rPr>
      <w:rFonts w:cs="Arial"/>
      <w:sz w:val="24"/>
      <w:szCs w:val="22"/>
      <w:lang w:eastAsia="en-US"/>
    </w:rPr>
  </w:style>
  <w:style w:type="paragraph" w:styleId="Paragrafoelenco">
    <w:name w:val="List Paragraph"/>
    <w:aliases w:val="Elenchi puntati,Bullet List,FooterText,numbered,List Paragraph1,Paragraphe de liste1,lp1,Elenco Bullet point,Paragrafo elenco 2"/>
    <w:basedOn w:val="Normale"/>
    <w:link w:val="ParagrafoelencoCarattere"/>
    <w:uiPriority w:val="34"/>
    <w:qFormat/>
    <w:rsid w:val="0060041C"/>
    <w:pPr>
      <w:ind w:left="708"/>
    </w:pPr>
  </w:style>
  <w:style w:type="paragraph" w:customStyle="1" w:styleId="RM-Didascaliafigura">
    <w:name w:val="RM - Didascalia figura"/>
    <w:basedOn w:val="Normale"/>
    <w:next w:val="Normale"/>
    <w:uiPriority w:val="99"/>
    <w:rsid w:val="006909CA"/>
    <w:pPr>
      <w:widowControl w:val="0"/>
      <w:spacing w:line="276" w:lineRule="auto"/>
      <w:jc w:val="center"/>
    </w:pPr>
    <w:rPr>
      <w:b/>
      <w:bCs/>
      <w:i/>
      <w:sz w:val="16"/>
    </w:rPr>
  </w:style>
  <w:style w:type="paragraph" w:customStyle="1" w:styleId="Default">
    <w:name w:val="Default"/>
    <w:uiPriority w:val="99"/>
    <w:rsid w:val="00600942"/>
    <w:pPr>
      <w:autoSpaceDE w:val="0"/>
      <w:autoSpaceDN w:val="0"/>
      <w:adjustRightInd w:val="0"/>
    </w:pPr>
    <w:rPr>
      <w:rFonts w:ascii="Calisto MT" w:hAnsi="Calisto MT" w:cs="Calisto MT"/>
      <w:color w:val="000000"/>
      <w:sz w:val="24"/>
      <w:szCs w:val="24"/>
    </w:rPr>
  </w:style>
  <w:style w:type="paragraph" w:customStyle="1" w:styleId="Item1">
    <w:name w:val="Item1"/>
    <w:basedOn w:val="Normale"/>
    <w:uiPriority w:val="99"/>
    <w:qFormat/>
    <w:rsid w:val="005D7F5F"/>
    <w:pPr>
      <w:numPr>
        <w:numId w:val="9"/>
      </w:numPr>
      <w:tabs>
        <w:tab w:val="left" w:pos="568"/>
      </w:tabs>
      <w:spacing w:before="180"/>
      <w:ind w:left="568" w:hanging="284"/>
      <w:jc w:val="left"/>
    </w:pPr>
    <w:rPr>
      <w:rFonts w:ascii="Calibri" w:eastAsia="Times" w:hAnsi="Calibri"/>
      <w:bCs/>
      <w:sz w:val="21"/>
      <w:szCs w:val="18"/>
    </w:rPr>
  </w:style>
  <w:style w:type="paragraph" w:customStyle="1" w:styleId="Corpo">
    <w:name w:val="Corpo"/>
    <w:basedOn w:val="Normale"/>
    <w:link w:val="CorpoCarattere"/>
    <w:qFormat/>
    <w:rsid w:val="005D7F5F"/>
    <w:pPr>
      <w:spacing w:before="0" w:line="300" w:lineRule="atLeast"/>
    </w:pPr>
    <w:rPr>
      <w:rFonts w:ascii="Calibri" w:eastAsia="Times" w:hAnsi="Calibri"/>
      <w:sz w:val="21"/>
      <w:szCs w:val="18"/>
    </w:rPr>
  </w:style>
  <w:style w:type="character" w:customStyle="1" w:styleId="CorpoCarattere">
    <w:name w:val="Corpo Carattere"/>
    <w:link w:val="Corpo"/>
    <w:rsid w:val="005D7F5F"/>
    <w:rPr>
      <w:rFonts w:ascii="Calibri" w:eastAsia="Times" w:hAnsi="Calibri"/>
      <w:sz w:val="21"/>
      <w:szCs w:val="18"/>
    </w:rPr>
  </w:style>
  <w:style w:type="paragraph" w:styleId="NormaleWeb">
    <w:name w:val="Normal (Web)"/>
    <w:basedOn w:val="Normale"/>
    <w:uiPriority w:val="99"/>
    <w:unhideWhenUsed/>
    <w:rsid w:val="00B01542"/>
    <w:pPr>
      <w:spacing w:before="100" w:beforeAutospacing="1" w:after="100" w:afterAutospacing="1"/>
      <w:jc w:val="left"/>
    </w:pPr>
    <w:rPr>
      <w:rFonts w:ascii="Times New Roman" w:hAnsi="Times New Roman"/>
      <w:sz w:val="24"/>
      <w:szCs w:val="24"/>
    </w:rPr>
  </w:style>
  <w:style w:type="paragraph" w:customStyle="1" w:styleId="T-01">
    <w:name w:val="T-01"/>
    <w:basedOn w:val="Normale"/>
    <w:uiPriority w:val="99"/>
    <w:rsid w:val="00340854"/>
    <w:pPr>
      <w:spacing w:before="0" w:after="290" w:line="290" w:lineRule="exact"/>
    </w:pPr>
    <w:rPr>
      <w:rFonts w:ascii="BentonSans-Book" w:hAnsi="BentonSans-Book"/>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rsid w:val="00340854"/>
    <w:pPr>
      <w:spacing w:before="0"/>
      <w:jc w:val="left"/>
    </w:pPr>
    <w:rPr>
      <w:rFonts w:ascii="BentonSans-Book" w:hAnsi="BentonSans-Book"/>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link w:val="Testonotaapidipagina"/>
    <w:rsid w:val="00340854"/>
    <w:rPr>
      <w:rFonts w:ascii="BentonSans-Book" w:hAnsi="BentonSans-Book"/>
    </w:rPr>
  </w:style>
  <w:style w:type="character" w:styleId="Rimandonotaapidipagina">
    <w:name w:val="footnote reference"/>
    <w:rsid w:val="00340854"/>
    <w:rPr>
      <w:vertAlign w:val="superscript"/>
    </w:rPr>
  </w:style>
  <w:style w:type="paragraph" w:customStyle="1" w:styleId="T-02">
    <w:name w:val="T-02"/>
    <w:basedOn w:val="Normale"/>
    <w:link w:val="T-02Carattere"/>
    <w:rsid w:val="00340854"/>
    <w:pPr>
      <w:spacing w:before="0" w:after="290" w:line="290" w:lineRule="exact"/>
      <w:ind w:left="227"/>
    </w:pPr>
    <w:rPr>
      <w:rFonts w:ascii="BentonSans-Book" w:hAnsi="BentonSans-Book"/>
    </w:rPr>
  </w:style>
  <w:style w:type="paragraph" w:styleId="Testonormale">
    <w:name w:val="Plain Text"/>
    <w:basedOn w:val="Normale"/>
    <w:link w:val="TestonormaleCarattere"/>
    <w:uiPriority w:val="99"/>
    <w:unhideWhenUsed/>
    <w:rsid w:val="00775B68"/>
    <w:pPr>
      <w:spacing w:before="0"/>
      <w:jc w:val="left"/>
    </w:pPr>
    <w:rPr>
      <w:rFonts w:ascii="Calibri" w:eastAsia="Calibri" w:hAnsi="Calibri"/>
      <w:sz w:val="22"/>
      <w:szCs w:val="22"/>
      <w:lang w:eastAsia="en-US"/>
    </w:rPr>
  </w:style>
  <w:style w:type="character" w:customStyle="1" w:styleId="TestonormaleCarattere">
    <w:name w:val="Testo normale Carattere"/>
    <w:link w:val="Testonormale"/>
    <w:uiPriority w:val="99"/>
    <w:rsid w:val="00775B68"/>
    <w:rPr>
      <w:rFonts w:ascii="Calibri" w:eastAsia="Calibri" w:hAnsi="Calibri" w:cs="Calibri"/>
      <w:sz w:val="22"/>
      <w:szCs w:val="22"/>
      <w:lang w:eastAsia="en-US"/>
    </w:rPr>
  </w:style>
  <w:style w:type="character" w:customStyle="1" w:styleId="DidascaliaCarattere">
    <w:name w:val="Didascalia Carattere"/>
    <w:aliases w:val="Caption Figure Carattere,Figure-caption Carattere,Table2 Carattere,figure Carattere,cp Carattere,Caption Char1 Carattere,Caption Char Char Carattere,Caption Char1 Char Char Carattere,Caption Char Char Char Char Carattere"/>
    <w:link w:val="Didascalia"/>
    <w:rsid w:val="00775B68"/>
    <w:rPr>
      <w:rFonts w:ascii="Arial" w:hAnsi="Arial"/>
      <w:i/>
    </w:rPr>
  </w:style>
  <w:style w:type="paragraph" w:customStyle="1" w:styleId="Didascalia1">
    <w:name w:val="Didascalia1"/>
    <w:basedOn w:val="Normale"/>
    <w:next w:val="Normale"/>
    <w:uiPriority w:val="99"/>
    <w:rsid w:val="00B7629C"/>
    <w:pPr>
      <w:widowControl w:val="0"/>
      <w:suppressAutoHyphens/>
      <w:spacing w:after="120"/>
      <w:jc w:val="left"/>
    </w:pPr>
    <w:rPr>
      <w:rFonts w:eastAsia="Andale Sans UI"/>
      <w:b/>
      <w:bCs/>
      <w:lang w:val="en-US" w:eastAsia="ar-SA"/>
    </w:rPr>
  </w:style>
  <w:style w:type="paragraph" w:customStyle="1" w:styleId="TableHeader">
    <w:name w:val="TableHeader"/>
    <w:basedOn w:val="Normale"/>
    <w:autoRedefine/>
    <w:uiPriority w:val="99"/>
    <w:rsid w:val="00B7629C"/>
    <w:pPr>
      <w:spacing w:after="80"/>
      <w:ind w:left="144" w:right="144"/>
      <w:jc w:val="left"/>
    </w:pPr>
    <w:rPr>
      <w:b/>
      <w:sz w:val="22"/>
      <w:szCs w:val="24"/>
      <w:lang w:val="en-GB" w:eastAsia="en-GB"/>
    </w:rPr>
  </w:style>
  <w:style w:type="paragraph" w:customStyle="1" w:styleId="TableContent">
    <w:name w:val="TableContent"/>
    <w:basedOn w:val="Normale"/>
    <w:uiPriority w:val="99"/>
    <w:rsid w:val="00B7629C"/>
    <w:pPr>
      <w:spacing w:before="80" w:after="40"/>
      <w:ind w:left="144" w:right="144"/>
      <w:jc w:val="left"/>
    </w:pPr>
    <w:rPr>
      <w:szCs w:val="24"/>
      <w:lang w:val="en-GB" w:eastAsia="en-GB"/>
    </w:rPr>
  </w:style>
  <w:style w:type="paragraph" w:customStyle="1" w:styleId="T-03">
    <w:name w:val="T-03"/>
    <w:basedOn w:val="Normale"/>
    <w:uiPriority w:val="99"/>
    <w:rsid w:val="008F1D02"/>
    <w:pPr>
      <w:spacing w:before="0" w:after="290" w:line="290" w:lineRule="exact"/>
      <w:ind w:left="397"/>
    </w:pPr>
    <w:rPr>
      <w:rFonts w:ascii="BentonSans-Book" w:hAnsi="BentonSans-Book"/>
    </w:rPr>
  </w:style>
  <w:style w:type="paragraph" w:customStyle="1" w:styleId="Table">
    <w:name w:val="Table"/>
    <w:basedOn w:val="Normale"/>
    <w:uiPriority w:val="99"/>
    <w:rsid w:val="000F58C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spacing w:before="60" w:line="180" w:lineRule="exact"/>
      <w:jc w:val="left"/>
    </w:pPr>
    <w:rPr>
      <w:kern w:val="1"/>
      <w:sz w:val="16"/>
      <w:lang w:val="en-US" w:eastAsia="ar-SA"/>
    </w:rPr>
  </w:style>
  <w:style w:type="character" w:customStyle="1" w:styleId="T-02Carattere">
    <w:name w:val="T-02 Carattere"/>
    <w:basedOn w:val="Carpredefinitoparagrafo"/>
    <w:link w:val="T-02"/>
    <w:rsid w:val="00630178"/>
    <w:rPr>
      <w:rFonts w:ascii="BentonSans-Book" w:hAnsi="BentonSans-Book"/>
    </w:rPr>
  </w:style>
  <w:style w:type="paragraph" w:styleId="Citazioneintensa">
    <w:name w:val="Intense Quote"/>
    <w:basedOn w:val="Normale"/>
    <w:next w:val="Normale"/>
    <w:link w:val="CitazioneintensaCarattere"/>
    <w:uiPriority w:val="30"/>
    <w:qFormat/>
    <w:rsid w:val="00890899"/>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890899"/>
    <w:rPr>
      <w:rFonts w:ascii="Arial" w:hAnsi="Arial"/>
      <w:b/>
      <w:bCs/>
      <w:i/>
      <w:iCs/>
      <w:color w:val="4F81BD" w:themeColor="accent1"/>
    </w:rPr>
  </w:style>
  <w:style w:type="paragraph" w:customStyle="1" w:styleId="Testo">
    <w:name w:val="Testo"/>
    <w:basedOn w:val="Normale"/>
    <w:link w:val="TestoCarattere1"/>
    <w:rsid w:val="0066498B"/>
    <w:pPr>
      <w:spacing w:before="60"/>
      <w:ind w:left="709"/>
    </w:pPr>
  </w:style>
  <w:style w:type="paragraph" w:customStyle="1" w:styleId="UserTableHeader">
    <w:name w:val="User Table Header"/>
    <w:basedOn w:val="Normale"/>
    <w:next w:val="Normale"/>
    <w:uiPriority w:val="99"/>
    <w:rsid w:val="0066498B"/>
    <w:pPr>
      <w:keepNext/>
      <w:widowControl w:val="0"/>
      <w:suppressAutoHyphens/>
      <w:spacing w:before="40" w:after="20"/>
      <w:jc w:val="left"/>
    </w:pPr>
    <w:rPr>
      <w:rFonts w:eastAsia="Andale Sans UI" w:cs="Tahoma"/>
      <w:b/>
      <w:kern w:val="1"/>
      <w:sz w:val="16"/>
      <w:szCs w:val="16"/>
      <w:lang w:val="en-US"/>
    </w:rPr>
  </w:style>
  <w:style w:type="paragraph" w:customStyle="1" w:styleId="OtherTableHeader">
    <w:name w:val="Other Table Header"/>
    <w:basedOn w:val="Normale"/>
    <w:next w:val="Normale"/>
    <w:uiPriority w:val="99"/>
    <w:rsid w:val="0066498B"/>
    <w:pPr>
      <w:keepNext/>
      <w:spacing w:before="20" w:after="120"/>
      <w:jc w:val="center"/>
    </w:pPr>
    <w:rPr>
      <w:rFonts w:ascii="Times New Roman" w:hAnsi="Times New Roman"/>
      <w:b/>
      <w:kern w:val="20"/>
      <w:sz w:val="16"/>
      <w:lang w:val="en-US" w:eastAsia="en-US"/>
    </w:rPr>
  </w:style>
  <w:style w:type="character" w:customStyle="1" w:styleId="TestoCarattere1">
    <w:name w:val="Testo Carattere1"/>
    <w:basedOn w:val="Carpredefinitoparagrafo"/>
    <w:link w:val="Testo"/>
    <w:rsid w:val="0066498B"/>
    <w:rPr>
      <w:rFonts w:ascii="Arial" w:hAnsi="Arial"/>
    </w:rPr>
  </w:style>
  <w:style w:type="paragraph" w:customStyle="1" w:styleId="MsgTableBody">
    <w:name w:val="Msg Table Body"/>
    <w:basedOn w:val="Normale"/>
    <w:uiPriority w:val="99"/>
    <w:rsid w:val="0066498B"/>
    <w:pPr>
      <w:widowControl w:val="0"/>
      <w:spacing w:before="0" w:after="120" w:line="240" w:lineRule="exact"/>
      <w:jc w:val="left"/>
    </w:pPr>
    <w:rPr>
      <w:rFonts w:ascii="Courier New" w:hAnsi="Courier New"/>
      <w:kern w:val="20"/>
      <w:sz w:val="16"/>
      <w:lang w:val="en-US" w:eastAsia="de-DE"/>
    </w:rPr>
  </w:style>
  <w:style w:type="character" w:customStyle="1" w:styleId="CorpotestoCarattere">
    <w:name w:val="Corpo testo Carattere"/>
    <w:link w:val="Corpotesto"/>
    <w:uiPriority w:val="99"/>
    <w:rsid w:val="00AF6E7A"/>
    <w:rPr>
      <w:rFonts w:ascii="Arial" w:hAnsi="Arial"/>
      <w:b/>
      <w:i/>
      <w:color w:val="000000"/>
      <w:sz w:val="16"/>
    </w:rPr>
  </w:style>
  <w:style w:type="character" w:customStyle="1" w:styleId="ParagrafoelencoCarattere">
    <w:name w:val="Paragrafo elenco Carattere"/>
    <w:aliases w:val="Elenchi puntati Carattere,Bullet List Carattere,FooterText Carattere,numbered Carattere,List Paragraph1 Carattere,Paragraphe de liste1 Carattere,lp1 Carattere,Elenco Bullet point Carattere,Paragrafo elenco 2 Carattere"/>
    <w:link w:val="Paragrafoelenco"/>
    <w:uiPriority w:val="8"/>
    <w:rsid w:val="003C09D4"/>
    <w:rPr>
      <w:rFonts w:ascii="Arial" w:hAnsi="Arial"/>
    </w:rPr>
  </w:style>
  <w:style w:type="table" w:customStyle="1" w:styleId="Sfondomedio1-Colore11">
    <w:name w:val="Sfondo medio 1 - Colore 11"/>
    <w:basedOn w:val="Tabellanormale"/>
    <w:uiPriority w:val="63"/>
    <w:rsid w:val="00BE44F1"/>
    <w:rPr>
      <w:rFonts w:asciiTheme="minorHAnsi" w:eastAsiaTheme="minorEastAsia" w:hAnsiTheme="minorHAnsi" w:cstheme="minorBidi"/>
      <w:sz w:val="22"/>
      <w:szCs w:val="22"/>
      <w:lang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Enfasicorsivo">
    <w:name w:val="Emphasis"/>
    <w:uiPriority w:val="20"/>
    <w:qFormat/>
    <w:rsid w:val="00B066A5"/>
    <w:rPr>
      <w:i/>
      <w:iCs/>
    </w:rPr>
  </w:style>
  <w:style w:type="paragraph" w:customStyle="1" w:styleId="codice">
    <w:name w:val="codice"/>
    <w:basedOn w:val="Normale"/>
    <w:next w:val="Normale"/>
    <w:link w:val="codiceCarattere"/>
    <w:autoRedefine/>
    <w:qFormat/>
    <w:rsid w:val="00B066A5"/>
    <w:p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60" w:line="360" w:lineRule="auto"/>
      <w:ind w:left="142" w:right="140" w:firstLine="142"/>
      <w:jc w:val="left"/>
    </w:pPr>
    <w:rPr>
      <w:rFonts w:ascii="Courier New" w:eastAsiaTheme="minorHAnsi" w:hAnsi="Courier New" w:cs="Courier New"/>
      <w:color w:val="000096"/>
      <w:szCs w:val="22"/>
      <w:shd w:val="pct15" w:color="auto" w:fill="FFFFFF"/>
      <w:lang w:val="en-US" w:eastAsia="en-US"/>
    </w:rPr>
  </w:style>
  <w:style w:type="character" w:customStyle="1" w:styleId="codiceCarattere">
    <w:name w:val="codice Carattere"/>
    <w:basedOn w:val="Carpredefinitoparagrafo"/>
    <w:link w:val="codice"/>
    <w:rsid w:val="00B066A5"/>
    <w:rPr>
      <w:rFonts w:ascii="Courier New" w:eastAsiaTheme="minorHAnsi" w:hAnsi="Courier New" w:cs="Courier New"/>
      <w:color w:val="000096"/>
      <w:szCs w:val="22"/>
      <w:shd w:val="clear" w:color="auto" w:fill="D9D9D9" w:themeFill="background1" w:themeFillShade="D9"/>
      <w:lang w:val="en-US" w:eastAsia="en-US"/>
    </w:rPr>
  </w:style>
  <w:style w:type="table" w:customStyle="1" w:styleId="Tabella01-media">
    <w:name w:val="Tabella 01 - media"/>
    <w:basedOn w:val="Tabellanormale"/>
    <w:rsid w:val="00B066A5"/>
    <w:rPr>
      <w:rFonts w:ascii="GillSans Light" w:hAnsi="GillSans Light"/>
      <w:sz w:val="18"/>
      <w:lang w:val="en-GB"/>
    </w:rPr>
    <w:tblPr>
      <w:tblInd w:w="28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CellMar>
        <w:top w:w="28" w:type="dxa"/>
        <w:left w:w="57" w:type="dxa"/>
        <w:bottom w:w="28" w:type="dxa"/>
        <w:right w:w="57" w:type="dxa"/>
      </w:tblCellMar>
    </w:tblPr>
    <w:tcPr>
      <w:tcMar>
        <w:top w:w="28" w:type="dxa"/>
        <w:left w:w="57" w:type="dxa"/>
        <w:bottom w:w="28" w:type="dxa"/>
        <w:right w:w="57" w:type="dxa"/>
      </w:tcMar>
    </w:tcPr>
    <w:tblStylePr w:type="firstRow">
      <w:rPr>
        <w:rFonts w:ascii="@GungsuhChe" w:hAnsi="@GungsuhChe"/>
        <w:b/>
        <w:color w:val="51666E"/>
        <w:sz w:val="20"/>
      </w:rPr>
      <w:tblPr/>
      <w:tcPr>
        <w:shd w:val="clear" w:color="auto" w:fill="E0E0E0"/>
      </w:tcPr>
    </w:tblStylePr>
  </w:style>
  <w:style w:type="character" w:styleId="Rimandocommento">
    <w:name w:val="annotation reference"/>
    <w:basedOn w:val="Carpredefinitoparagrafo"/>
    <w:rsid w:val="00566692"/>
    <w:rPr>
      <w:sz w:val="16"/>
      <w:szCs w:val="16"/>
    </w:rPr>
  </w:style>
  <w:style w:type="paragraph" w:styleId="Testocommento">
    <w:name w:val="annotation text"/>
    <w:basedOn w:val="Normale"/>
    <w:link w:val="TestocommentoCarattere"/>
    <w:uiPriority w:val="99"/>
    <w:rsid w:val="00566692"/>
  </w:style>
  <w:style w:type="character" w:customStyle="1" w:styleId="TestocommentoCarattere">
    <w:name w:val="Testo commento Carattere"/>
    <w:basedOn w:val="Carpredefinitoparagrafo"/>
    <w:link w:val="Testocommento"/>
    <w:uiPriority w:val="99"/>
    <w:rsid w:val="00566692"/>
    <w:rPr>
      <w:rFonts w:ascii="Arial" w:hAnsi="Arial"/>
    </w:rPr>
  </w:style>
  <w:style w:type="paragraph" w:styleId="Soggettocommento">
    <w:name w:val="annotation subject"/>
    <w:basedOn w:val="Testocommento"/>
    <w:next w:val="Testocommento"/>
    <w:link w:val="SoggettocommentoCarattere"/>
    <w:uiPriority w:val="99"/>
    <w:rsid w:val="00566692"/>
    <w:rPr>
      <w:b/>
      <w:bCs/>
    </w:rPr>
  </w:style>
  <w:style w:type="character" w:customStyle="1" w:styleId="SoggettocommentoCarattere">
    <w:name w:val="Soggetto commento Carattere"/>
    <w:basedOn w:val="TestocommentoCarattere"/>
    <w:link w:val="Soggettocommento"/>
    <w:uiPriority w:val="99"/>
    <w:rsid w:val="00566692"/>
    <w:rPr>
      <w:rFonts w:ascii="Arial" w:hAnsi="Arial"/>
      <w:b/>
      <w:bCs/>
    </w:rPr>
  </w:style>
  <w:style w:type="character" w:customStyle="1" w:styleId="Titolo1Carattere">
    <w:name w:val="Titolo 1 Carattere"/>
    <w:aliases w:val="t1 Carattere,Capitolo Carattere,level 1 Carattere,Level 1 Head Carattere,heading 1 Carattere,SAHeading 1 Carattere,H1 Carattere,DO NOT USE_h1 Carattere,Level 1 Topic Heading Carattere,Level 1 Topic Heading1 Carattere,Topic Carattere"/>
    <w:link w:val="Titolo1"/>
    <w:locked/>
    <w:rsid w:val="004860C2"/>
    <w:rPr>
      <w:rFonts w:ascii="Arial Grassetto" w:hAnsi="Arial Grassetto" w:cs="Arial"/>
      <w:b/>
      <w:bCs/>
      <w:caps/>
      <w:color w:val="404040"/>
      <w:kern w:val="32"/>
      <w:sz w:val="28"/>
      <w:szCs w:val="32"/>
      <w:lang w:eastAsia="en-US"/>
    </w:rPr>
  </w:style>
  <w:style w:type="character" w:customStyle="1" w:styleId="Titolo5Carattere">
    <w:name w:val="Titolo 5 Carattere"/>
    <w:aliases w:val="tit5 Carattere,H5 Carattere,Ref Heading 2 Carattere,rh2 Carattere,h5 Carattere,Second Subheading Carattere,Ref Heading 21 Carattere,rh21 Carattere,H51 Carattere,h51 Carattere,Second Subheading1 Carattere,Ref Heading 22 Carattere"/>
    <w:link w:val="Titolo5"/>
    <w:locked/>
    <w:rsid w:val="004860C2"/>
    <w:rPr>
      <w:rFonts w:ascii="Arial" w:hAnsi="Arial" w:cs="Arial"/>
      <w:bCs/>
      <w:i/>
      <w:iCs/>
      <w:sz w:val="24"/>
      <w:szCs w:val="26"/>
      <w:u w:val="single"/>
      <w:lang w:eastAsia="en-US"/>
    </w:rPr>
  </w:style>
  <w:style w:type="character" w:customStyle="1" w:styleId="Titolo6Carattere">
    <w:name w:val="Titolo 6 Carattere"/>
    <w:aliases w:val="Ref Heading 3 Carattere,rh3 Carattere,h6 Carattere,Third Subheading Carattere,Ref Heading 31 Carattere,rh31 Carattere,Ref Heading 32 Carattere,rh32 Carattere,h61 Carattere,Third Subheading1 Carattere,Ref Heading 33 Carattere"/>
    <w:link w:val="Titolo6"/>
    <w:locked/>
    <w:rsid w:val="004860C2"/>
    <w:rPr>
      <w:rFonts w:ascii="Arial" w:hAnsi="Arial"/>
      <w:b/>
      <w:i/>
    </w:rPr>
  </w:style>
  <w:style w:type="character" w:customStyle="1" w:styleId="Titolo7Carattere">
    <w:name w:val="Titolo 7 Carattere"/>
    <w:aliases w:val="sottopar11111 Carattere,L1 Heading 7 Carattere,L7 Carattere,ITT t7 Carattere,PA Appendix Major Carattere,7 Carattere,ExhibitTitle Carattere,st Carattere,Objective Carattere,heading7 Carattere,req3 Carattere,71 Carattere,st1 Carattere"/>
    <w:link w:val="Titolo7"/>
    <w:uiPriority w:val="99"/>
    <w:locked/>
    <w:rsid w:val="004860C2"/>
    <w:rPr>
      <w:rFonts w:ascii="Arial" w:hAnsi="Arial"/>
    </w:rPr>
  </w:style>
  <w:style w:type="character" w:customStyle="1" w:styleId="Titolo8Carattere">
    <w:name w:val="Titolo 8 Carattere"/>
    <w:aliases w:val="L1 Heading 8 Carattere,ITT t8 Carattere,PA Appendix Minor Carattere,8 Carattere,FigureTitle Carattere,Condition Carattere,requirement Carattere,req2 Carattere,req Carattere,81 Carattere,FigureTitle1 Carattere,Condition1 Carattere"/>
    <w:link w:val="Titolo8"/>
    <w:uiPriority w:val="99"/>
    <w:locked/>
    <w:rsid w:val="004860C2"/>
    <w:rPr>
      <w:rFonts w:ascii="Arial" w:hAnsi="Arial"/>
      <w:i/>
    </w:rPr>
  </w:style>
  <w:style w:type="character" w:customStyle="1" w:styleId="Titolo9Carattere">
    <w:name w:val="Titolo 9 Carattere"/>
    <w:aliases w:val="App Heading Carattere,L1 Heading 9 Carattere,ITT t9 Carattere,9 Carattere,TableTitle Carattere,Cond'l Reqt. Carattere,rb Carattere,req bullet Carattere,req1 Carattere,91 Carattere,TableTitle1 Carattere,Cond'l Reqt.1 Carattere"/>
    <w:link w:val="Titolo9"/>
    <w:uiPriority w:val="99"/>
    <w:locked/>
    <w:rsid w:val="004860C2"/>
    <w:rPr>
      <w:rFonts w:ascii="Arial" w:hAnsi="Arial"/>
      <w:b/>
      <w:i/>
      <w:sz w:val="18"/>
    </w:rPr>
  </w:style>
  <w:style w:type="character" w:customStyle="1" w:styleId="RientrocorpodeltestoCarattere">
    <w:name w:val="Rientro corpo del testo Carattere"/>
    <w:link w:val="Rientrocorpodeltesto"/>
    <w:uiPriority w:val="99"/>
    <w:locked/>
    <w:rsid w:val="004860C2"/>
    <w:rPr>
      <w:rFonts w:ascii="Arial" w:hAnsi="Arial"/>
      <w:b/>
      <w:i/>
    </w:rPr>
  </w:style>
  <w:style w:type="character" w:customStyle="1" w:styleId="Rientrocorpodeltesto2Carattere">
    <w:name w:val="Rientro corpo del testo 2 Carattere"/>
    <w:link w:val="Rientrocorpodeltesto2"/>
    <w:uiPriority w:val="99"/>
    <w:rsid w:val="004860C2"/>
    <w:rPr>
      <w:rFonts w:ascii="Arial" w:hAnsi="Arial"/>
      <w:b/>
      <w:i/>
      <w:u w:val="single"/>
    </w:rPr>
  </w:style>
  <w:style w:type="character" w:customStyle="1" w:styleId="Rientrocorpodeltesto3Carattere">
    <w:name w:val="Rientro corpo del testo 3 Carattere"/>
    <w:link w:val="Rientrocorpodeltesto3"/>
    <w:uiPriority w:val="99"/>
    <w:rsid w:val="004860C2"/>
    <w:rPr>
      <w:rFonts w:ascii="Arial" w:hAnsi="Arial"/>
      <w:strike/>
    </w:rPr>
  </w:style>
  <w:style w:type="paragraph" w:customStyle="1" w:styleId="Heading11">
    <w:name w:val="Heading 11"/>
    <w:basedOn w:val="Normale"/>
    <w:next w:val="Normale"/>
    <w:uiPriority w:val="99"/>
    <w:rsid w:val="004860C2"/>
    <w:pPr>
      <w:spacing w:before="600" w:after="240" w:line="276" w:lineRule="auto"/>
    </w:pPr>
    <w:rPr>
      <w:rFonts w:ascii="Century Gothic" w:hAnsi="Century Gothic"/>
      <w:b/>
      <w:sz w:val="24"/>
      <w:szCs w:val="24"/>
      <w:lang w:bidi="he-IL"/>
    </w:rPr>
  </w:style>
  <w:style w:type="paragraph" w:customStyle="1" w:styleId="Heading0">
    <w:name w:val="Heading 0"/>
    <w:basedOn w:val="Normale"/>
    <w:next w:val="Normale"/>
    <w:uiPriority w:val="99"/>
    <w:rsid w:val="004860C2"/>
    <w:pPr>
      <w:spacing w:before="0" w:after="240" w:line="276" w:lineRule="auto"/>
      <w:ind w:left="397"/>
    </w:pPr>
    <w:rPr>
      <w:rFonts w:ascii="Century Gothic" w:hAnsi="Century Gothic"/>
      <w:sz w:val="28"/>
      <w:szCs w:val="24"/>
      <w:lang w:bidi="he-IL"/>
    </w:rPr>
  </w:style>
  <w:style w:type="paragraph" w:customStyle="1" w:styleId="Titolotabella">
    <w:name w:val="Titolo tabella"/>
    <w:basedOn w:val="Didascalia"/>
    <w:uiPriority w:val="99"/>
    <w:rsid w:val="004860C2"/>
    <w:pPr>
      <w:spacing w:before="360" w:after="180" w:line="276" w:lineRule="auto"/>
      <w:ind w:left="397"/>
      <w:jc w:val="left"/>
    </w:pPr>
    <w:rPr>
      <w:rFonts w:ascii="Century Gothic" w:hAnsi="Century Gothic"/>
      <w:b/>
      <w:bCs/>
      <w:i w:val="0"/>
      <w:sz w:val="18"/>
      <w:lang w:bidi="he-IL"/>
    </w:rPr>
  </w:style>
  <w:style w:type="character" w:customStyle="1" w:styleId="Corpodeltesto2Carattere">
    <w:name w:val="Corpo del testo 2 Carattere"/>
    <w:link w:val="Corpodeltesto2"/>
    <w:uiPriority w:val="99"/>
    <w:rsid w:val="004860C2"/>
    <w:rPr>
      <w:rFonts w:ascii="Arial" w:hAnsi="Arial"/>
      <w:color w:val="000000"/>
    </w:rPr>
  </w:style>
  <w:style w:type="paragraph" w:customStyle="1" w:styleId="TitoloAllegato">
    <w:name w:val="TitoloAllegato"/>
    <w:basedOn w:val="Titolo3"/>
    <w:next w:val="Normale"/>
    <w:uiPriority w:val="99"/>
    <w:rsid w:val="004860C2"/>
    <w:pPr>
      <w:widowControl/>
      <w:tabs>
        <w:tab w:val="clear" w:pos="720"/>
      </w:tabs>
      <w:suppressAutoHyphens w:val="0"/>
      <w:autoSpaceDE w:val="0"/>
      <w:autoSpaceDN w:val="0"/>
      <w:adjustRightInd w:val="0"/>
      <w:spacing w:after="240"/>
      <w:ind w:left="227" w:hanging="227"/>
      <w:jc w:val="left"/>
    </w:pPr>
    <w:rPr>
      <w:rFonts w:ascii="Century Gothic" w:hAnsi="Century Gothic"/>
      <w:color w:val="auto"/>
      <w:szCs w:val="28"/>
      <w:lang w:eastAsia="it-IT"/>
    </w:rPr>
  </w:style>
  <w:style w:type="paragraph" w:customStyle="1" w:styleId="Indentato1">
    <w:name w:val="Indentato 1"/>
    <w:basedOn w:val="Normale"/>
    <w:uiPriority w:val="99"/>
    <w:rsid w:val="004860C2"/>
    <w:pPr>
      <w:numPr>
        <w:numId w:val="48"/>
      </w:numPr>
      <w:spacing w:before="0" w:after="240" w:line="276" w:lineRule="auto"/>
    </w:pPr>
    <w:rPr>
      <w:rFonts w:ascii="Century Gothic" w:hAnsi="Century Gothic"/>
      <w:sz w:val="18"/>
      <w:szCs w:val="24"/>
    </w:rPr>
  </w:style>
  <w:style w:type="paragraph" w:customStyle="1" w:styleId="Indentato2">
    <w:name w:val="Indentato 2"/>
    <w:basedOn w:val="Normale"/>
    <w:uiPriority w:val="99"/>
    <w:rsid w:val="004860C2"/>
    <w:pPr>
      <w:numPr>
        <w:numId w:val="47"/>
      </w:numPr>
      <w:spacing w:before="0" w:after="240" w:line="276" w:lineRule="auto"/>
    </w:pPr>
    <w:rPr>
      <w:rFonts w:ascii="Century Gothic" w:hAnsi="Century Gothic"/>
      <w:sz w:val="18"/>
      <w:szCs w:val="24"/>
      <w:lang w:bidi="he-IL"/>
    </w:rPr>
  </w:style>
  <w:style w:type="paragraph" w:customStyle="1" w:styleId="Indentato3">
    <w:name w:val="Indentato 3"/>
    <w:basedOn w:val="Normale"/>
    <w:uiPriority w:val="99"/>
    <w:rsid w:val="004860C2"/>
    <w:pPr>
      <w:numPr>
        <w:ilvl w:val="1"/>
        <w:numId w:val="49"/>
      </w:numPr>
      <w:tabs>
        <w:tab w:val="left" w:pos="1588"/>
      </w:tabs>
      <w:spacing w:before="0" w:after="240" w:line="276" w:lineRule="auto"/>
      <w:ind w:left="1588" w:hanging="397"/>
    </w:pPr>
    <w:rPr>
      <w:rFonts w:ascii="Century Gothic" w:hAnsi="Century Gothic"/>
      <w:sz w:val="18"/>
      <w:szCs w:val="24"/>
      <w:lang w:bidi="he-IL"/>
    </w:rPr>
  </w:style>
  <w:style w:type="paragraph" w:customStyle="1" w:styleId="Casellatabella">
    <w:name w:val="Casella tabella"/>
    <w:basedOn w:val="Normale"/>
    <w:uiPriority w:val="99"/>
    <w:rsid w:val="004860C2"/>
    <w:pPr>
      <w:spacing w:before="40" w:after="40" w:line="276" w:lineRule="auto"/>
      <w:jc w:val="center"/>
    </w:pPr>
    <w:rPr>
      <w:rFonts w:ascii="Century Gothic" w:hAnsi="Century Gothic"/>
      <w:sz w:val="18"/>
      <w:szCs w:val="24"/>
      <w:lang w:bidi="he-IL"/>
    </w:rPr>
  </w:style>
  <w:style w:type="paragraph" w:customStyle="1" w:styleId="Indentato4">
    <w:name w:val="Indentato 4"/>
    <w:basedOn w:val="Indentato3"/>
    <w:uiPriority w:val="99"/>
    <w:rsid w:val="004860C2"/>
    <w:pPr>
      <w:numPr>
        <w:ilvl w:val="0"/>
        <w:numId w:val="50"/>
      </w:numPr>
    </w:pPr>
    <w:rPr>
      <w:lang w:val="en-US"/>
    </w:rPr>
  </w:style>
  <w:style w:type="paragraph" w:customStyle="1" w:styleId="Indentato5">
    <w:name w:val="Indentato 5"/>
    <w:basedOn w:val="Indentato4"/>
    <w:uiPriority w:val="99"/>
    <w:rsid w:val="004860C2"/>
    <w:pPr>
      <w:numPr>
        <w:ilvl w:val="1"/>
      </w:numPr>
      <w:tabs>
        <w:tab w:val="left" w:pos="2381"/>
      </w:tabs>
      <w:ind w:left="2382"/>
    </w:pPr>
    <w:rPr>
      <w:lang w:val="it-IT"/>
    </w:rPr>
  </w:style>
  <w:style w:type="paragraph" w:customStyle="1" w:styleId="1LivelloElenco">
    <w:name w:val="1° Livello Elenco"/>
    <w:basedOn w:val="Titolo1"/>
    <w:uiPriority w:val="99"/>
    <w:qFormat/>
    <w:rsid w:val="004860C2"/>
    <w:pPr>
      <w:widowControl/>
      <w:numPr>
        <w:numId w:val="51"/>
      </w:numPr>
      <w:pBdr>
        <w:bottom w:val="none" w:sz="0" w:space="0" w:color="auto"/>
      </w:pBdr>
      <w:suppressAutoHyphens w:val="0"/>
      <w:autoSpaceDE w:val="0"/>
      <w:autoSpaceDN w:val="0"/>
      <w:adjustRightInd w:val="0"/>
      <w:spacing w:before="200" w:after="200"/>
      <w:ind w:left="714" w:hanging="357"/>
      <w:jc w:val="left"/>
    </w:pPr>
    <w:rPr>
      <w:rFonts w:ascii="Century Gothic" w:hAnsi="Century Gothic" w:cs="Times New Roman"/>
      <w:bCs w:val="0"/>
      <w:caps w:val="0"/>
      <w:color w:val="auto"/>
      <w:kern w:val="0"/>
      <w:sz w:val="32"/>
      <w:szCs w:val="44"/>
    </w:rPr>
  </w:style>
  <w:style w:type="paragraph" w:customStyle="1" w:styleId="2LivelloElenco">
    <w:name w:val="2° Livello Elenco"/>
    <w:basedOn w:val="Normale"/>
    <w:uiPriority w:val="99"/>
    <w:qFormat/>
    <w:rsid w:val="004860C2"/>
    <w:pPr>
      <w:numPr>
        <w:ilvl w:val="1"/>
        <w:numId w:val="51"/>
      </w:numPr>
      <w:spacing w:before="0"/>
      <w:jc w:val="left"/>
    </w:pPr>
    <w:rPr>
      <w:rFonts w:ascii="Century Gothic" w:hAnsi="Century Gothic"/>
      <w:b/>
      <w:sz w:val="24"/>
      <w:szCs w:val="24"/>
      <w:lang w:eastAsia="en-US"/>
    </w:rPr>
  </w:style>
  <w:style w:type="paragraph" w:customStyle="1" w:styleId="3LivelloElenco">
    <w:name w:val="3° Livello Elenco"/>
    <w:basedOn w:val="2LivelloElenco"/>
    <w:uiPriority w:val="99"/>
    <w:qFormat/>
    <w:rsid w:val="004860C2"/>
    <w:pPr>
      <w:numPr>
        <w:ilvl w:val="2"/>
      </w:numPr>
    </w:pPr>
    <w:rPr>
      <w:b w:val="0"/>
      <w:u w:val="single"/>
    </w:rPr>
  </w:style>
  <w:style w:type="paragraph" w:styleId="Indicedellefigure">
    <w:name w:val="table of figures"/>
    <w:basedOn w:val="Normale"/>
    <w:next w:val="Normale"/>
    <w:uiPriority w:val="99"/>
    <w:rsid w:val="004860C2"/>
    <w:pPr>
      <w:spacing w:before="0" w:after="240" w:line="276" w:lineRule="auto"/>
      <w:ind w:left="360" w:hanging="360"/>
    </w:pPr>
    <w:rPr>
      <w:rFonts w:ascii="Century Gothic" w:hAnsi="Century Gothic"/>
      <w:sz w:val="18"/>
      <w:szCs w:val="24"/>
      <w:lang w:bidi="he-IL"/>
    </w:rPr>
  </w:style>
  <w:style w:type="paragraph" w:customStyle="1" w:styleId="caratterepredefinitoparagrafo">
    <w:name w:val="carattere predefinito paragrafo"/>
    <w:basedOn w:val="Corpotesto"/>
    <w:uiPriority w:val="99"/>
    <w:qFormat/>
    <w:rsid w:val="004860C2"/>
    <w:pPr>
      <w:widowControl w:val="0"/>
      <w:spacing w:before="0" w:after="0" w:line="240" w:lineRule="atLeast"/>
      <w:ind w:left="794"/>
      <w:jc w:val="both"/>
      <w:outlineLvl w:val="0"/>
    </w:pPr>
    <w:rPr>
      <w:rFonts w:ascii="Cambria" w:hAnsi="Cambria"/>
      <w:b w:val="0"/>
      <w:i w:val="0"/>
      <w:color w:val="auto"/>
      <w:sz w:val="24"/>
      <w:lang w:eastAsia="en-US"/>
    </w:rPr>
  </w:style>
  <w:style w:type="paragraph" w:customStyle="1" w:styleId="Numerato">
    <w:name w:val="Numerato"/>
    <w:basedOn w:val="Corpotesto"/>
    <w:uiPriority w:val="99"/>
    <w:rsid w:val="004860C2"/>
    <w:pPr>
      <w:widowControl w:val="0"/>
      <w:tabs>
        <w:tab w:val="num" w:pos="1588"/>
      </w:tabs>
      <w:overflowPunct w:val="0"/>
      <w:autoSpaceDE w:val="0"/>
      <w:autoSpaceDN w:val="0"/>
      <w:adjustRightInd w:val="0"/>
      <w:spacing w:before="480" w:after="360" w:line="288" w:lineRule="auto"/>
      <w:ind w:left="1588" w:hanging="454"/>
      <w:jc w:val="both"/>
      <w:textAlignment w:val="baseline"/>
      <w:outlineLvl w:val="1"/>
    </w:pPr>
    <w:rPr>
      <w:rFonts w:cs="Arial"/>
      <w:color w:val="auto"/>
      <w:sz w:val="22"/>
    </w:rPr>
  </w:style>
  <w:style w:type="paragraph" w:customStyle="1" w:styleId="StileTitolo1prima18pt">
    <w:name w:val="Stile Titolo 1 + prima 18 pt"/>
    <w:basedOn w:val="Titolo1"/>
    <w:link w:val="StileTitolo1prima18ptCarattere"/>
    <w:uiPriority w:val="99"/>
    <w:rsid w:val="004860C2"/>
    <w:pPr>
      <w:widowControl/>
      <w:pBdr>
        <w:bottom w:val="none" w:sz="0" w:space="0" w:color="auto"/>
      </w:pBdr>
      <w:tabs>
        <w:tab w:val="clear" w:pos="432"/>
        <w:tab w:val="num" w:pos="1588"/>
      </w:tabs>
      <w:suppressAutoHyphens w:val="0"/>
      <w:overflowPunct w:val="0"/>
      <w:autoSpaceDE w:val="0"/>
      <w:autoSpaceDN w:val="0"/>
      <w:adjustRightInd w:val="0"/>
      <w:spacing w:before="720" w:after="300" w:line="288" w:lineRule="auto"/>
      <w:ind w:left="1588" w:hanging="454"/>
      <w:jc w:val="left"/>
      <w:textAlignment w:val="baseline"/>
    </w:pPr>
    <w:rPr>
      <w:rFonts w:ascii="Arial" w:hAnsi="Arial" w:cs="Times New Roman"/>
      <w:color w:val="auto"/>
      <w:kern w:val="0"/>
      <w:sz w:val="22"/>
      <w:szCs w:val="20"/>
      <w:lang w:eastAsia="it-IT"/>
    </w:rPr>
  </w:style>
  <w:style w:type="character" w:customStyle="1" w:styleId="StileTitolo1prima18ptCarattere">
    <w:name w:val="Stile Titolo 1 + prima 18 pt Carattere"/>
    <w:link w:val="StileTitolo1prima18pt"/>
    <w:uiPriority w:val="99"/>
    <w:locked/>
    <w:rsid w:val="004860C2"/>
    <w:rPr>
      <w:rFonts w:ascii="Arial" w:hAnsi="Arial"/>
      <w:b/>
      <w:bCs/>
      <w:caps/>
      <w:sz w:val="22"/>
    </w:rPr>
  </w:style>
  <w:style w:type="paragraph" w:customStyle="1" w:styleId="StileNumeratoprima0pt">
    <w:name w:val="Stile Numerato + prima 0 pt"/>
    <w:basedOn w:val="Numerato"/>
    <w:uiPriority w:val="99"/>
    <w:rsid w:val="004860C2"/>
    <w:pPr>
      <w:spacing w:before="360"/>
    </w:pPr>
  </w:style>
  <w:style w:type="paragraph" w:customStyle="1" w:styleId="StileStileTitolo1prima18ptNonTuttomaiuscole">
    <w:name w:val="Stile Stile Titolo 1 + prima 18 pt + Non Tutto maiuscole"/>
    <w:basedOn w:val="StileTitolo1prima18pt"/>
    <w:link w:val="StileStileTitolo1prima18ptNonTuttomaiuscoleCarattere"/>
    <w:uiPriority w:val="99"/>
    <w:rsid w:val="004860C2"/>
    <w:pPr>
      <w:spacing w:before="840"/>
    </w:pPr>
    <w:rPr>
      <w:caps w:val="0"/>
    </w:rPr>
  </w:style>
  <w:style w:type="character" w:customStyle="1" w:styleId="StileStileTitolo1prima18ptNonTuttomaiuscoleCarattere">
    <w:name w:val="Stile Stile Titolo 1 + prima 18 pt + Non Tutto maiuscole Carattere"/>
    <w:link w:val="StileStileTitolo1prima18ptNonTuttomaiuscole"/>
    <w:uiPriority w:val="99"/>
    <w:locked/>
    <w:rsid w:val="004860C2"/>
    <w:rPr>
      <w:rFonts w:ascii="Arial" w:hAnsi="Arial"/>
      <w:b/>
      <w:bCs/>
      <w:sz w:val="22"/>
    </w:rPr>
  </w:style>
  <w:style w:type="paragraph" w:customStyle="1" w:styleId="Elencoacolori-Colore11">
    <w:name w:val="Elenco a colori - Colore 11"/>
    <w:basedOn w:val="Normale"/>
    <w:uiPriority w:val="34"/>
    <w:qFormat/>
    <w:rsid w:val="004860C2"/>
    <w:pPr>
      <w:spacing w:before="0" w:after="240" w:line="276" w:lineRule="auto"/>
      <w:ind w:left="720"/>
      <w:contextualSpacing/>
    </w:pPr>
    <w:rPr>
      <w:rFonts w:ascii="Century Gothic" w:hAnsi="Century Gothic"/>
      <w:sz w:val="18"/>
      <w:szCs w:val="24"/>
      <w:lang w:bidi="he-IL"/>
    </w:rPr>
  </w:style>
  <w:style w:type="paragraph" w:customStyle="1" w:styleId="font0">
    <w:name w:val="font0"/>
    <w:basedOn w:val="Normale"/>
    <w:uiPriority w:val="99"/>
    <w:rsid w:val="004860C2"/>
    <w:pPr>
      <w:spacing w:beforeLines="1" w:afterLines="1"/>
      <w:jc w:val="left"/>
    </w:pPr>
  </w:style>
  <w:style w:type="paragraph" w:customStyle="1" w:styleId="font5">
    <w:name w:val="font5"/>
    <w:basedOn w:val="Normale"/>
    <w:uiPriority w:val="99"/>
    <w:rsid w:val="004860C2"/>
    <w:pPr>
      <w:spacing w:beforeLines="1" w:afterLines="1"/>
      <w:jc w:val="left"/>
    </w:pPr>
    <w:rPr>
      <w:rFonts w:ascii="Book Antiqua" w:hAnsi="Book Antiqua"/>
      <w:sz w:val="16"/>
      <w:szCs w:val="16"/>
    </w:rPr>
  </w:style>
  <w:style w:type="paragraph" w:customStyle="1" w:styleId="font6">
    <w:name w:val="font6"/>
    <w:basedOn w:val="Normale"/>
    <w:uiPriority w:val="99"/>
    <w:rsid w:val="004860C2"/>
    <w:pPr>
      <w:spacing w:beforeLines="1" w:afterLines="1"/>
      <w:jc w:val="left"/>
    </w:pPr>
    <w:rPr>
      <w:rFonts w:ascii="Book Antiqua" w:hAnsi="Book Antiqua"/>
      <w:b/>
      <w:bCs/>
      <w:sz w:val="16"/>
      <w:szCs w:val="16"/>
    </w:rPr>
  </w:style>
  <w:style w:type="paragraph" w:customStyle="1" w:styleId="xl65">
    <w:name w:val="xl65"/>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color w:val="000000"/>
      <w:sz w:val="16"/>
      <w:szCs w:val="16"/>
    </w:rPr>
  </w:style>
  <w:style w:type="paragraph" w:customStyle="1" w:styleId="xl66">
    <w:name w:val="xl66"/>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center"/>
      <w:textAlignment w:val="top"/>
    </w:pPr>
    <w:rPr>
      <w:rFonts w:ascii="Book Antiqua" w:hAnsi="Book Antiqua"/>
      <w:color w:val="000000"/>
      <w:sz w:val="16"/>
      <w:szCs w:val="16"/>
    </w:rPr>
  </w:style>
  <w:style w:type="paragraph" w:customStyle="1" w:styleId="xl67">
    <w:name w:val="xl67"/>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68">
    <w:name w:val="xl68"/>
    <w:basedOn w:val="Normale"/>
    <w:uiPriority w:val="99"/>
    <w:rsid w:val="004860C2"/>
    <w:pPr>
      <w:pBdr>
        <w:top w:val="single" w:sz="4" w:space="0" w:color="auto"/>
        <w:left w:val="single" w:sz="4" w:space="0" w:color="auto"/>
        <w:bottom w:val="single" w:sz="4" w:space="0" w:color="auto"/>
        <w:right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69">
    <w:name w:val="xl69"/>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top"/>
    </w:pPr>
    <w:rPr>
      <w:rFonts w:ascii="Book Antiqua" w:hAnsi="Book Antiqua"/>
      <w:b/>
      <w:bCs/>
      <w:sz w:val="18"/>
      <w:szCs w:val="18"/>
    </w:rPr>
  </w:style>
  <w:style w:type="paragraph" w:customStyle="1" w:styleId="xl70">
    <w:name w:val="xl70"/>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top"/>
    </w:pPr>
    <w:rPr>
      <w:rFonts w:ascii="Book Antiqua" w:hAnsi="Book Antiqua"/>
      <w:b/>
      <w:bCs/>
      <w:color w:val="000000"/>
      <w:sz w:val="18"/>
      <w:szCs w:val="18"/>
    </w:rPr>
  </w:style>
  <w:style w:type="paragraph" w:customStyle="1" w:styleId="xl71">
    <w:name w:val="xl71"/>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left"/>
      <w:textAlignment w:val="top"/>
    </w:pPr>
    <w:rPr>
      <w:rFonts w:ascii="Book Antiqua" w:hAnsi="Book Antiqua"/>
      <w:b/>
      <w:bCs/>
      <w:color w:val="000000"/>
      <w:sz w:val="18"/>
      <w:szCs w:val="18"/>
    </w:rPr>
  </w:style>
  <w:style w:type="paragraph" w:customStyle="1" w:styleId="xl72">
    <w:name w:val="xl72"/>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73">
    <w:name w:val="xl73"/>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74">
    <w:name w:val="xl74"/>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75">
    <w:name w:val="xl75"/>
    <w:basedOn w:val="Normale"/>
    <w:uiPriority w:val="99"/>
    <w:rsid w:val="004860C2"/>
    <w:pPr>
      <w:pBdr>
        <w:top w:val="single" w:sz="4" w:space="0" w:color="auto"/>
        <w:left w:val="single" w:sz="4" w:space="0" w:color="auto"/>
        <w:bottom w:val="single" w:sz="4" w:space="0" w:color="auto"/>
        <w:right w:val="single" w:sz="4" w:space="0" w:color="auto"/>
      </w:pBdr>
      <w:shd w:val="clear" w:color="auto" w:fill="969696"/>
      <w:spacing w:beforeLines="1" w:afterLines="1"/>
      <w:jc w:val="left"/>
      <w:textAlignment w:val="top"/>
    </w:pPr>
    <w:rPr>
      <w:rFonts w:ascii="Book Antiqua" w:hAnsi="Book Antiqua"/>
      <w:b/>
      <w:bCs/>
      <w:color w:val="000000"/>
      <w:sz w:val="16"/>
      <w:szCs w:val="16"/>
    </w:rPr>
  </w:style>
  <w:style w:type="paragraph" w:customStyle="1" w:styleId="xl76">
    <w:name w:val="xl76"/>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left"/>
      <w:textAlignment w:val="top"/>
    </w:pPr>
    <w:rPr>
      <w:rFonts w:ascii="Book Antiqua" w:hAnsi="Book Antiqua"/>
      <w:b/>
      <w:bCs/>
      <w:color w:val="000000"/>
      <w:sz w:val="16"/>
      <w:szCs w:val="16"/>
    </w:rPr>
  </w:style>
  <w:style w:type="paragraph" w:customStyle="1" w:styleId="xl77">
    <w:name w:val="xl77"/>
    <w:basedOn w:val="Normale"/>
    <w:uiPriority w:val="99"/>
    <w:rsid w:val="004860C2"/>
    <w:pPr>
      <w:pBdr>
        <w:left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78">
    <w:name w:val="xl78"/>
    <w:basedOn w:val="Normale"/>
    <w:uiPriority w:val="99"/>
    <w:rsid w:val="004860C2"/>
    <w:pPr>
      <w:pBdr>
        <w:top w:val="single" w:sz="4" w:space="0" w:color="auto"/>
        <w:left w:val="single" w:sz="4" w:space="0" w:color="auto"/>
        <w:bottom w:val="single" w:sz="4" w:space="0" w:color="auto"/>
      </w:pBdr>
      <w:spacing w:beforeLines="1" w:afterLines="1"/>
      <w:jc w:val="center"/>
      <w:textAlignment w:val="top"/>
    </w:pPr>
    <w:rPr>
      <w:rFonts w:ascii="Book Antiqua" w:hAnsi="Book Antiqua"/>
      <w:sz w:val="16"/>
      <w:szCs w:val="16"/>
    </w:rPr>
  </w:style>
  <w:style w:type="paragraph" w:customStyle="1" w:styleId="xl79">
    <w:name w:val="xl79"/>
    <w:basedOn w:val="Normale"/>
    <w:uiPriority w:val="99"/>
    <w:rsid w:val="004860C2"/>
    <w:pPr>
      <w:pBdr>
        <w:top w:val="single" w:sz="4" w:space="0" w:color="auto"/>
        <w:left w:val="single" w:sz="4" w:space="0" w:color="auto"/>
        <w:bottom w:val="single" w:sz="4" w:space="0" w:color="auto"/>
        <w:right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font7">
    <w:name w:val="font7"/>
    <w:basedOn w:val="Normale"/>
    <w:uiPriority w:val="99"/>
    <w:rsid w:val="004860C2"/>
    <w:pPr>
      <w:spacing w:beforeLines="1" w:afterLines="1"/>
      <w:jc w:val="left"/>
    </w:pPr>
    <w:rPr>
      <w:color w:val="000000"/>
      <w:sz w:val="18"/>
      <w:szCs w:val="18"/>
    </w:rPr>
  </w:style>
  <w:style w:type="paragraph" w:customStyle="1" w:styleId="font8">
    <w:name w:val="font8"/>
    <w:basedOn w:val="Normale"/>
    <w:uiPriority w:val="99"/>
    <w:rsid w:val="004860C2"/>
    <w:pPr>
      <w:spacing w:beforeLines="1" w:afterLines="1"/>
      <w:jc w:val="left"/>
    </w:pPr>
    <w:rPr>
      <w:b/>
      <w:bCs/>
      <w:color w:val="000000"/>
      <w:sz w:val="18"/>
      <w:szCs w:val="18"/>
    </w:rPr>
  </w:style>
  <w:style w:type="paragraph" w:customStyle="1" w:styleId="font9">
    <w:name w:val="font9"/>
    <w:basedOn w:val="Normale"/>
    <w:uiPriority w:val="99"/>
    <w:rsid w:val="004860C2"/>
    <w:pPr>
      <w:spacing w:beforeLines="1" w:afterLines="1"/>
      <w:jc w:val="left"/>
    </w:pPr>
    <w:rPr>
      <w:rFonts w:ascii="Book Antiqua" w:hAnsi="Book Antiqua"/>
      <w:b/>
      <w:bCs/>
      <w:sz w:val="16"/>
      <w:szCs w:val="16"/>
    </w:rPr>
  </w:style>
  <w:style w:type="paragraph" w:customStyle="1" w:styleId="xl80">
    <w:name w:val="xl80"/>
    <w:basedOn w:val="Normale"/>
    <w:uiPriority w:val="99"/>
    <w:rsid w:val="004860C2"/>
    <w:pPr>
      <w:pBdr>
        <w:top w:val="single" w:sz="4" w:space="0" w:color="auto"/>
        <w:left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81">
    <w:name w:val="xl81"/>
    <w:basedOn w:val="Normale"/>
    <w:uiPriority w:val="99"/>
    <w:rsid w:val="004860C2"/>
    <w:pPr>
      <w:pBdr>
        <w:top w:val="single" w:sz="4" w:space="0" w:color="auto"/>
        <w:left w:val="single" w:sz="4" w:space="0" w:color="auto"/>
        <w:bottom w:val="single" w:sz="4" w:space="0" w:color="auto"/>
        <w:right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82">
    <w:name w:val="xl82"/>
    <w:basedOn w:val="Normale"/>
    <w:uiPriority w:val="99"/>
    <w:rsid w:val="004860C2"/>
    <w:pPr>
      <w:pBdr>
        <w:top w:val="single" w:sz="4" w:space="0" w:color="auto"/>
        <w:left w:val="single" w:sz="4" w:space="0" w:color="auto"/>
        <w:bottom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83">
    <w:name w:val="xl83"/>
    <w:basedOn w:val="Normale"/>
    <w:uiPriority w:val="99"/>
    <w:rsid w:val="004860C2"/>
    <w:pPr>
      <w:pBdr>
        <w:top w:val="single" w:sz="4" w:space="0" w:color="auto"/>
        <w:left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84">
    <w:name w:val="xl84"/>
    <w:basedOn w:val="Normale"/>
    <w:uiPriority w:val="99"/>
    <w:rsid w:val="004860C2"/>
    <w:pPr>
      <w:pBdr>
        <w:left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85">
    <w:name w:val="xl85"/>
    <w:basedOn w:val="Normale"/>
    <w:uiPriority w:val="99"/>
    <w:rsid w:val="004860C2"/>
    <w:pPr>
      <w:pBdr>
        <w:left w:val="single" w:sz="4" w:space="0" w:color="auto"/>
        <w:bottom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86">
    <w:name w:val="xl86"/>
    <w:basedOn w:val="Normale"/>
    <w:uiPriority w:val="99"/>
    <w:rsid w:val="004860C2"/>
    <w:pPr>
      <w:pBdr>
        <w:right w:val="single" w:sz="4" w:space="0" w:color="auto"/>
      </w:pBdr>
      <w:spacing w:beforeLines="1" w:afterLines="1"/>
      <w:jc w:val="left"/>
      <w:textAlignment w:val="top"/>
    </w:pPr>
    <w:rPr>
      <w:rFonts w:ascii="Book Antiqua" w:hAnsi="Book Antiqua"/>
      <w:sz w:val="16"/>
      <w:szCs w:val="16"/>
    </w:rPr>
  </w:style>
  <w:style w:type="paragraph" w:customStyle="1" w:styleId="xl87">
    <w:name w:val="xl87"/>
    <w:basedOn w:val="Normale"/>
    <w:uiPriority w:val="99"/>
    <w:rsid w:val="004860C2"/>
    <w:pPr>
      <w:pBdr>
        <w:bottom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88">
    <w:name w:val="xl88"/>
    <w:basedOn w:val="Normale"/>
    <w:uiPriority w:val="99"/>
    <w:rsid w:val="004860C2"/>
    <w:pPr>
      <w:pBdr>
        <w:top w:val="single" w:sz="4" w:space="0" w:color="auto"/>
        <w:left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89">
    <w:name w:val="xl89"/>
    <w:basedOn w:val="Normale"/>
    <w:uiPriority w:val="99"/>
    <w:rsid w:val="004860C2"/>
    <w:pPr>
      <w:pBdr>
        <w:left w:val="single" w:sz="4" w:space="0" w:color="auto"/>
      </w:pBdr>
      <w:spacing w:beforeLines="1" w:afterLines="1"/>
      <w:jc w:val="left"/>
      <w:textAlignment w:val="top"/>
    </w:pPr>
    <w:rPr>
      <w:rFonts w:ascii="Book Antiqua" w:hAnsi="Book Antiqua"/>
      <w:sz w:val="16"/>
      <w:szCs w:val="16"/>
    </w:rPr>
  </w:style>
  <w:style w:type="paragraph" w:customStyle="1" w:styleId="xl90">
    <w:name w:val="xl90"/>
    <w:basedOn w:val="Normale"/>
    <w:uiPriority w:val="99"/>
    <w:rsid w:val="004860C2"/>
    <w:pPr>
      <w:pBdr>
        <w:left w:val="single" w:sz="4" w:space="0" w:color="auto"/>
        <w:bottom w:val="single" w:sz="4" w:space="0" w:color="auto"/>
      </w:pBdr>
      <w:spacing w:beforeLines="1" w:afterLines="1"/>
      <w:jc w:val="left"/>
      <w:textAlignment w:val="top"/>
    </w:pPr>
    <w:rPr>
      <w:rFonts w:ascii="Book Antiqua" w:hAnsi="Book Antiqua"/>
      <w:sz w:val="16"/>
      <w:szCs w:val="16"/>
    </w:rPr>
  </w:style>
  <w:style w:type="paragraph" w:customStyle="1" w:styleId="xl91">
    <w:name w:val="xl91"/>
    <w:basedOn w:val="Normale"/>
    <w:uiPriority w:val="99"/>
    <w:rsid w:val="004860C2"/>
    <w:pPr>
      <w:pBdr>
        <w:left w:val="single" w:sz="4" w:space="0" w:color="auto"/>
        <w:right w:val="single" w:sz="4" w:space="0" w:color="auto"/>
      </w:pBdr>
      <w:spacing w:beforeLines="1" w:afterLines="1"/>
      <w:jc w:val="left"/>
      <w:textAlignment w:val="top"/>
    </w:pPr>
    <w:rPr>
      <w:rFonts w:ascii="Times" w:hAnsi="Times"/>
    </w:rPr>
  </w:style>
  <w:style w:type="paragraph" w:customStyle="1" w:styleId="xl92">
    <w:name w:val="xl92"/>
    <w:basedOn w:val="Normale"/>
    <w:uiPriority w:val="99"/>
    <w:rsid w:val="004860C2"/>
    <w:pPr>
      <w:pBdr>
        <w:top w:val="single" w:sz="4" w:space="0" w:color="auto"/>
        <w:left w:val="single" w:sz="4" w:space="0" w:color="auto"/>
        <w:right w:val="single" w:sz="4" w:space="0" w:color="auto"/>
      </w:pBdr>
      <w:spacing w:beforeLines="1" w:afterLines="1"/>
      <w:jc w:val="left"/>
      <w:textAlignment w:val="top"/>
    </w:pPr>
    <w:rPr>
      <w:rFonts w:ascii="Book Antiqua" w:hAnsi="Book Antiqua"/>
      <w:color w:val="000000"/>
      <w:sz w:val="16"/>
      <w:szCs w:val="16"/>
    </w:rPr>
  </w:style>
  <w:style w:type="paragraph" w:customStyle="1" w:styleId="xl93">
    <w:name w:val="xl93"/>
    <w:basedOn w:val="Normale"/>
    <w:uiPriority w:val="99"/>
    <w:rsid w:val="004860C2"/>
    <w:pPr>
      <w:pBdr>
        <w:left w:val="single" w:sz="4" w:space="0" w:color="auto"/>
        <w:bottom w:val="single" w:sz="4" w:space="0" w:color="auto"/>
        <w:right w:val="single" w:sz="4" w:space="0" w:color="auto"/>
      </w:pBdr>
      <w:spacing w:beforeLines="1" w:afterLines="1"/>
      <w:jc w:val="left"/>
      <w:textAlignment w:val="top"/>
    </w:pPr>
    <w:rPr>
      <w:rFonts w:ascii="Times" w:hAnsi="Times"/>
    </w:rPr>
  </w:style>
  <w:style w:type="paragraph" w:customStyle="1" w:styleId="font10">
    <w:name w:val="font10"/>
    <w:basedOn w:val="Normale"/>
    <w:uiPriority w:val="99"/>
    <w:rsid w:val="004860C2"/>
    <w:pPr>
      <w:spacing w:beforeLines="1" w:afterLines="1"/>
      <w:jc w:val="left"/>
    </w:pPr>
    <w:rPr>
      <w:rFonts w:ascii="Book Antiqua" w:hAnsi="Book Antiqua"/>
      <w:b/>
      <w:bCs/>
      <w:sz w:val="16"/>
      <w:szCs w:val="16"/>
    </w:rPr>
  </w:style>
  <w:style w:type="paragraph" w:customStyle="1" w:styleId="xl94">
    <w:name w:val="xl94"/>
    <w:basedOn w:val="Normale"/>
    <w:uiPriority w:val="99"/>
    <w:rsid w:val="004860C2"/>
    <w:pPr>
      <w:pBdr>
        <w:top w:val="single" w:sz="4" w:space="0" w:color="auto"/>
        <w:left w:val="single" w:sz="4" w:space="0" w:color="auto"/>
        <w:bottom w:val="single" w:sz="4" w:space="0" w:color="auto"/>
      </w:pBdr>
      <w:shd w:val="clear" w:color="auto" w:fill="C0C0C0"/>
      <w:spacing w:beforeLines="1" w:afterLines="1"/>
      <w:jc w:val="center"/>
    </w:pPr>
    <w:rPr>
      <w:rFonts w:ascii="Book Antiqua" w:hAnsi="Book Antiqua"/>
      <w:b/>
      <w:bCs/>
      <w:i/>
      <w:iCs/>
      <w:sz w:val="18"/>
      <w:szCs w:val="18"/>
    </w:rPr>
  </w:style>
  <w:style w:type="paragraph" w:customStyle="1" w:styleId="xl95">
    <w:name w:val="xl95"/>
    <w:basedOn w:val="Normale"/>
    <w:uiPriority w:val="99"/>
    <w:rsid w:val="004860C2"/>
    <w:pPr>
      <w:pBdr>
        <w:top w:val="single" w:sz="4" w:space="0" w:color="auto"/>
        <w:bottom w:val="single" w:sz="4" w:space="0" w:color="auto"/>
        <w:right w:val="single" w:sz="4" w:space="0" w:color="auto"/>
      </w:pBdr>
      <w:shd w:val="clear" w:color="auto" w:fill="C0C0C0"/>
      <w:spacing w:beforeLines="1" w:afterLines="1"/>
      <w:jc w:val="center"/>
    </w:pPr>
    <w:rPr>
      <w:rFonts w:ascii="Book Antiqua" w:hAnsi="Book Antiqua"/>
      <w:b/>
      <w:bCs/>
      <w:i/>
      <w:iCs/>
      <w:sz w:val="18"/>
      <w:szCs w:val="18"/>
    </w:rPr>
  </w:style>
  <w:style w:type="paragraph" w:customStyle="1" w:styleId="xl96">
    <w:name w:val="xl96"/>
    <w:basedOn w:val="Normale"/>
    <w:uiPriority w:val="99"/>
    <w:rsid w:val="004860C2"/>
    <w:pPr>
      <w:pBdr>
        <w:top w:val="single" w:sz="4" w:space="0" w:color="auto"/>
        <w:bottom w:val="single" w:sz="4" w:space="0" w:color="auto"/>
      </w:pBdr>
      <w:spacing w:beforeLines="1" w:afterLines="1"/>
      <w:jc w:val="left"/>
      <w:textAlignment w:val="center"/>
    </w:pPr>
    <w:rPr>
      <w:rFonts w:ascii="Book Antiqua" w:hAnsi="Book Antiqua"/>
      <w:sz w:val="16"/>
      <w:szCs w:val="16"/>
    </w:rPr>
  </w:style>
  <w:style w:type="paragraph" w:customStyle="1" w:styleId="xl97">
    <w:name w:val="xl97"/>
    <w:basedOn w:val="Normale"/>
    <w:uiPriority w:val="99"/>
    <w:rsid w:val="004860C2"/>
    <w:pPr>
      <w:pBdr>
        <w:top w:val="single" w:sz="4" w:space="0" w:color="auto"/>
        <w:right w:val="single" w:sz="4" w:space="0" w:color="auto"/>
      </w:pBdr>
      <w:spacing w:beforeLines="1" w:afterLines="1"/>
      <w:jc w:val="left"/>
      <w:textAlignment w:val="center"/>
    </w:pPr>
    <w:rPr>
      <w:rFonts w:ascii="Book Antiqua" w:hAnsi="Book Antiqua"/>
      <w:sz w:val="16"/>
      <w:szCs w:val="16"/>
    </w:rPr>
  </w:style>
  <w:style w:type="paragraph" w:customStyle="1" w:styleId="xl98">
    <w:name w:val="xl98"/>
    <w:basedOn w:val="Normale"/>
    <w:uiPriority w:val="99"/>
    <w:rsid w:val="004860C2"/>
    <w:pPr>
      <w:pBdr>
        <w:right w:val="single" w:sz="4" w:space="0" w:color="auto"/>
      </w:pBdr>
      <w:spacing w:beforeLines="1" w:afterLines="1"/>
      <w:jc w:val="left"/>
      <w:textAlignment w:val="center"/>
    </w:pPr>
    <w:rPr>
      <w:rFonts w:ascii="Book Antiqua" w:hAnsi="Book Antiqua"/>
      <w:sz w:val="16"/>
      <w:szCs w:val="16"/>
    </w:rPr>
  </w:style>
  <w:style w:type="paragraph" w:customStyle="1" w:styleId="xl99">
    <w:name w:val="xl99"/>
    <w:basedOn w:val="Normale"/>
    <w:uiPriority w:val="99"/>
    <w:rsid w:val="004860C2"/>
    <w:pPr>
      <w:pBdr>
        <w:bottom w:val="single" w:sz="4" w:space="0" w:color="auto"/>
        <w:right w:val="single" w:sz="4" w:space="0" w:color="auto"/>
      </w:pBdr>
      <w:spacing w:beforeLines="1" w:afterLines="1"/>
      <w:jc w:val="left"/>
      <w:textAlignment w:val="center"/>
    </w:pPr>
    <w:rPr>
      <w:rFonts w:ascii="Book Antiqua" w:hAnsi="Book Antiqua"/>
      <w:sz w:val="16"/>
      <w:szCs w:val="16"/>
    </w:rPr>
  </w:style>
  <w:style w:type="paragraph" w:customStyle="1" w:styleId="xl100">
    <w:name w:val="xl100"/>
    <w:basedOn w:val="Normale"/>
    <w:uiPriority w:val="99"/>
    <w:rsid w:val="004860C2"/>
    <w:pPr>
      <w:pBdr>
        <w:top w:val="single" w:sz="4" w:space="0" w:color="auto"/>
        <w:left w:val="single" w:sz="4" w:space="0" w:color="auto"/>
        <w:bottom w:val="single" w:sz="4" w:space="0" w:color="auto"/>
      </w:pBdr>
      <w:shd w:val="clear" w:color="auto" w:fill="DD0806"/>
      <w:spacing w:beforeLines="1" w:afterLines="1"/>
      <w:jc w:val="left"/>
      <w:textAlignment w:val="center"/>
    </w:pPr>
    <w:rPr>
      <w:rFonts w:ascii="Book Antiqua" w:hAnsi="Book Antiqua"/>
      <w:sz w:val="16"/>
      <w:szCs w:val="16"/>
    </w:rPr>
  </w:style>
  <w:style w:type="paragraph" w:customStyle="1" w:styleId="xl101">
    <w:name w:val="xl101"/>
    <w:basedOn w:val="Normale"/>
    <w:uiPriority w:val="99"/>
    <w:rsid w:val="004860C2"/>
    <w:pPr>
      <w:pBdr>
        <w:top w:val="single" w:sz="4" w:space="0" w:color="auto"/>
        <w:bottom w:val="single" w:sz="4" w:space="0" w:color="auto"/>
        <w:right w:val="single" w:sz="4" w:space="0" w:color="auto"/>
      </w:pBdr>
      <w:shd w:val="clear" w:color="auto" w:fill="DD0806"/>
      <w:spacing w:beforeLines="1" w:afterLines="1"/>
      <w:jc w:val="left"/>
      <w:textAlignment w:val="center"/>
    </w:pPr>
    <w:rPr>
      <w:rFonts w:ascii="Book Antiqua" w:hAnsi="Book Antiqua"/>
      <w:sz w:val="16"/>
      <w:szCs w:val="16"/>
    </w:rPr>
  </w:style>
  <w:style w:type="paragraph" w:customStyle="1" w:styleId="xl24">
    <w:name w:val="xl24"/>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color w:val="000000"/>
      <w:sz w:val="16"/>
      <w:szCs w:val="16"/>
    </w:rPr>
  </w:style>
  <w:style w:type="paragraph" w:customStyle="1" w:styleId="xl25">
    <w:name w:val="xl25"/>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center"/>
      <w:textAlignment w:val="top"/>
    </w:pPr>
    <w:rPr>
      <w:rFonts w:ascii="Book Antiqua" w:hAnsi="Book Antiqua"/>
      <w:color w:val="000000"/>
      <w:sz w:val="16"/>
      <w:szCs w:val="16"/>
    </w:rPr>
  </w:style>
  <w:style w:type="paragraph" w:customStyle="1" w:styleId="xl26">
    <w:name w:val="xl26"/>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27">
    <w:name w:val="xl27"/>
    <w:basedOn w:val="Normale"/>
    <w:uiPriority w:val="99"/>
    <w:rsid w:val="004860C2"/>
    <w:pPr>
      <w:pBdr>
        <w:top w:val="single" w:sz="4" w:space="0" w:color="auto"/>
        <w:left w:val="single" w:sz="4" w:space="0" w:color="auto"/>
        <w:bottom w:val="single" w:sz="4" w:space="0" w:color="auto"/>
        <w:right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28">
    <w:name w:val="xl28"/>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top"/>
    </w:pPr>
    <w:rPr>
      <w:rFonts w:ascii="Book Antiqua" w:hAnsi="Book Antiqua"/>
      <w:b/>
      <w:bCs/>
      <w:sz w:val="18"/>
      <w:szCs w:val="18"/>
    </w:rPr>
  </w:style>
  <w:style w:type="paragraph" w:customStyle="1" w:styleId="xl29">
    <w:name w:val="xl29"/>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top"/>
    </w:pPr>
    <w:rPr>
      <w:rFonts w:ascii="Book Antiqua" w:hAnsi="Book Antiqua"/>
      <w:b/>
      <w:bCs/>
      <w:color w:val="000000"/>
      <w:sz w:val="18"/>
      <w:szCs w:val="18"/>
    </w:rPr>
  </w:style>
  <w:style w:type="paragraph" w:customStyle="1" w:styleId="xl30">
    <w:name w:val="xl30"/>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left"/>
      <w:textAlignment w:val="top"/>
    </w:pPr>
    <w:rPr>
      <w:rFonts w:ascii="Book Antiqua" w:hAnsi="Book Antiqua"/>
      <w:b/>
      <w:bCs/>
      <w:color w:val="000000"/>
      <w:sz w:val="18"/>
      <w:szCs w:val="18"/>
    </w:rPr>
  </w:style>
  <w:style w:type="paragraph" w:customStyle="1" w:styleId="xl31">
    <w:name w:val="xl31"/>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32">
    <w:name w:val="xl32"/>
    <w:basedOn w:val="Normale"/>
    <w:uiPriority w:val="99"/>
    <w:rsid w:val="004860C2"/>
    <w:pPr>
      <w:pBdr>
        <w:top w:val="single" w:sz="4" w:space="0" w:color="auto"/>
        <w:bottom w:val="single" w:sz="4" w:space="0" w:color="auto"/>
        <w:right w:val="single" w:sz="4" w:space="0" w:color="auto"/>
      </w:pBdr>
      <w:spacing w:beforeLines="1" w:afterLines="1"/>
      <w:jc w:val="center"/>
      <w:textAlignment w:val="top"/>
    </w:pPr>
    <w:rPr>
      <w:rFonts w:ascii="Book Antiqua" w:hAnsi="Book Antiqua"/>
      <w:sz w:val="16"/>
      <w:szCs w:val="16"/>
    </w:rPr>
  </w:style>
  <w:style w:type="paragraph" w:customStyle="1" w:styleId="xl33">
    <w:name w:val="xl33"/>
    <w:basedOn w:val="Normale"/>
    <w:uiPriority w:val="99"/>
    <w:rsid w:val="004860C2"/>
    <w:pPr>
      <w:pBdr>
        <w:left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34">
    <w:name w:val="xl34"/>
    <w:basedOn w:val="Normale"/>
    <w:uiPriority w:val="99"/>
    <w:rsid w:val="004860C2"/>
    <w:pPr>
      <w:pBdr>
        <w:top w:val="single" w:sz="4" w:space="0" w:color="auto"/>
        <w:left w:val="single" w:sz="4" w:space="0" w:color="auto"/>
        <w:bottom w:val="single" w:sz="4" w:space="0" w:color="auto"/>
        <w:right w:val="single" w:sz="4" w:space="0" w:color="auto"/>
      </w:pBdr>
      <w:spacing w:beforeLines="1" w:afterLines="1"/>
      <w:jc w:val="left"/>
      <w:textAlignment w:val="top"/>
    </w:pPr>
    <w:rPr>
      <w:rFonts w:ascii="Book Antiqua" w:hAnsi="Book Antiqua"/>
      <w:sz w:val="16"/>
      <w:szCs w:val="16"/>
    </w:rPr>
  </w:style>
  <w:style w:type="paragraph" w:customStyle="1" w:styleId="xl35">
    <w:name w:val="xl35"/>
    <w:basedOn w:val="Normale"/>
    <w:uiPriority w:val="99"/>
    <w:rsid w:val="004860C2"/>
    <w:pPr>
      <w:pBdr>
        <w:top w:val="single" w:sz="4" w:space="0" w:color="auto"/>
        <w:left w:val="single" w:sz="4" w:space="0" w:color="auto"/>
        <w:bottom w:val="single" w:sz="4" w:space="0" w:color="auto"/>
      </w:pBdr>
      <w:spacing w:beforeLines="1" w:afterLines="1"/>
      <w:jc w:val="center"/>
      <w:textAlignment w:val="top"/>
    </w:pPr>
    <w:rPr>
      <w:rFonts w:ascii="Book Antiqua" w:hAnsi="Book Antiqua"/>
      <w:sz w:val="16"/>
      <w:szCs w:val="16"/>
    </w:rPr>
  </w:style>
  <w:style w:type="paragraph" w:customStyle="1" w:styleId="xl36">
    <w:name w:val="xl36"/>
    <w:basedOn w:val="Normale"/>
    <w:uiPriority w:val="99"/>
    <w:rsid w:val="004860C2"/>
    <w:pPr>
      <w:pBdr>
        <w:top w:val="single" w:sz="4" w:space="0" w:color="auto"/>
        <w:left w:val="single" w:sz="4" w:space="0" w:color="auto"/>
        <w:bottom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37">
    <w:name w:val="xl37"/>
    <w:basedOn w:val="Normale"/>
    <w:uiPriority w:val="99"/>
    <w:rsid w:val="004860C2"/>
    <w:pPr>
      <w:pBdr>
        <w:top w:val="single" w:sz="4" w:space="0" w:color="auto"/>
        <w:bottom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38">
    <w:name w:val="xl38"/>
    <w:basedOn w:val="Normale"/>
    <w:uiPriority w:val="99"/>
    <w:rsid w:val="004860C2"/>
    <w:pPr>
      <w:pBdr>
        <w:top w:val="single" w:sz="4" w:space="0" w:color="auto"/>
        <w:bottom w:val="single" w:sz="4" w:space="0" w:color="auto"/>
        <w:right w:val="single" w:sz="4" w:space="0" w:color="auto"/>
      </w:pBdr>
      <w:shd w:val="clear" w:color="auto" w:fill="969696"/>
      <w:spacing w:beforeLines="1" w:afterLines="1"/>
      <w:jc w:val="left"/>
      <w:textAlignment w:val="top"/>
    </w:pPr>
    <w:rPr>
      <w:rFonts w:ascii="Book Antiqua" w:hAnsi="Book Antiqua"/>
      <w:b/>
      <w:bCs/>
      <w:color w:val="000000"/>
      <w:sz w:val="18"/>
      <w:szCs w:val="18"/>
    </w:rPr>
  </w:style>
  <w:style w:type="paragraph" w:customStyle="1" w:styleId="xl39">
    <w:name w:val="xl39"/>
    <w:basedOn w:val="Normale"/>
    <w:uiPriority w:val="99"/>
    <w:rsid w:val="004860C2"/>
    <w:pPr>
      <w:pBdr>
        <w:top w:val="single" w:sz="4" w:space="0" w:color="auto"/>
        <w:left w:val="single" w:sz="4" w:space="0" w:color="auto"/>
        <w:bottom w:val="single" w:sz="4" w:space="0" w:color="auto"/>
        <w:right w:val="single" w:sz="4" w:space="0" w:color="auto"/>
      </w:pBdr>
      <w:shd w:val="clear" w:color="auto" w:fill="C0C0C0"/>
      <w:spacing w:beforeLines="1" w:afterLines="1"/>
      <w:jc w:val="left"/>
      <w:textAlignment w:val="top"/>
    </w:pPr>
    <w:rPr>
      <w:rFonts w:ascii="Book Antiqua" w:hAnsi="Book Antiqua"/>
      <w:b/>
      <w:bCs/>
      <w:color w:val="000000"/>
      <w:sz w:val="12"/>
      <w:szCs w:val="12"/>
    </w:rPr>
  </w:style>
  <w:style w:type="paragraph" w:customStyle="1" w:styleId="Carattere1CarattereCarattereCarattereCarattereCarattereCarattere">
    <w:name w:val="Carattere1 Carattere Carattere Carattere Carattere Carattere Carattere"/>
    <w:basedOn w:val="Normale"/>
    <w:uiPriority w:val="99"/>
    <w:rsid w:val="004860C2"/>
    <w:pPr>
      <w:spacing w:before="0" w:after="160" w:line="240" w:lineRule="exact"/>
      <w:jc w:val="left"/>
    </w:pPr>
    <w:rPr>
      <w:rFonts w:ascii="Verdana" w:hAnsi="Verdana"/>
      <w:lang w:val="en-US" w:eastAsia="en-US"/>
    </w:rPr>
  </w:style>
  <w:style w:type="paragraph" w:customStyle="1" w:styleId="Carattere1CarattereCarattereCarattereCarattereCarattereCarattere2">
    <w:name w:val="Carattere1 Carattere Carattere Carattere Carattere Carattere Carattere2"/>
    <w:basedOn w:val="Normale"/>
    <w:uiPriority w:val="99"/>
    <w:rsid w:val="004860C2"/>
    <w:pPr>
      <w:spacing w:before="0" w:after="160" w:line="240" w:lineRule="exact"/>
      <w:jc w:val="left"/>
    </w:pPr>
    <w:rPr>
      <w:rFonts w:ascii="Verdana" w:hAnsi="Verdana"/>
      <w:lang w:val="en-US" w:eastAsia="en-US"/>
    </w:rPr>
  </w:style>
  <w:style w:type="paragraph" w:customStyle="1" w:styleId="Carattere1CarattereCarattereCarattereCarattereCarattereCarattere1">
    <w:name w:val="Carattere1 Carattere Carattere Carattere Carattere Carattere Carattere1"/>
    <w:basedOn w:val="Normale"/>
    <w:uiPriority w:val="99"/>
    <w:rsid w:val="004860C2"/>
    <w:pPr>
      <w:spacing w:before="0" w:after="160" w:line="240" w:lineRule="exact"/>
      <w:jc w:val="left"/>
    </w:pPr>
    <w:rPr>
      <w:rFonts w:ascii="Verdana" w:hAnsi="Verdana"/>
      <w:lang w:val="en-US" w:eastAsia="en-US"/>
    </w:rPr>
  </w:style>
  <w:style w:type="paragraph" w:customStyle="1" w:styleId="Sfondoacolori-Colore11">
    <w:name w:val="Sfondo a colori - Colore 11"/>
    <w:hidden/>
    <w:uiPriority w:val="99"/>
    <w:rsid w:val="004860C2"/>
    <w:rPr>
      <w:rFonts w:ascii="Century Gothic" w:hAnsi="Century Gothic"/>
      <w:sz w:val="18"/>
      <w:szCs w:val="24"/>
      <w:lang w:bidi="he-IL"/>
    </w:rPr>
  </w:style>
  <w:style w:type="character" w:styleId="Numeroriga">
    <w:name w:val="line number"/>
    <w:rsid w:val="004860C2"/>
  </w:style>
  <w:style w:type="paragraph" w:customStyle="1" w:styleId="label">
    <w:name w:val="label"/>
    <w:basedOn w:val="Normale"/>
    <w:uiPriority w:val="99"/>
    <w:rsid w:val="004860C2"/>
    <w:pPr>
      <w:spacing w:before="100" w:beforeAutospacing="1" w:after="100" w:afterAutospacing="1"/>
      <w:jc w:val="left"/>
    </w:pPr>
    <w:rPr>
      <w:rFonts w:ascii="Times New Roman" w:hAnsi="Times New Roman"/>
      <w:sz w:val="24"/>
      <w:szCs w:val="24"/>
    </w:rPr>
  </w:style>
  <w:style w:type="character" w:customStyle="1" w:styleId="italic">
    <w:name w:val="italic"/>
    <w:basedOn w:val="Carpredefinitoparagrafo"/>
    <w:rsid w:val="004860C2"/>
  </w:style>
  <w:style w:type="paragraph" w:customStyle="1" w:styleId="text">
    <w:name w:val="text"/>
    <w:basedOn w:val="Normale"/>
    <w:uiPriority w:val="99"/>
    <w:rsid w:val="004860C2"/>
    <w:pPr>
      <w:spacing w:before="100" w:beforeAutospacing="1" w:after="100" w:afterAutospacing="1"/>
      <w:jc w:val="left"/>
    </w:pPr>
    <w:rPr>
      <w:rFonts w:ascii="Times New Roman" w:hAnsi="Times New Roman"/>
      <w:sz w:val="24"/>
      <w:szCs w:val="24"/>
    </w:rPr>
  </w:style>
  <w:style w:type="character" w:customStyle="1" w:styleId="apple-converted-space">
    <w:name w:val="apple-converted-space"/>
    <w:basedOn w:val="Carpredefinitoparagrafo"/>
    <w:rsid w:val="004860C2"/>
  </w:style>
  <w:style w:type="character" w:customStyle="1" w:styleId="labelembedded">
    <w:name w:val="labelembedded"/>
    <w:basedOn w:val="Carpredefinitoparagrafo"/>
    <w:rsid w:val="004860C2"/>
  </w:style>
  <w:style w:type="character" w:customStyle="1" w:styleId="bold">
    <w:name w:val="bold"/>
    <w:basedOn w:val="Carpredefinitoparagrafo"/>
    <w:rsid w:val="004860C2"/>
  </w:style>
  <w:style w:type="paragraph" w:customStyle="1" w:styleId="code">
    <w:name w:val="code"/>
    <w:basedOn w:val="Normale"/>
    <w:uiPriority w:val="99"/>
    <w:rsid w:val="004860C2"/>
    <w:pPr>
      <w:spacing w:before="100" w:beforeAutospacing="1" w:after="100" w:afterAutospacing="1"/>
      <w:jc w:val="left"/>
    </w:pPr>
    <w:rPr>
      <w:rFonts w:ascii="Times New Roman" w:hAnsi="Times New Roman"/>
      <w:sz w:val="24"/>
      <w:szCs w:val="24"/>
    </w:rPr>
  </w:style>
  <w:style w:type="character" w:styleId="Enfasiintensa">
    <w:name w:val="Intense Emphasis"/>
    <w:basedOn w:val="Carpredefinitoparagrafo"/>
    <w:qFormat/>
    <w:rsid w:val="004860C2"/>
    <w:rPr>
      <w:b/>
      <w:bCs/>
      <w:i/>
      <w:iCs/>
      <w:color w:val="4F81BD"/>
    </w:rPr>
  </w:style>
  <w:style w:type="character" w:customStyle="1" w:styleId="MappadocumentoCarattere">
    <w:name w:val="Mappa documento Carattere"/>
    <w:basedOn w:val="Carpredefinitoparagrafo"/>
    <w:link w:val="Mappadocumento"/>
    <w:uiPriority w:val="99"/>
    <w:rsid w:val="004860C2"/>
    <w:rPr>
      <w:rFonts w:ascii="Tahoma" w:hAnsi="Tahoma"/>
      <w:shd w:val="clear" w:color="auto" w:fill="000080"/>
    </w:rPr>
  </w:style>
  <w:style w:type="character" w:customStyle="1" w:styleId="TitoloCarattere">
    <w:name w:val="Titolo Carattere"/>
    <w:basedOn w:val="Carpredefinitoparagrafo"/>
    <w:link w:val="Titolo"/>
    <w:uiPriority w:val="99"/>
    <w:rsid w:val="004860C2"/>
    <w:rPr>
      <w:rFonts w:ascii="Arial" w:hAnsi="Arial"/>
      <w:b/>
      <w:sz w:val="16"/>
    </w:rPr>
  </w:style>
  <w:style w:type="character" w:customStyle="1" w:styleId="hps">
    <w:name w:val="hps"/>
    <w:basedOn w:val="Carpredefinitoparagrafo"/>
    <w:rsid w:val="004860C2"/>
  </w:style>
  <w:style w:type="paragraph" w:styleId="Puntoelenco">
    <w:name w:val="List Bullet"/>
    <w:basedOn w:val="Normale"/>
    <w:autoRedefine/>
    <w:uiPriority w:val="99"/>
    <w:rsid w:val="00BD60BF"/>
    <w:pPr>
      <w:numPr>
        <w:numId w:val="59"/>
      </w:numPr>
      <w:tabs>
        <w:tab w:val="num" w:pos="720"/>
        <w:tab w:val="left" w:pos="4820"/>
      </w:tabs>
      <w:ind w:left="720" w:hanging="360"/>
    </w:pPr>
    <w:rPr>
      <w:b/>
      <w:sz w:val="22"/>
      <w:lang w:eastAsia="en-US"/>
    </w:rPr>
  </w:style>
  <w:style w:type="table" w:styleId="Tabellacolonne3">
    <w:name w:val="Table Columns 3"/>
    <w:basedOn w:val="Tabellanormale"/>
    <w:rsid w:val="009517B9"/>
    <w:rPr>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Numeroelenco4">
    <w:name w:val="List Number 4"/>
    <w:basedOn w:val="Normale"/>
    <w:rsid w:val="00387F5A"/>
    <w:pPr>
      <w:numPr>
        <w:numId w:val="68"/>
      </w:numPr>
      <w:spacing w:before="0" w:line="360" w:lineRule="auto"/>
    </w:pPr>
    <w:rPr>
      <w:rFonts w:ascii="Verdana" w:hAnsi="Verdana"/>
      <w:szCs w:val="24"/>
      <w:lang w:eastAsia="en-US"/>
    </w:rPr>
  </w:style>
  <w:style w:type="table" w:customStyle="1" w:styleId="X1V1Tabella">
    <w:name w:val="X1V1 Tabella"/>
    <w:basedOn w:val="Tabellanormale"/>
    <w:uiPriority w:val="49"/>
    <w:rsid w:val="00091740"/>
    <w:rPr>
      <w:rFonts w:ascii="Calibri" w:eastAsia="Calibri" w:hAnsi="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cPr>
      <w:vAlign w:val="center"/>
    </w:tcPr>
    <w:tblStylePr w:type="firstRow">
      <w:rPr>
        <w:rFonts w:ascii="Calibri" w:hAnsi="Calibri"/>
        <w:b/>
        <w:bCs/>
        <w:color w:val="FFFFFF"/>
        <w:sz w:val="22"/>
        <w:u w:val="none"/>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rFonts w:ascii="Calibri" w:hAnsi="Calibri"/>
        <w:b/>
        <w:bCs/>
        <w:sz w:val="22"/>
      </w:rPr>
    </w:tblStylePr>
    <w:tblStylePr w:type="lastCol">
      <w:rPr>
        <w:rFonts w:ascii="Calibri" w:hAnsi="Calibri"/>
        <w:b w:val="0"/>
        <w:bCs/>
        <w:sz w:val="22"/>
      </w:rPr>
    </w:tblStylePr>
    <w:tblStylePr w:type="band1Vert">
      <w:rPr>
        <w:rFonts w:ascii="Calibri" w:hAnsi="Calibri"/>
        <w:sz w:val="22"/>
      </w:rPr>
      <w:tblPr/>
      <w:tcPr>
        <w:shd w:val="clear" w:color="auto" w:fill="EDEDED"/>
      </w:tcPr>
    </w:tblStylePr>
    <w:tblStylePr w:type="band2Vert">
      <w:rPr>
        <w:rFonts w:ascii="Calibri" w:hAnsi="Calibri"/>
        <w:sz w:val="22"/>
      </w:rPr>
    </w:tblStylePr>
    <w:tblStylePr w:type="band1Horz">
      <w:tblPr/>
      <w:tcPr>
        <w:shd w:val="clear" w:color="auto" w:fill="EDEDED"/>
      </w:tcPr>
    </w:tblStylePr>
  </w:style>
  <w:style w:type="character" w:customStyle="1" w:styleId="Titolo1Carattere1">
    <w:name w:val="Titolo 1 Carattere1"/>
    <w:aliases w:val="t1 Carattere1,Capitolo Carattere1,level 1 Carattere1,Level 1 Head Carattere1,heading 1 Carattere1,SAHeading 1 Carattere1,H1 Carattere1,DO NOT USE_h1 Carattere1,Level 1 Topic Heading Carattere1,Level 1 Topic Heading1 Carattere1"/>
    <w:basedOn w:val="Carpredefinitoparagrafo"/>
    <w:rsid w:val="00557868"/>
    <w:rPr>
      <w:rFonts w:asciiTheme="majorHAnsi" w:eastAsiaTheme="majorEastAsia" w:hAnsiTheme="majorHAnsi" w:cstheme="majorBidi"/>
      <w:b/>
      <w:bCs/>
      <w:color w:val="365F91" w:themeColor="accent1" w:themeShade="BF"/>
      <w:sz w:val="28"/>
      <w:szCs w:val="28"/>
    </w:rPr>
  </w:style>
  <w:style w:type="character" w:customStyle="1" w:styleId="Titolo2Carattere1">
    <w:name w:val="Titolo 2 Carattere1"/>
    <w:aliases w:val="t2 Carattere1,H2 Carattere1,2 Carattere1,2nd level Carattere1,h2 Carattere1,Header 2 Carattere1,CAPITOLO Carattere1,rlhead2 Carattere1,Attribute Heading 2 Carattere1,l2 Carattere1,Level 2 Head Carattere1,heading 2 Carattere1"/>
    <w:basedOn w:val="Carpredefinitoparagrafo"/>
    <w:semiHidden/>
    <w:rsid w:val="00557868"/>
    <w:rPr>
      <w:rFonts w:asciiTheme="majorHAnsi" w:eastAsiaTheme="majorEastAsia" w:hAnsiTheme="majorHAnsi" w:cstheme="majorBidi"/>
      <w:b/>
      <w:bCs/>
      <w:color w:val="4F81BD" w:themeColor="accent1"/>
      <w:sz w:val="26"/>
      <w:szCs w:val="26"/>
    </w:rPr>
  </w:style>
  <w:style w:type="character" w:customStyle="1" w:styleId="Titolo3Carattere1">
    <w:name w:val="Titolo 3 Carattere1"/>
    <w:aliases w:val="h3 Carattere1,t3 Carattere1,3rd level Carattere1,H3 Carattere1,h31 Carattere1,h32 Carattere1,h33 Carattere1,h34 Carattere1,h35 Carattere1,h36 Carattere1,h37 Carattere1,h38 Carattere1,h39 Carattere1,h310 Carattere1,h311 Carattere1"/>
    <w:basedOn w:val="Carpredefinitoparagrafo"/>
    <w:semiHidden/>
    <w:rsid w:val="00557868"/>
    <w:rPr>
      <w:rFonts w:asciiTheme="majorHAnsi" w:eastAsiaTheme="majorEastAsia" w:hAnsiTheme="majorHAnsi" w:cstheme="majorBidi"/>
      <w:b/>
      <w:bCs/>
      <w:color w:val="4F81BD" w:themeColor="accent1"/>
    </w:rPr>
  </w:style>
  <w:style w:type="character" w:customStyle="1" w:styleId="Titolo4Carattere1">
    <w:name w:val="Titolo 4 Carattere1"/>
    <w:aliases w:val="t4 Carattere1,H4 Carattere1,Ref Heading 1 Carattere1,rh1 Carattere1,Heading sql Carattere1,h4 Carattere1,First Subheading Carattere1,Ref Heading 11 Carattere1,rh11 Carattere1,Heading sql1 Carattere1,H42 Carattere1,h41 Carattere1"/>
    <w:basedOn w:val="Carpredefinitoparagrafo"/>
    <w:semiHidden/>
    <w:rsid w:val="00557868"/>
    <w:rPr>
      <w:rFonts w:asciiTheme="majorHAnsi" w:eastAsiaTheme="majorEastAsia" w:hAnsiTheme="majorHAnsi" w:cstheme="majorBidi"/>
      <w:b/>
      <w:bCs/>
      <w:i/>
      <w:iCs/>
      <w:color w:val="4F81BD" w:themeColor="accent1"/>
    </w:rPr>
  </w:style>
  <w:style w:type="character" w:customStyle="1" w:styleId="Titolo5Carattere1">
    <w:name w:val="Titolo 5 Carattere1"/>
    <w:aliases w:val="tit5 Carattere1,H5 Carattere1,Ref Heading 2 Carattere1,rh2 Carattere1,h5 Carattere1,Second Subheading Carattere1,Ref Heading 21 Carattere1,rh21 Carattere1,H51 Carattere1,h51 Carattere1,Second Subheading1 Carattere1,rh22 Carattere"/>
    <w:basedOn w:val="Carpredefinitoparagrafo"/>
    <w:semiHidden/>
    <w:rsid w:val="00557868"/>
    <w:rPr>
      <w:rFonts w:asciiTheme="majorHAnsi" w:eastAsiaTheme="majorEastAsia" w:hAnsiTheme="majorHAnsi" w:cstheme="majorBidi"/>
      <w:color w:val="243F60" w:themeColor="accent1" w:themeShade="7F"/>
    </w:rPr>
  </w:style>
  <w:style w:type="character" w:customStyle="1" w:styleId="Titolo6Carattere1">
    <w:name w:val="Titolo 6 Carattere1"/>
    <w:aliases w:val="Ref Heading 3 Carattere1,rh3 Carattere1,h6 Carattere1,Third Subheading Carattere1,Ref Heading 31 Carattere1,rh31 Carattere1,Ref Heading 32 Carattere1,rh32 Carattere1,h61 Carattere1,Third Subheading1 Carattere1,rh33 Carattere"/>
    <w:basedOn w:val="Carpredefinitoparagrafo"/>
    <w:semiHidden/>
    <w:rsid w:val="00557868"/>
    <w:rPr>
      <w:rFonts w:asciiTheme="majorHAnsi" w:eastAsiaTheme="majorEastAsia" w:hAnsiTheme="majorHAnsi" w:cstheme="majorBidi"/>
      <w:i/>
      <w:iCs/>
      <w:color w:val="243F60" w:themeColor="accent1" w:themeShade="7F"/>
    </w:rPr>
  </w:style>
  <w:style w:type="character" w:customStyle="1" w:styleId="Titolo7Carattere1">
    <w:name w:val="Titolo 7 Carattere1"/>
    <w:aliases w:val="sottopar11111 Carattere1,L1 Heading 7 Carattere1,L7 Carattere1,ITT t7 Carattere1,PA Appendix Major Carattere1,7 Carattere1,ExhibitTitle Carattere1,st Carattere1,Objective Carattere1,heading7 Carattere1,req3 Carattere1,71 Carattere1"/>
    <w:basedOn w:val="Carpredefinitoparagrafo"/>
    <w:semiHidden/>
    <w:rsid w:val="00557868"/>
    <w:rPr>
      <w:rFonts w:asciiTheme="majorHAnsi" w:eastAsiaTheme="majorEastAsia" w:hAnsiTheme="majorHAnsi" w:cstheme="majorBidi"/>
      <w:i/>
      <w:iCs/>
      <w:color w:val="404040" w:themeColor="text1" w:themeTint="BF"/>
    </w:rPr>
  </w:style>
  <w:style w:type="character" w:customStyle="1" w:styleId="Titolo8Carattere1">
    <w:name w:val="Titolo 8 Carattere1"/>
    <w:aliases w:val="L1 Heading 8 Carattere1,ITT t8 Carattere1,PA Appendix Minor Carattere1,8 Carattere1,FigureTitle Carattere1,Condition Carattere1,requirement Carattere1,req2 Carattere1,req Carattere1,81 Carattere1,FigureTitle1 Carattere1,82 Carattere"/>
    <w:basedOn w:val="Carpredefinitoparagrafo"/>
    <w:semiHidden/>
    <w:rsid w:val="00557868"/>
    <w:rPr>
      <w:rFonts w:asciiTheme="majorHAnsi" w:eastAsiaTheme="majorEastAsia" w:hAnsiTheme="majorHAnsi" w:cstheme="majorBidi"/>
      <w:color w:val="404040" w:themeColor="text1" w:themeTint="BF"/>
    </w:rPr>
  </w:style>
  <w:style w:type="character" w:customStyle="1" w:styleId="Titolo9Carattere1">
    <w:name w:val="Titolo 9 Carattere1"/>
    <w:aliases w:val="App Heading Carattere1,L1 Heading 9 Carattere1,ITT t9 Carattere1,9 Carattere1,TableTitle Carattere1,Cond'l Reqt. Carattere1,rb Carattere1,req bullet Carattere1,req1 Carattere1,91 Carattere1,TableTitle1 Carattere1,rb1 Carattere"/>
    <w:basedOn w:val="Carpredefinitoparagrafo"/>
    <w:semiHidden/>
    <w:rsid w:val="00557868"/>
    <w:rPr>
      <w:rFonts w:asciiTheme="majorHAnsi" w:eastAsiaTheme="majorEastAsia" w:hAnsiTheme="majorHAnsi" w:cstheme="majorBidi"/>
      <w:i/>
      <w:iCs/>
      <w:color w:val="404040" w:themeColor="text1" w:themeTint="BF"/>
    </w:rPr>
  </w:style>
  <w:style w:type="character" w:customStyle="1" w:styleId="TestonotaapidipaginaCarattere1">
    <w:name w:val="Testo nota a piè di pagina Carattere1"/>
    <w:aliases w:val="Footnote Carattere1,Footnote1 Carattere1,Footnote2 Carattere1,Footnote3 Carattere1,Footnote4 Carattere1,Footnote5 Carattere1,Footnote6 Carattere1,Footnote7 Carattere1,Footnote8 Carattere1,Footnote9 Carattere1"/>
    <w:basedOn w:val="Carpredefinitoparagrafo"/>
    <w:semiHidden/>
    <w:rsid w:val="00557868"/>
    <w:rPr>
      <w:rFonts w:ascii="Arial" w:hAnsi="Arial"/>
    </w:rPr>
  </w:style>
  <w:style w:type="character" w:customStyle="1" w:styleId="Corpodeltesto3Carattere">
    <w:name w:val="Corpo del testo 3 Carattere"/>
    <w:basedOn w:val="Carpredefinitoparagrafo"/>
    <w:link w:val="Corpodeltesto3"/>
    <w:uiPriority w:val="99"/>
    <w:rsid w:val="00557868"/>
    <w:rPr>
      <w:rFonts w:ascii="Arial" w:hAnsi="Arial"/>
      <w:snapToGrid w:val="0"/>
      <w:color w:val="000000"/>
      <w:sz w:val="16"/>
    </w:rPr>
  </w:style>
  <w:style w:type="paragraph" w:styleId="Revisione">
    <w:name w:val="Revision"/>
    <w:hidden/>
    <w:uiPriority w:val="99"/>
    <w:semiHidden/>
    <w:rsid w:val="007E06D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40683">
      <w:bodyDiv w:val="1"/>
      <w:marLeft w:val="0"/>
      <w:marRight w:val="0"/>
      <w:marTop w:val="0"/>
      <w:marBottom w:val="0"/>
      <w:divBdr>
        <w:top w:val="none" w:sz="0" w:space="0" w:color="auto"/>
        <w:left w:val="none" w:sz="0" w:space="0" w:color="auto"/>
        <w:bottom w:val="none" w:sz="0" w:space="0" w:color="auto"/>
        <w:right w:val="none" w:sz="0" w:space="0" w:color="auto"/>
      </w:divBdr>
    </w:div>
    <w:div w:id="117071007">
      <w:bodyDiv w:val="1"/>
      <w:marLeft w:val="0"/>
      <w:marRight w:val="0"/>
      <w:marTop w:val="0"/>
      <w:marBottom w:val="0"/>
      <w:divBdr>
        <w:top w:val="none" w:sz="0" w:space="0" w:color="auto"/>
        <w:left w:val="none" w:sz="0" w:space="0" w:color="auto"/>
        <w:bottom w:val="none" w:sz="0" w:space="0" w:color="auto"/>
        <w:right w:val="none" w:sz="0" w:space="0" w:color="auto"/>
      </w:divBdr>
    </w:div>
    <w:div w:id="223879357">
      <w:bodyDiv w:val="1"/>
      <w:marLeft w:val="0"/>
      <w:marRight w:val="0"/>
      <w:marTop w:val="0"/>
      <w:marBottom w:val="0"/>
      <w:divBdr>
        <w:top w:val="none" w:sz="0" w:space="0" w:color="auto"/>
        <w:left w:val="none" w:sz="0" w:space="0" w:color="auto"/>
        <w:bottom w:val="none" w:sz="0" w:space="0" w:color="auto"/>
        <w:right w:val="none" w:sz="0" w:space="0" w:color="auto"/>
      </w:divBdr>
    </w:div>
    <w:div w:id="413357423">
      <w:bodyDiv w:val="1"/>
      <w:marLeft w:val="0"/>
      <w:marRight w:val="0"/>
      <w:marTop w:val="0"/>
      <w:marBottom w:val="0"/>
      <w:divBdr>
        <w:top w:val="none" w:sz="0" w:space="0" w:color="auto"/>
        <w:left w:val="none" w:sz="0" w:space="0" w:color="auto"/>
        <w:bottom w:val="none" w:sz="0" w:space="0" w:color="auto"/>
        <w:right w:val="none" w:sz="0" w:space="0" w:color="auto"/>
      </w:divBdr>
    </w:div>
    <w:div w:id="447047640">
      <w:bodyDiv w:val="1"/>
      <w:marLeft w:val="0"/>
      <w:marRight w:val="0"/>
      <w:marTop w:val="0"/>
      <w:marBottom w:val="0"/>
      <w:divBdr>
        <w:top w:val="none" w:sz="0" w:space="0" w:color="auto"/>
        <w:left w:val="none" w:sz="0" w:space="0" w:color="auto"/>
        <w:bottom w:val="none" w:sz="0" w:space="0" w:color="auto"/>
        <w:right w:val="none" w:sz="0" w:space="0" w:color="auto"/>
      </w:divBdr>
    </w:div>
    <w:div w:id="488833410">
      <w:bodyDiv w:val="1"/>
      <w:marLeft w:val="0"/>
      <w:marRight w:val="0"/>
      <w:marTop w:val="0"/>
      <w:marBottom w:val="0"/>
      <w:divBdr>
        <w:top w:val="none" w:sz="0" w:space="0" w:color="auto"/>
        <w:left w:val="none" w:sz="0" w:space="0" w:color="auto"/>
        <w:bottom w:val="none" w:sz="0" w:space="0" w:color="auto"/>
        <w:right w:val="none" w:sz="0" w:space="0" w:color="auto"/>
      </w:divBdr>
      <w:divsChild>
        <w:div w:id="1842811052">
          <w:marLeft w:val="0"/>
          <w:marRight w:val="0"/>
          <w:marTop w:val="0"/>
          <w:marBottom w:val="0"/>
          <w:divBdr>
            <w:top w:val="none" w:sz="0" w:space="0" w:color="auto"/>
            <w:left w:val="none" w:sz="0" w:space="0" w:color="auto"/>
            <w:bottom w:val="none" w:sz="0" w:space="0" w:color="auto"/>
            <w:right w:val="none" w:sz="0" w:space="0" w:color="auto"/>
          </w:divBdr>
        </w:div>
      </w:divsChild>
    </w:div>
    <w:div w:id="537162984">
      <w:bodyDiv w:val="1"/>
      <w:marLeft w:val="0"/>
      <w:marRight w:val="0"/>
      <w:marTop w:val="0"/>
      <w:marBottom w:val="0"/>
      <w:divBdr>
        <w:top w:val="none" w:sz="0" w:space="0" w:color="auto"/>
        <w:left w:val="none" w:sz="0" w:space="0" w:color="auto"/>
        <w:bottom w:val="none" w:sz="0" w:space="0" w:color="auto"/>
        <w:right w:val="none" w:sz="0" w:space="0" w:color="auto"/>
      </w:divBdr>
    </w:div>
    <w:div w:id="545290683">
      <w:bodyDiv w:val="1"/>
      <w:marLeft w:val="0"/>
      <w:marRight w:val="0"/>
      <w:marTop w:val="0"/>
      <w:marBottom w:val="0"/>
      <w:divBdr>
        <w:top w:val="none" w:sz="0" w:space="0" w:color="auto"/>
        <w:left w:val="none" w:sz="0" w:space="0" w:color="auto"/>
        <w:bottom w:val="none" w:sz="0" w:space="0" w:color="auto"/>
        <w:right w:val="none" w:sz="0" w:space="0" w:color="auto"/>
      </w:divBdr>
      <w:divsChild>
        <w:div w:id="1266108565">
          <w:marLeft w:val="0"/>
          <w:marRight w:val="0"/>
          <w:marTop w:val="0"/>
          <w:marBottom w:val="0"/>
          <w:divBdr>
            <w:top w:val="none" w:sz="0" w:space="0" w:color="auto"/>
            <w:left w:val="none" w:sz="0" w:space="0" w:color="auto"/>
            <w:bottom w:val="none" w:sz="0" w:space="0" w:color="auto"/>
            <w:right w:val="none" w:sz="0" w:space="0" w:color="auto"/>
          </w:divBdr>
          <w:divsChild>
            <w:div w:id="812871186">
              <w:marLeft w:val="0"/>
              <w:marRight w:val="0"/>
              <w:marTop w:val="0"/>
              <w:marBottom w:val="0"/>
              <w:divBdr>
                <w:top w:val="none" w:sz="0" w:space="0" w:color="auto"/>
                <w:left w:val="none" w:sz="0" w:space="0" w:color="auto"/>
                <w:bottom w:val="none" w:sz="0" w:space="0" w:color="auto"/>
                <w:right w:val="none" w:sz="0" w:space="0" w:color="auto"/>
              </w:divBdr>
              <w:divsChild>
                <w:div w:id="797450704">
                  <w:marLeft w:val="0"/>
                  <w:marRight w:val="0"/>
                  <w:marTop w:val="0"/>
                  <w:marBottom w:val="0"/>
                  <w:divBdr>
                    <w:top w:val="none" w:sz="0" w:space="0" w:color="auto"/>
                    <w:left w:val="none" w:sz="0" w:space="0" w:color="auto"/>
                    <w:bottom w:val="none" w:sz="0" w:space="0" w:color="auto"/>
                    <w:right w:val="none" w:sz="0" w:space="0" w:color="auto"/>
                  </w:divBdr>
                  <w:divsChild>
                    <w:div w:id="523784018">
                      <w:marLeft w:val="0"/>
                      <w:marRight w:val="0"/>
                      <w:marTop w:val="0"/>
                      <w:marBottom w:val="0"/>
                      <w:divBdr>
                        <w:top w:val="none" w:sz="0" w:space="0" w:color="auto"/>
                        <w:left w:val="none" w:sz="0" w:space="0" w:color="auto"/>
                        <w:bottom w:val="none" w:sz="0" w:space="0" w:color="auto"/>
                        <w:right w:val="single" w:sz="6" w:space="8" w:color="DDDDDD"/>
                      </w:divBdr>
                      <w:divsChild>
                        <w:div w:id="1442147743">
                          <w:marLeft w:val="0"/>
                          <w:marRight w:val="0"/>
                          <w:marTop w:val="0"/>
                          <w:marBottom w:val="0"/>
                          <w:divBdr>
                            <w:top w:val="none" w:sz="0" w:space="0" w:color="auto"/>
                            <w:left w:val="none" w:sz="0" w:space="0" w:color="auto"/>
                            <w:bottom w:val="none" w:sz="0" w:space="0" w:color="auto"/>
                            <w:right w:val="none" w:sz="0" w:space="0" w:color="auto"/>
                          </w:divBdr>
                          <w:divsChild>
                            <w:div w:id="42546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56407">
      <w:bodyDiv w:val="1"/>
      <w:marLeft w:val="0"/>
      <w:marRight w:val="0"/>
      <w:marTop w:val="0"/>
      <w:marBottom w:val="0"/>
      <w:divBdr>
        <w:top w:val="none" w:sz="0" w:space="0" w:color="auto"/>
        <w:left w:val="none" w:sz="0" w:space="0" w:color="auto"/>
        <w:bottom w:val="none" w:sz="0" w:space="0" w:color="auto"/>
        <w:right w:val="none" w:sz="0" w:space="0" w:color="auto"/>
      </w:divBdr>
    </w:div>
    <w:div w:id="551576359">
      <w:bodyDiv w:val="1"/>
      <w:marLeft w:val="0"/>
      <w:marRight w:val="0"/>
      <w:marTop w:val="0"/>
      <w:marBottom w:val="0"/>
      <w:divBdr>
        <w:top w:val="none" w:sz="0" w:space="0" w:color="auto"/>
        <w:left w:val="none" w:sz="0" w:space="0" w:color="auto"/>
        <w:bottom w:val="none" w:sz="0" w:space="0" w:color="auto"/>
        <w:right w:val="none" w:sz="0" w:space="0" w:color="auto"/>
      </w:divBdr>
      <w:divsChild>
        <w:div w:id="1329822436">
          <w:marLeft w:val="0"/>
          <w:marRight w:val="0"/>
          <w:marTop w:val="0"/>
          <w:marBottom w:val="0"/>
          <w:divBdr>
            <w:top w:val="none" w:sz="0" w:space="0" w:color="auto"/>
            <w:left w:val="none" w:sz="0" w:space="0" w:color="auto"/>
            <w:bottom w:val="none" w:sz="0" w:space="0" w:color="auto"/>
            <w:right w:val="none" w:sz="0" w:space="0" w:color="auto"/>
          </w:divBdr>
          <w:divsChild>
            <w:div w:id="130834197">
              <w:marLeft w:val="0"/>
              <w:marRight w:val="0"/>
              <w:marTop w:val="0"/>
              <w:marBottom w:val="0"/>
              <w:divBdr>
                <w:top w:val="none" w:sz="0" w:space="0" w:color="auto"/>
                <w:left w:val="none" w:sz="0" w:space="0" w:color="auto"/>
                <w:bottom w:val="none" w:sz="0" w:space="0" w:color="auto"/>
                <w:right w:val="none" w:sz="0" w:space="0" w:color="auto"/>
              </w:divBdr>
              <w:divsChild>
                <w:div w:id="1219318923">
                  <w:marLeft w:val="0"/>
                  <w:marRight w:val="0"/>
                  <w:marTop w:val="0"/>
                  <w:marBottom w:val="0"/>
                  <w:divBdr>
                    <w:top w:val="none" w:sz="0" w:space="0" w:color="auto"/>
                    <w:left w:val="none" w:sz="0" w:space="0" w:color="auto"/>
                    <w:bottom w:val="none" w:sz="0" w:space="0" w:color="auto"/>
                    <w:right w:val="none" w:sz="0" w:space="0" w:color="auto"/>
                  </w:divBdr>
                  <w:divsChild>
                    <w:div w:id="387998412">
                      <w:marLeft w:val="0"/>
                      <w:marRight w:val="0"/>
                      <w:marTop w:val="0"/>
                      <w:marBottom w:val="0"/>
                      <w:divBdr>
                        <w:top w:val="none" w:sz="0" w:space="0" w:color="auto"/>
                        <w:left w:val="none" w:sz="0" w:space="0" w:color="auto"/>
                        <w:bottom w:val="none" w:sz="0" w:space="0" w:color="auto"/>
                        <w:right w:val="single" w:sz="6" w:space="8" w:color="DDDDDD"/>
                      </w:divBdr>
                      <w:divsChild>
                        <w:div w:id="1942099847">
                          <w:marLeft w:val="0"/>
                          <w:marRight w:val="0"/>
                          <w:marTop w:val="0"/>
                          <w:marBottom w:val="0"/>
                          <w:divBdr>
                            <w:top w:val="none" w:sz="0" w:space="0" w:color="auto"/>
                            <w:left w:val="none" w:sz="0" w:space="0" w:color="auto"/>
                            <w:bottom w:val="none" w:sz="0" w:space="0" w:color="auto"/>
                            <w:right w:val="none" w:sz="0" w:space="0" w:color="auto"/>
                          </w:divBdr>
                          <w:divsChild>
                            <w:div w:id="574322529">
                              <w:marLeft w:val="0"/>
                              <w:marRight w:val="0"/>
                              <w:marTop w:val="0"/>
                              <w:marBottom w:val="0"/>
                              <w:divBdr>
                                <w:top w:val="none" w:sz="0" w:space="0" w:color="auto"/>
                                <w:left w:val="none" w:sz="0" w:space="0" w:color="auto"/>
                                <w:bottom w:val="none" w:sz="0" w:space="0" w:color="auto"/>
                                <w:right w:val="none" w:sz="0" w:space="0" w:color="auto"/>
                              </w:divBdr>
                              <w:divsChild>
                                <w:div w:id="94018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194960">
      <w:bodyDiv w:val="1"/>
      <w:marLeft w:val="0"/>
      <w:marRight w:val="0"/>
      <w:marTop w:val="0"/>
      <w:marBottom w:val="0"/>
      <w:divBdr>
        <w:top w:val="none" w:sz="0" w:space="0" w:color="auto"/>
        <w:left w:val="none" w:sz="0" w:space="0" w:color="auto"/>
        <w:bottom w:val="none" w:sz="0" w:space="0" w:color="auto"/>
        <w:right w:val="none" w:sz="0" w:space="0" w:color="auto"/>
      </w:divBdr>
    </w:div>
    <w:div w:id="654720551">
      <w:bodyDiv w:val="1"/>
      <w:marLeft w:val="0"/>
      <w:marRight w:val="0"/>
      <w:marTop w:val="0"/>
      <w:marBottom w:val="0"/>
      <w:divBdr>
        <w:top w:val="none" w:sz="0" w:space="0" w:color="auto"/>
        <w:left w:val="none" w:sz="0" w:space="0" w:color="auto"/>
        <w:bottom w:val="none" w:sz="0" w:space="0" w:color="auto"/>
        <w:right w:val="none" w:sz="0" w:space="0" w:color="auto"/>
      </w:divBdr>
    </w:div>
    <w:div w:id="716274092">
      <w:bodyDiv w:val="1"/>
      <w:marLeft w:val="0"/>
      <w:marRight w:val="0"/>
      <w:marTop w:val="0"/>
      <w:marBottom w:val="0"/>
      <w:divBdr>
        <w:top w:val="none" w:sz="0" w:space="0" w:color="auto"/>
        <w:left w:val="none" w:sz="0" w:space="0" w:color="auto"/>
        <w:bottom w:val="none" w:sz="0" w:space="0" w:color="auto"/>
        <w:right w:val="none" w:sz="0" w:space="0" w:color="auto"/>
      </w:divBdr>
    </w:div>
    <w:div w:id="740754882">
      <w:bodyDiv w:val="1"/>
      <w:marLeft w:val="0"/>
      <w:marRight w:val="0"/>
      <w:marTop w:val="0"/>
      <w:marBottom w:val="0"/>
      <w:divBdr>
        <w:top w:val="none" w:sz="0" w:space="0" w:color="auto"/>
        <w:left w:val="none" w:sz="0" w:space="0" w:color="auto"/>
        <w:bottom w:val="none" w:sz="0" w:space="0" w:color="auto"/>
        <w:right w:val="none" w:sz="0" w:space="0" w:color="auto"/>
      </w:divBdr>
    </w:div>
    <w:div w:id="743531588">
      <w:bodyDiv w:val="1"/>
      <w:marLeft w:val="0"/>
      <w:marRight w:val="0"/>
      <w:marTop w:val="0"/>
      <w:marBottom w:val="0"/>
      <w:divBdr>
        <w:top w:val="none" w:sz="0" w:space="0" w:color="auto"/>
        <w:left w:val="none" w:sz="0" w:space="0" w:color="auto"/>
        <w:bottom w:val="none" w:sz="0" w:space="0" w:color="auto"/>
        <w:right w:val="none" w:sz="0" w:space="0" w:color="auto"/>
      </w:divBdr>
    </w:div>
    <w:div w:id="745611321">
      <w:bodyDiv w:val="1"/>
      <w:marLeft w:val="0"/>
      <w:marRight w:val="0"/>
      <w:marTop w:val="0"/>
      <w:marBottom w:val="0"/>
      <w:divBdr>
        <w:top w:val="none" w:sz="0" w:space="0" w:color="auto"/>
        <w:left w:val="none" w:sz="0" w:space="0" w:color="auto"/>
        <w:bottom w:val="none" w:sz="0" w:space="0" w:color="auto"/>
        <w:right w:val="none" w:sz="0" w:space="0" w:color="auto"/>
      </w:divBdr>
    </w:div>
    <w:div w:id="872957921">
      <w:bodyDiv w:val="1"/>
      <w:marLeft w:val="0"/>
      <w:marRight w:val="0"/>
      <w:marTop w:val="0"/>
      <w:marBottom w:val="0"/>
      <w:divBdr>
        <w:top w:val="none" w:sz="0" w:space="0" w:color="auto"/>
        <w:left w:val="none" w:sz="0" w:space="0" w:color="auto"/>
        <w:bottom w:val="none" w:sz="0" w:space="0" w:color="auto"/>
        <w:right w:val="none" w:sz="0" w:space="0" w:color="auto"/>
      </w:divBdr>
    </w:div>
    <w:div w:id="980815841">
      <w:bodyDiv w:val="1"/>
      <w:marLeft w:val="0"/>
      <w:marRight w:val="0"/>
      <w:marTop w:val="0"/>
      <w:marBottom w:val="0"/>
      <w:divBdr>
        <w:top w:val="none" w:sz="0" w:space="0" w:color="auto"/>
        <w:left w:val="none" w:sz="0" w:space="0" w:color="auto"/>
        <w:bottom w:val="none" w:sz="0" w:space="0" w:color="auto"/>
        <w:right w:val="none" w:sz="0" w:space="0" w:color="auto"/>
      </w:divBdr>
      <w:divsChild>
        <w:div w:id="418067681">
          <w:marLeft w:val="0"/>
          <w:marRight w:val="0"/>
          <w:marTop w:val="0"/>
          <w:marBottom w:val="0"/>
          <w:divBdr>
            <w:top w:val="none" w:sz="0" w:space="0" w:color="auto"/>
            <w:left w:val="none" w:sz="0" w:space="0" w:color="auto"/>
            <w:bottom w:val="none" w:sz="0" w:space="0" w:color="auto"/>
            <w:right w:val="none" w:sz="0" w:space="0" w:color="auto"/>
          </w:divBdr>
          <w:divsChild>
            <w:div w:id="1672443619">
              <w:marLeft w:val="0"/>
              <w:marRight w:val="0"/>
              <w:marTop w:val="0"/>
              <w:marBottom w:val="0"/>
              <w:divBdr>
                <w:top w:val="none" w:sz="0" w:space="0" w:color="auto"/>
                <w:left w:val="none" w:sz="0" w:space="0" w:color="auto"/>
                <w:bottom w:val="none" w:sz="0" w:space="0" w:color="auto"/>
                <w:right w:val="none" w:sz="0" w:space="0" w:color="auto"/>
              </w:divBdr>
              <w:divsChild>
                <w:div w:id="88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09594">
      <w:bodyDiv w:val="1"/>
      <w:marLeft w:val="0"/>
      <w:marRight w:val="0"/>
      <w:marTop w:val="0"/>
      <w:marBottom w:val="0"/>
      <w:divBdr>
        <w:top w:val="none" w:sz="0" w:space="0" w:color="auto"/>
        <w:left w:val="none" w:sz="0" w:space="0" w:color="auto"/>
        <w:bottom w:val="none" w:sz="0" w:space="0" w:color="auto"/>
        <w:right w:val="none" w:sz="0" w:space="0" w:color="auto"/>
      </w:divBdr>
    </w:div>
    <w:div w:id="1061245251">
      <w:bodyDiv w:val="1"/>
      <w:marLeft w:val="0"/>
      <w:marRight w:val="0"/>
      <w:marTop w:val="0"/>
      <w:marBottom w:val="0"/>
      <w:divBdr>
        <w:top w:val="none" w:sz="0" w:space="0" w:color="auto"/>
        <w:left w:val="none" w:sz="0" w:space="0" w:color="auto"/>
        <w:bottom w:val="none" w:sz="0" w:space="0" w:color="auto"/>
        <w:right w:val="none" w:sz="0" w:space="0" w:color="auto"/>
      </w:divBdr>
    </w:div>
    <w:div w:id="1118335129">
      <w:bodyDiv w:val="1"/>
      <w:marLeft w:val="0"/>
      <w:marRight w:val="0"/>
      <w:marTop w:val="0"/>
      <w:marBottom w:val="0"/>
      <w:divBdr>
        <w:top w:val="none" w:sz="0" w:space="0" w:color="auto"/>
        <w:left w:val="none" w:sz="0" w:space="0" w:color="auto"/>
        <w:bottom w:val="none" w:sz="0" w:space="0" w:color="auto"/>
        <w:right w:val="none" w:sz="0" w:space="0" w:color="auto"/>
      </w:divBdr>
    </w:div>
    <w:div w:id="1377504623">
      <w:bodyDiv w:val="1"/>
      <w:marLeft w:val="0"/>
      <w:marRight w:val="0"/>
      <w:marTop w:val="0"/>
      <w:marBottom w:val="0"/>
      <w:divBdr>
        <w:top w:val="none" w:sz="0" w:space="0" w:color="auto"/>
        <w:left w:val="none" w:sz="0" w:space="0" w:color="auto"/>
        <w:bottom w:val="none" w:sz="0" w:space="0" w:color="auto"/>
        <w:right w:val="none" w:sz="0" w:space="0" w:color="auto"/>
      </w:divBdr>
    </w:div>
    <w:div w:id="1421946565">
      <w:bodyDiv w:val="1"/>
      <w:marLeft w:val="0"/>
      <w:marRight w:val="0"/>
      <w:marTop w:val="0"/>
      <w:marBottom w:val="0"/>
      <w:divBdr>
        <w:top w:val="none" w:sz="0" w:space="0" w:color="auto"/>
        <w:left w:val="none" w:sz="0" w:space="0" w:color="auto"/>
        <w:bottom w:val="none" w:sz="0" w:space="0" w:color="auto"/>
        <w:right w:val="none" w:sz="0" w:space="0" w:color="auto"/>
      </w:divBdr>
    </w:div>
    <w:div w:id="1451973015">
      <w:bodyDiv w:val="1"/>
      <w:marLeft w:val="0"/>
      <w:marRight w:val="0"/>
      <w:marTop w:val="0"/>
      <w:marBottom w:val="0"/>
      <w:divBdr>
        <w:top w:val="none" w:sz="0" w:space="0" w:color="auto"/>
        <w:left w:val="none" w:sz="0" w:space="0" w:color="auto"/>
        <w:bottom w:val="none" w:sz="0" w:space="0" w:color="auto"/>
        <w:right w:val="none" w:sz="0" w:space="0" w:color="auto"/>
      </w:divBdr>
    </w:div>
    <w:div w:id="1598174290">
      <w:bodyDiv w:val="1"/>
      <w:marLeft w:val="0"/>
      <w:marRight w:val="0"/>
      <w:marTop w:val="0"/>
      <w:marBottom w:val="0"/>
      <w:divBdr>
        <w:top w:val="none" w:sz="0" w:space="0" w:color="auto"/>
        <w:left w:val="none" w:sz="0" w:space="0" w:color="auto"/>
        <w:bottom w:val="none" w:sz="0" w:space="0" w:color="auto"/>
        <w:right w:val="none" w:sz="0" w:space="0" w:color="auto"/>
      </w:divBdr>
    </w:div>
    <w:div w:id="1652101750">
      <w:bodyDiv w:val="1"/>
      <w:marLeft w:val="0"/>
      <w:marRight w:val="0"/>
      <w:marTop w:val="0"/>
      <w:marBottom w:val="0"/>
      <w:divBdr>
        <w:top w:val="none" w:sz="0" w:space="0" w:color="auto"/>
        <w:left w:val="none" w:sz="0" w:space="0" w:color="auto"/>
        <w:bottom w:val="none" w:sz="0" w:space="0" w:color="auto"/>
        <w:right w:val="none" w:sz="0" w:space="0" w:color="auto"/>
      </w:divBdr>
    </w:div>
    <w:div w:id="1705640272">
      <w:bodyDiv w:val="1"/>
      <w:marLeft w:val="0"/>
      <w:marRight w:val="0"/>
      <w:marTop w:val="0"/>
      <w:marBottom w:val="0"/>
      <w:divBdr>
        <w:top w:val="none" w:sz="0" w:space="0" w:color="auto"/>
        <w:left w:val="none" w:sz="0" w:space="0" w:color="auto"/>
        <w:bottom w:val="none" w:sz="0" w:space="0" w:color="auto"/>
        <w:right w:val="none" w:sz="0" w:space="0" w:color="auto"/>
      </w:divBdr>
      <w:divsChild>
        <w:div w:id="1762484393">
          <w:marLeft w:val="0"/>
          <w:marRight w:val="0"/>
          <w:marTop w:val="0"/>
          <w:marBottom w:val="0"/>
          <w:divBdr>
            <w:top w:val="none" w:sz="0" w:space="0" w:color="auto"/>
            <w:left w:val="none" w:sz="0" w:space="0" w:color="auto"/>
            <w:bottom w:val="none" w:sz="0" w:space="0" w:color="auto"/>
            <w:right w:val="none" w:sz="0" w:space="0" w:color="auto"/>
          </w:divBdr>
          <w:divsChild>
            <w:div w:id="1233849030">
              <w:marLeft w:val="0"/>
              <w:marRight w:val="0"/>
              <w:marTop w:val="0"/>
              <w:marBottom w:val="0"/>
              <w:divBdr>
                <w:top w:val="none" w:sz="0" w:space="0" w:color="auto"/>
                <w:left w:val="none" w:sz="0" w:space="0" w:color="auto"/>
                <w:bottom w:val="none" w:sz="0" w:space="0" w:color="auto"/>
                <w:right w:val="none" w:sz="0" w:space="0" w:color="auto"/>
              </w:divBdr>
              <w:divsChild>
                <w:div w:id="827670688">
                  <w:marLeft w:val="0"/>
                  <w:marRight w:val="0"/>
                  <w:marTop w:val="0"/>
                  <w:marBottom w:val="0"/>
                  <w:divBdr>
                    <w:top w:val="none" w:sz="0" w:space="0" w:color="auto"/>
                    <w:left w:val="none" w:sz="0" w:space="0" w:color="auto"/>
                    <w:bottom w:val="none" w:sz="0" w:space="0" w:color="auto"/>
                    <w:right w:val="none" w:sz="0" w:space="0" w:color="auto"/>
                  </w:divBdr>
                  <w:divsChild>
                    <w:div w:id="1469738426">
                      <w:marLeft w:val="0"/>
                      <w:marRight w:val="0"/>
                      <w:marTop w:val="0"/>
                      <w:marBottom w:val="0"/>
                      <w:divBdr>
                        <w:top w:val="none" w:sz="0" w:space="0" w:color="auto"/>
                        <w:left w:val="none" w:sz="0" w:space="0" w:color="auto"/>
                        <w:bottom w:val="none" w:sz="0" w:space="0" w:color="auto"/>
                        <w:right w:val="single" w:sz="6" w:space="8" w:color="DDDDDD"/>
                      </w:divBdr>
                      <w:divsChild>
                        <w:div w:id="1130976004">
                          <w:marLeft w:val="0"/>
                          <w:marRight w:val="0"/>
                          <w:marTop w:val="0"/>
                          <w:marBottom w:val="0"/>
                          <w:divBdr>
                            <w:top w:val="none" w:sz="0" w:space="0" w:color="auto"/>
                            <w:left w:val="none" w:sz="0" w:space="0" w:color="auto"/>
                            <w:bottom w:val="none" w:sz="0" w:space="0" w:color="auto"/>
                            <w:right w:val="none" w:sz="0" w:space="0" w:color="auto"/>
                          </w:divBdr>
                          <w:divsChild>
                            <w:div w:id="1379478806">
                              <w:marLeft w:val="0"/>
                              <w:marRight w:val="0"/>
                              <w:marTop w:val="0"/>
                              <w:marBottom w:val="0"/>
                              <w:divBdr>
                                <w:top w:val="none" w:sz="0" w:space="0" w:color="auto"/>
                                <w:left w:val="none" w:sz="0" w:space="0" w:color="auto"/>
                                <w:bottom w:val="none" w:sz="0" w:space="0" w:color="auto"/>
                                <w:right w:val="none" w:sz="0" w:space="0" w:color="auto"/>
                              </w:divBdr>
                              <w:divsChild>
                                <w:div w:id="16580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463134">
      <w:bodyDiv w:val="1"/>
      <w:marLeft w:val="0"/>
      <w:marRight w:val="0"/>
      <w:marTop w:val="0"/>
      <w:marBottom w:val="0"/>
      <w:divBdr>
        <w:top w:val="none" w:sz="0" w:space="0" w:color="auto"/>
        <w:left w:val="none" w:sz="0" w:space="0" w:color="auto"/>
        <w:bottom w:val="none" w:sz="0" w:space="0" w:color="auto"/>
        <w:right w:val="none" w:sz="0" w:space="0" w:color="auto"/>
      </w:divBdr>
    </w:div>
    <w:div w:id="1879583474">
      <w:bodyDiv w:val="1"/>
      <w:marLeft w:val="0"/>
      <w:marRight w:val="0"/>
      <w:marTop w:val="0"/>
      <w:marBottom w:val="0"/>
      <w:divBdr>
        <w:top w:val="none" w:sz="0" w:space="0" w:color="auto"/>
        <w:left w:val="none" w:sz="0" w:space="0" w:color="auto"/>
        <w:bottom w:val="none" w:sz="0" w:space="0" w:color="auto"/>
        <w:right w:val="none" w:sz="0" w:space="0" w:color="auto"/>
      </w:divBdr>
    </w:div>
    <w:div w:id="1997372847">
      <w:bodyDiv w:val="1"/>
      <w:marLeft w:val="0"/>
      <w:marRight w:val="0"/>
      <w:marTop w:val="0"/>
      <w:marBottom w:val="0"/>
      <w:divBdr>
        <w:top w:val="none" w:sz="0" w:space="0" w:color="auto"/>
        <w:left w:val="none" w:sz="0" w:space="0" w:color="auto"/>
        <w:bottom w:val="none" w:sz="0" w:space="0" w:color="auto"/>
        <w:right w:val="none" w:sz="0" w:space="0" w:color="auto"/>
      </w:divBdr>
    </w:div>
    <w:div w:id="212279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docs.oasis-open.org/security/saml/v2.0/saml-bindings-2.0-os.pdf"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image" Target="media/image37.emf"/><Relationship Id="rId63" Type="http://schemas.openxmlformats.org/officeDocument/2006/relationships/oleObject" Target="embeddings/oleObject1.bin"/><Relationship Id="rId68" Type="http://schemas.openxmlformats.org/officeDocument/2006/relationships/hyperlink" Target="http://schemas.xmlsoap.org/ws/2005/02/trust/PublicKey" TargetMode="External"/><Relationship Id="rId76" Type="http://schemas.openxmlformats.org/officeDocument/2006/relationships/hyperlink" Target="file:///C:\Users\510953\AppData\Local\Microsoft\Windows\Temporary%20Internet%20Files\Content.Outlook\0MQHEDF4\IN1%20-%20Interfacce%20applicative%20V6_bozza01%20DZ.docx" TargetMode="External"/><Relationship Id="rId84" Type="http://schemas.openxmlformats.org/officeDocument/2006/relationships/image" Target="media/image49.png"/><Relationship Id="rId89" Type="http://schemas.openxmlformats.org/officeDocument/2006/relationships/hyperlink" Target="http://schemas.xmlsoap.org/soap/envelope/"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docs.oasis-open.org/ws-sx/ws-trust/v1.4/errata01/os/ws-trust-1.4-errata01-os-complete.html" TargetMode="External"/><Relationship Id="rId92" Type="http://schemas.openxmlformats.org/officeDocument/2006/relationships/hyperlink" Target="http://hl7.org/fhir/2015May/valueset-audit-event-type.html" TargetMode="External"/><Relationship Id="rId2" Type="http://schemas.openxmlformats.org/officeDocument/2006/relationships/numbering" Target="numbering.xml"/><Relationship Id="rId16" Type="http://schemas.openxmlformats.org/officeDocument/2006/relationships/hyperlink" Target="http://www.hl7.org/index.cfm" TargetMode="External"/><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hyperlink" Target="http://www.agid.gov.it/sites/default/files/documenti_indirizzo/specifiche_tecniche_per_linteroperabilita_tra_i_sistemi_regionalidi_fse-_versione_definitiva.pdf"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microsoft.com/office/2011/relationships/commentsExtended" Target="commentsExtended.xml"/><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hyperlink" Target="http://hl7.org/fhir/2015MAY/auditevent.html" TargetMode="External"/><Relationship Id="rId74" Type="http://schemas.openxmlformats.org/officeDocument/2006/relationships/hyperlink" Target="file:///C:\Users\510953\AppData\Local\Microsoft\Windows\Temporary%20Internet%20Files\Content.Outlook\0MQHEDF4\IN1%20-%20Interfacce%20applicative%20V6_bozza01%20DZ.docx" TargetMode="External"/><Relationship Id="rId79" Type="http://schemas.openxmlformats.org/officeDocument/2006/relationships/hyperlink" Target="mailto:ASL@20140316%3c/PID.32%3e%0d%3cPID.32%3eMEF@20140703%3c/PID.32" TargetMode="External"/><Relationship Id="rId87" Type="http://schemas.openxmlformats.org/officeDocument/2006/relationships/hyperlink" Target="http://schemas.xmlsoap.org/soap/envelope/" TargetMode="External"/><Relationship Id="rId5" Type="http://schemas.openxmlformats.org/officeDocument/2006/relationships/webSettings" Target="webSettings.xml"/><Relationship Id="rId61" Type="http://schemas.openxmlformats.org/officeDocument/2006/relationships/image" Target="media/image43.emf"/><Relationship Id="rId82" Type="http://schemas.openxmlformats.org/officeDocument/2006/relationships/image" Target="media/image47.png"/><Relationship Id="rId90" Type="http://schemas.openxmlformats.org/officeDocument/2006/relationships/hyperlink" Target="http://x1v1-dev02.dedalus.lan/soap/DocumentRepository_RetrieveDocumentSet" TargetMode="External"/><Relationship Id="rId95" Type="http://schemas.openxmlformats.org/officeDocument/2006/relationships/oleObject" Target="embeddings/oleObject2.bin"/><Relationship Id="rId19" Type="http://schemas.openxmlformats.org/officeDocument/2006/relationships/hyperlink" Target="http://www.hl7italia.it/node/34" TargetMode="External"/><Relationship Id="rId14" Type="http://schemas.openxmlformats.org/officeDocument/2006/relationships/image" Target="media/image7.png"/><Relationship Id="rId22" Type="http://schemas.openxmlformats.org/officeDocument/2006/relationships/hyperlink" Target="https://www.oasis-open.org/committees/download.php/35389/sstc-saml-profiles-errata-2.0-wd-06-diff.pdf" TargetMode="External"/><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hyperlink" Target="http://wiki.ihe.net/index.php/Audit_Trail_and_Node_Authentication" TargetMode="External"/><Relationship Id="rId69" Type="http://schemas.openxmlformats.org/officeDocument/2006/relationships/hyperlink" Target="http://wso2.org/claims" TargetMode="External"/><Relationship Id="rId77" Type="http://schemas.openxmlformats.org/officeDocument/2006/relationships/hyperlink" Target="mailto:ASL@20140316%3c/PID.32" TargetMode="External"/><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3.emf"/><Relationship Id="rId72" Type="http://schemas.openxmlformats.org/officeDocument/2006/relationships/hyperlink" Target="http://docs.oasis-open.org/ws-sx/ws-trust/v1.4/errata01/os/ws-trust-1.4-errata01-os-complete.html" TargetMode="External"/><Relationship Id="rId80" Type="http://schemas.openxmlformats.org/officeDocument/2006/relationships/hyperlink" Target="mailto:ASL@20140316%3c/PID.32%3e%0d%3cPID.32%3eMEF@20140703%3c/PID.32" TargetMode="External"/><Relationship Id="rId85" Type="http://schemas.openxmlformats.org/officeDocument/2006/relationships/hyperlink" Target="http://schemas.xmlsoap.org/soap/envelope/" TargetMode="External"/><Relationship Id="rId93" Type="http://schemas.openxmlformats.org/officeDocument/2006/relationships/hyperlink" Target="http://hl7.org/fhir/2015MAY/valueset-audit-source-type.html"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hl7italia.it/node/34" TargetMode="External"/><Relationship Id="rId25" Type="http://schemas.openxmlformats.org/officeDocument/2006/relationships/image" Target="media/image9.emf"/><Relationship Id="rId33" Type="http://schemas.openxmlformats.org/officeDocument/2006/relationships/image" Target="media/image17.jpeg"/><Relationship Id="rId38" Type="http://schemas.openxmlformats.org/officeDocument/2006/relationships/image" Target="media/image22.jpg"/><Relationship Id="rId46" Type="http://schemas.openxmlformats.org/officeDocument/2006/relationships/image" Target="media/image28.emf"/><Relationship Id="rId59" Type="http://schemas.openxmlformats.org/officeDocument/2006/relationships/image" Target="media/image41.png"/><Relationship Id="rId67" Type="http://schemas.openxmlformats.org/officeDocument/2006/relationships/hyperlink" Target="http://docs.oasis-open.org/ws-sx/ws-trust/v1.4/errata01/os/ws-trust-1.4-errata01-os-complete.html" TargetMode="External"/><Relationship Id="rId20" Type="http://schemas.openxmlformats.org/officeDocument/2006/relationships/hyperlink" Target="http://www.ihe.net/uploadedFiles/Documents/ITI/IHE_ITI_TF_Vol3.pdf" TargetMode="External"/><Relationship Id="rId41" Type="http://schemas.openxmlformats.org/officeDocument/2006/relationships/image" Target="media/image25.jpeg"/><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hyperlink" Target="http://docs.oasis-open.org/wss/2004/01/oasis-200401-wss-wssecurity-secext-1.0.xsd" TargetMode="External"/><Relationship Id="rId75" Type="http://schemas.openxmlformats.org/officeDocument/2006/relationships/hyperlink" Target="file:///C:\Users\510953\AppData\Local\Microsoft\Windows\Temporary%20Internet%20Files\Content.Outlook\0MQHEDF4\IN1%20-%20Interfacce%20applicative%20V6_bozza01%20DZ.docx" TargetMode="External"/><Relationship Id="rId83" Type="http://schemas.openxmlformats.org/officeDocument/2006/relationships/image" Target="media/image48.png"/><Relationship Id="rId88" Type="http://schemas.openxmlformats.org/officeDocument/2006/relationships/hyperlink" Target="http://schemas.xmlsoap.org/soap/envelope/" TargetMode="External"/><Relationship Id="rId91" Type="http://schemas.openxmlformats.org/officeDocument/2006/relationships/hyperlink" Target="http://10.5.18.133:8080/x1v1-arr-service/arr-fhir/AuditEvent?date=%3e%3cdate1%3e&amp;date=%3c%3cdate2%3e&amp;address=%3cnetworkaddress"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tools.ietf.org/html/rfc3076" TargetMode="External"/><Relationship Id="rId28" Type="http://schemas.openxmlformats.org/officeDocument/2006/relationships/image" Target="media/image12.jpeg"/><Relationship Id="rId36" Type="http://schemas.openxmlformats.org/officeDocument/2006/relationships/image" Target="media/image20.jpg"/><Relationship Id="rId49" Type="http://schemas.openxmlformats.org/officeDocument/2006/relationships/image" Target="media/image31.jpg"/><Relationship Id="rId57" Type="http://schemas.openxmlformats.org/officeDocument/2006/relationships/image" Target="media/image39.emf"/><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comments" Target="comments.xml"/><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hyperlink" Target="http://www.ihe.net/uploadedFiles/Documents/ITI/IHE_ITI_Suppl_RESTful-ATNA.pdf" TargetMode="External"/><Relationship Id="rId73" Type="http://schemas.openxmlformats.org/officeDocument/2006/relationships/image" Target="media/image45.png"/><Relationship Id="rId78" Type="http://schemas.openxmlformats.org/officeDocument/2006/relationships/hyperlink" Target="mailto:MEF@20141004%3c/PID.32" TargetMode="External"/><Relationship Id="rId81" Type="http://schemas.openxmlformats.org/officeDocument/2006/relationships/image" Target="media/image46.png"/><Relationship Id="rId86" Type="http://schemas.openxmlformats.org/officeDocument/2006/relationships/hyperlink" Target="http://schemas.xmlsoap.org/soap/envelope/" TargetMode="External"/><Relationship Id="rId94" Type="http://schemas.openxmlformats.org/officeDocument/2006/relationships/image" Target="media/image50.emf"/><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hl7.org/index.cfm" TargetMode="External"/><Relationship Id="rId39" Type="http://schemas.openxmlformats.org/officeDocument/2006/relationships/image" Target="media/image2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635AC-A0B2-405B-BB0D-6D14EDF1A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Pages>
  <Words>59089</Words>
  <Characters>336813</Characters>
  <Application>Microsoft Office Word</Application>
  <DocSecurity>0</DocSecurity>
  <Lines>2806</Lines>
  <Paragraphs>790</Paragraphs>
  <ScaleCrop>false</ScaleCrop>
  <HeadingPairs>
    <vt:vector size="2" baseType="variant">
      <vt:variant>
        <vt:lpstr>Titolo</vt:lpstr>
      </vt:variant>
      <vt:variant>
        <vt:i4>1</vt:i4>
      </vt:variant>
    </vt:vector>
  </HeadingPairs>
  <TitlesOfParts>
    <vt:vector size="1" baseType="lpstr">
      <vt:lpstr>IN1 - Interfacce Applicative V5</vt:lpstr>
    </vt:vector>
  </TitlesOfParts>
  <Company>Telecom Italia S.p.A</Company>
  <LinksUpToDate>false</LinksUpToDate>
  <CharactersWithSpaces>395112</CharactersWithSpaces>
  <SharedDoc>false</SharedDoc>
  <HLinks>
    <vt:vector size="480" baseType="variant">
      <vt:variant>
        <vt:i4>3801125</vt:i4>
      </vt:variant>
      <vt:variant>
        <vt:i4>648</vt:i4>
      </vt:variant>
      <vt:variant>
        <vt:i4>0</vt:i4>
      </vt:variant>
      <vt:variant>
        <vt:i4>5</vt:i4>
      </vt:variant>
      <vt:variant>
        <vt:lpwstr>http://www.ocsi.isticom.it/index.php/elenchi-certificazioni/in-corso-di-valutazione</vt:lpwstr>
      </vt:variant>
      <vt:variant>
        <vt:lpwstr/>
      </vt:variant>
      <vt:variant>
        <vt:i4>7798824</vt:i4>
      </vt:variant>
      <vt:variant>
        <vt:i4>645</vt:i4>
      </vt:variant>
      <vt:variant>
        <vt:i4>0</vt:i4>
      </vt:variant>
      <vt:variant>
        <vt:i4>5</vt:i4>
      </vt:variant>
      <vt:variant>
        <vt:lpwstr>http://www.ocsi.isticom.it/index.php/dispositivi-di-firma/in-corso-di-accertamento</vt:lpwstr>
      </vt:variant>
      <vt:variant>
        <vt:lpwstr/>
      </vt:variant>
      <vt:variant>
        <vt:i4>1114121</vt:i4>
      </vt:variant>
      <vt:variant>
        <vt:i4>642</vt:i4>
      </vt:variant>
      <vt:variant>
        <vt:i4>0</vt:i4>
      </vt:variant>
      <vt:variant>
        <vt:i4>5</vt:i4>
      </vt:variant>
      <vt:variant>
        <vt:lpwstr/>
      </vt:variant>
      <vt:variant>
        <vt:lpwstr>qUxJuPiAUBwCTkju</vt:lpwstr>
      </vt:variant>
      <vt:variant>
        <vt:i4>1114121</vt:i4>
      </vt:variant>
      <vt:variant>
        <vt:i4>639</vt:i4>
      </vt:variant>
      <vt:variant>
        <vt:i4>0</vt:i4>
      </vt:variant>
      <vt:variant>
        <vt:i4>5</vt:i4>
      </vt:variant>
      <vt:variant>
        <vt:lpwstr/>
      </vt:variant>
      <vt:variant>
        <vt:lpwstr>qUxJuPiAUBwCTkju</vt:lpwstr>
      </vt:variant>
      <vt:variant>
        <vt:i4>983065</vt:i4>
      </vt:variant>
      <vt:variant>
        <vt:i4>636</vt:i4>
      </vt:variant>
      <vt:variant>
        <vt:i4>0</vt:i4>
      </vt:variant>
      <vt:variant>
        <vt:i4>5</vt:i4>
      </vt:variant>
      <vt:variant>
        <vt:lpwstr/>
      </vt:variant>
      <vt:variant>
        <vt:lpwstr>BnHxtriAUBQODHNO</vt:lpwstr>
      </vt:variant>
      <vt:variant>
        <vt:i4>4784161</vt:i4>
      </vt:variant>
      <vt:variant>
        <vt:i4>633</vt:i4>
      </vt:variant>
      <vt:variant>
        <vt:i4>0</vt:i4>
      </vt:variant>
      <vt:variant>
        <vt:i4>5</vt:i4>
      </vt:variant>
      <vt:variant>
        <vt:lpwstr/>
      </vt:variant>
      <vt:variant>
        <vt:lpwstr>_P6T7riAUBQODBv1</vt:lpwstr>
      </vt:variant>
      <vt:variant>
        <vt:i4>1703959</vt:i4>
      </vt:variant>
      <vt:variant>
        <vt:i4>630</vt:i4>
      </vt:variant>
      <vt:variant>
        <vt:i4>0</vt:i4>
      </vt:variant>
      <vt:variant>
        <vt:i4>5</vt:i4>
      </vt:variant>
      <vt:variant>
        <vt:lpwstr/>
      </vt:variant>
      <vt:variant>
        <vt:lpwstr>9nEetriAUBQODB6M</vt:lpwstr>
      </vt:variant>
      <vt:variant>
        <vt:i4>917515</vt:i4>
      </vt:variant>
      <vt:variant>
        <vt:i4>627</vt:i4>
      </vt:variant>
      <vt:variant>
        <vt:i4>0</vt:i4>
      </vt:variant>
      <vt:variant>
        <vt:i4>5</vt:i4>
      </vt:variant>
      <vt:variant>
        <vt:lpwstr/>
      </vt:variant>
      <vt:variant>
        <vt:lpwstr>Op8D7riAUBQODAbe</vt:lpwstr>
      </vt:variant>
      <vt:variant>
        <vt:i4>1507401</vt:i4>
      </vt:variant>
      <vt:variant>
        <vt:i4>624</vt:i4>
      </vt:variant>
      <vt:variant>
        <vt:i4>0</vt:i4>
      </vt:variant>
      <vt:variant>
        <vt:i4>5</vt:i4>
      </vt:variant>
      <vt:variant>
        <vt:lpwstr/>
      </vt:variant>
      <vt:variant>
        <vt:lpwstr>3cTSxPiAUBQObTyo</vt:lpwstr>
      </vt:variant>
      <vt:variant>
        <vt:i4>5898254</vt:i4>
      </vt:variant>
      <vt:variant>
        <vt:i4>621</vt:i4>
      </vt:variant>
      <vt:variant>
        <vt:i4>0</vt:i4>
      </vt:variant>
      <vt:variant>
        <vt:i4>5</vt:i4>
      </vt:variant>
      <vt:variant>
        <vt:lpwstr/>
      </vt:variant>
      <vt:variant>
        <vt:lpwstr>poZSxPiAUBQObTs.</vt:lpwstr>
      </vt:variant>
      <vt:variant>
        <vt:i4>1441862</vt:i4>
      </vt:variant>
      <vt:variant>
        <vt:i4>618</vt:i4>
      </vt:variant>
      <vt:variant>
        <vt:i4>0</vt:i4>
      </vt:variant>
      <vt:variant>
        <vt:i4>5</vt:i4>
      </vt:variant>
      <vt:variant>
        <vt:lpwstr/>
      </vt:variant>
      <vt:variant>
        <vt:lpwstr>babSxPiAUBQObT1L</vt:lpwstr>
      </vt:variant>
      <vt:variant>
        <vt:i4>983070</vt:i4>
      </vt:variant>
      <vt:variant>
        <vt:i4>615</vt:i4>
      </vt:variant>
      <vt:variant>
        <vt:i4>0</vt:i4>
      </vt:variant>
      <vt:variant>
        <vt:i4>5</vt:i4>
      </vt:variant>
      <vt:variant>
        <vt:lpwstr/>
      </vt:variant>
      <vt:variant>
        <vt:lpwstr>yWBSxPiAUBQObTrC</vt:lpwstr>
      </vt:variant>
      <vt:variant>
        <vt:i4>5242967</vt:i4>
      </vt:variant>
      <vt:variant>
        <vt:i4>420</vt:i4>
      </vt:variant>
      <vt:variant>
        <vt:i4>0</vt:i4>
      </vt:variant>
      <vt:variant>
        <vt:i4>5</vt:i4>
      </vt:variant>
      <vt:variant>
        <vt:lpwstr>http://www.salute.gov.it/eHealth/paginaInternaEHealth.jsp?id=2512</vt:lpwstr>
      </vt:variant>
      <vt:variant>
        <vt:lpwstr/>
      </vt:variant>
      <vt:variant>
        <vt:i4>1638462</vt:i4>
      </vt:variant>
      <vt:variant>
        <vt:i4>413</vt:i4>
      </vt:variant>
      <vt:variant>
        <vt:i4>0</vt:i4>
      </vt:variant>
      <vt:variant>
        <vt:i4>5</vt:i4>
      </vt:variant>
      <vt:variant>
        <vt:lpwstr/>
      </vt:variant>
      <vt:variant>
        <vt:lpwstr>_Toc390849967</vt:lpwstr>
      </vt:variant>
      <vt:variant>
        <vt:i4>1638462</vt:i4>
      </vt:variant>
      <vt:variant>
        <vt:i4>407</vt:i4>
      </vt:variant>
      <vt:variant>
        <vt:i4>0</vt:i4>
      </vt:variant>
      <vt:variant>
        <vt:i4>5</vt:i4>
      </vt:variant>
      <vt:variant>
        <vt:lpwstr/>
      </vt:variant>
      <vt:variant>
        <vt:lpwstr>_Toc390849966</vt:lpwstr>
      </vt:variant>
      <vt:variant>
        <vt:i4>1638462</vt:i4>
      </vt:variant>
      <vt:variant>
        <vt:i4>401</vt:i4>
      </vt:variant>
      <vt:variant>
        <vt:i4>0</vt:i4>
      </vt:variant>
      <vt:variant>
        <vt:i4>5</vt:i4>
      </vt:variant>
      <vt:variant>
        <vt:lpwstr/>
      </vt:variant>
      <vt:variant>
        <vt:lpwstr>_Toc390849965</vt:lpwstr>
      </vt:variant>
      <vt:variant>
        <vt:i4>1638462</vt:i4>
      </vt:variant>
      <vt:variant>
        <vt:i4>395</vt:i4>
      </vt:variant>
      <vt:variant>
        <vt:i4>0</vt:i4>
      </vt:variant>
      <vt:variant>
        <vt:i4>5</vt:i4>
      </vt:variant>
      <vt:variant>
        <vt:lpwstr/>
      </vt:variant>
      <vt:variant>
        <vt:lpwstr>_Toc390849964</vt:lpwstr>
      </vt:variant>
      <vt:variant>
        <vt:i4>1638462</vt:i4>
      </vt:variant>
      <vt:variant>
        <vt:i4>389</vt:i4>
      </vt:variant>
      <vt:variant>
        <vt:i4>0</vt:i4>
      </vt:variant>
      <vt:variant>
        <vt:i4>5</vt:i4>
      </vt:variant>
      <vt:variant>
        <vt:lpwstr/>
      </vt:variant>
      <vt:variant>
        <vt:lpwstr>_Toc390849963</vt:lpwstr>
      </vt:variant>
      <vt:variant>
        <vt:i4>1638462</vt:i4>
      </vt:variant>
      <vt:variant>
        <vt:i4>383</vt:i4>
      </vt:variant>
      <vt:variant>
        <vt:i4>0</vt:i4>
      </vt:variant>
      <vt:variant>
        <vt:i4>5</vt:i4>
      </vt:variant>
      <vt:variant>
        <vt:lpwstr/>
      </vt:variant>
      <vt:variant>
        <vt:lpwstr>_Toc390849962</vt:lpwstr>
      </vt:variant>
      <vt:variant>
        <vt:i4>1638462</vt:i4>
      </vt:variant>
      <vt:variant>
        <vt:i4>377</vt:i4>
      </vt:variant>
      <vt:variant>
        <vt:i4>0</vt:i4>
      </vt:variant>
      <vt:variant>
        <vt:i4>5</vt:i4>
      </vt:variant>
      <vt:variant>
        <vt:lpwstr/>
      </vt:variant>
      <vt:variant>
        <vt:lpwstr>_Toc390849961</vt:lpwstr>
      </vt:variant>
      <vt:variant>
        <vt:i4>1638462</vt:i4>
      </vt:variant>
      <vt:variant>
        <vt:i4>371</vt:i4>
      </vt:variant>
      <vt:variant>
        <vt:i4>0</vt:i4>
      </vt:variant>
      <vt:variant>
        <vt:i4>5</vt:i4>
      </vt:variant>
      <vt:variant>
        <vt:lpwstr/>
      </vt:variant>
      <vt:variant>
        <vt:lpwstr>_Toc390849960</vt:lpwstr>
      </vt:variant>
      <vt:variant>
        <vt:i4>1703998</vt:i4>
      </vt:variant>
      <vt:variant>
        <vt:i4>365</vt:i4>
      </vt:variant>
      <vt:variant>
        <vt:i4>0</vt:i4>
      </vt:variant>
      <vt:variant>
        <vt:i4>5</vt:i4>
      </vt:variant>
      <vt:variant>
        <vt:lpwstr/>
      </vt:variant>
      <vt:variant>
        <vt:lpwstr>_Toc390849959</vt:lpwstr>
      </vt:variant>
      <vt:variant>
        <vt:i4>1703998</vt:i4>
      </vt:variant>
      <vt:variant>
        <vt:i4>359</vt:i4>
      </vt:variant>
      <vt:variant>
        <vt:i4>0</vt:i4>
      </vt:variant>
      <vt:variant>
        <vt:i4>5</vt:i4>
      </vt:variant>
      <vt:variant>
        <vt:lpwstr/>
      </vt:variant>
      <vt:variant>
        <vt:lpwstr>_Toc390849958</vt:lpwstr>
      </vt:variant>
      <vt:variant>
        <vt:i4>1703998</vt:i4>
      </vt:variant>
      <vt:variant>
        <vt:i4>353</vt:i4>
      </vt:variant>
      <vt:variant>
        <vt:i4>0</vt:i4>
      </vt:variant>
      <vt:variant>
        <vt:i4>5</vt:i4>
      </vt:variant>
      <vt:variant>
        <vt:lpwstr/>
      </vt:variant>
      <vt:variant>
        <vt:lpwstr>_Toc390849957</vt:lpwstr>
      </vt:variant>
      <vt:variant>
        <vt:i4>1703998</vt:i4>
      </vt:variant>
      <vt:variant>
        <vt:i4>347</vt:i4>
      </vt:variant>
      <vt:variant>
        <vt:i4>0</vt:i4>
      </vt:variant>
      <vt:variant>
        <vt:i4>5</vt:i4>
      </vt:variant>
      <vt:variant>
        <vt:lpwstr/>
      </vt:variant>
      <vt:variant>
        <vt:lpwstr>_Toc390849956</vt:lpwstr>
      </vt:variant>
      <vt:variant>
        <vt:i4>1703998</vt:i4>
      </vt:variant>
      <vt:variant>
        <vt:i4>341</vt:i4>
      </vt:variant>
      <vt:variant>
        <vt:i4>0</vt:i4>
      </vt:variant>
      <vt:variant>
        <vt:i4>5</vt:i4>
      </vt:variant>
      <vt:variant>
        <vt:lpwstr/>
      </vt:variant>
      <vt:variant>
        <vt:lpwstr>_Toc390849955</vt:lpwstr>
      </vt:variant>
      <vt:variant>
        <vt:i4>1703998</vt:i4>
      </vt:variant>
      <vt:variant>
        <vt:i4>335</vt:i4>
      </vt:variant>
      <vt:variant>
        <vt:i4>0</vt:i4>
      </vt:variant>
      <vt:variant>
        <vt:i4>5</vt:i4>
      </vt:variant>
      <vt:variant>
        <vt:lpwstr/>
      </vt:variant>
      <vt:variant>
        <vt:lpwstr>_Toc390849954</vt:lpwstr>
      </vt:variant>
      <vt:variant>
        <vt:i4>1703998</vt:i4>
      </vt:variant>
      <vt:variant>
        <vt:i4>329</vt:i4>
      </vt:variant>
      <vt:variant>
        <vt:i4>0</vt:i4>
      </vt:variant>
      <vt:variant>
        <vt:i4>5</vt:i4>
      </vt:variant>
      <vt:variant>
        <vt:lpwstr/>
      </vt:variant>
      <vt:variant>
        <vt:lpwstr>_Toc390849953</vt:lpwstr>
      </vt:variant>
      <vt:variant>
        <vt:i4>1703998</vt:i4>
      </vt:variant>
      <vt:variant>
        <vt:i4>323</vt:i4>
      </vt:variant>
      <vt:variant>
        <vt:i4>0</vt:i4>
      </vt:variant>
      <vt:variant>
        <vt:i4>5</vt:i4>
      </vt:variant>
      <vt:variant>
        <vt:lpwstr/>
      </vt:variant>
      <vt:variant>
        <vt:lpwstr>_Toc390849952</vt:lpwstr>
      </vt:variant>
      <vt:variant>
        <vt:i4>1703998</vt:i4>
      </vt:variant>
      <vt:variant>
        <vt:i4>317</vt:i4>
      </vt:variant>
      <vt:variant>
        <vt:i4>0</vt:i4>
      </vt:variant>
      <vt:variant>
        <vt:i4>5</vt:i4>
      </vt:variant>
      <vt:variant>
        <vt:lpwstr/>
      </vt:variant>
      <vt:variant>
        <vt:lpwstr>_Toc390849951</vt:lpwstr>
      </vt:variant>
      <vt:variant>
        <vt:i4>1703998</vt:i4>
      </vt:variant>
      <vt:variant>
        <vt:i4>311</vt:i4>
      </vt:variant>
      <vt:variant>
        <vt:i4>0</vt:i4>
      </vt:variant>
      <vt:variant>
        <vt:i4>5</vt:i4>
      </vt:variant>
      <vt:variant>
        <vt:lpwstr/>
      </vt:variant>
      <vt:variant>
        <vt:lpwstr>_Toc390849950</vt:lpwstr>
      </vt:variant>
      <vt:variant>
        <vt:i4>1769534</vt:i4>
      </vt:variant>
      <vt:variant>
        <vt:i4>305</vt:i4>
      </vt:variant>
      <vt:variant>
        <vt:i4>0</vt:i4>
      </vt:variant>
      <vt:variant>
        <vt:i4>5</vt:i4>
      </vt:variant>
      <vt:variant>
        <vt:lpwstr/>
      </vt:variant>
      <vt:variant>
        <vt:lpwstr>_Toc390849949</vt:lpwstr>
      </vt:variant>
      <vt:variant>
        <vt:i4>1769534</vt:i4>
      </vt:variant>
      <vt:variant>
        <vt:i4>299</vt:i4>
      </vt:variant>
      <vt:variant>
        <vt:i4>0</vt:i4>
      </vt:variant>
      <vt:variant>
        <vt:i4>5</vt:i4>
      </vt:variant>
      <vt:variant>
        <vt:lpwstr/>
      </vt:variant>
      <vt:variant>
        <vt:lpwstr>_Toc390849948</vt:lpwstr>
      </vt:variant>
      <vt:variant>
        <vt:i4>1769534</vt:i4>
      </vt:variant>
      <vt:variant>
        <vt:i4>293</vt:i4>
      </vt:variant>
      <vt:variant>
        <vt:i4>0</vt:i4>
      </vt:variant>
      <vt:variant>
        <vt:i4>5</vt:i4>
      </vt:variant>
      <vt:variant>
        <vt:lpwstr/>
      </vt:variant>
      <vt:variant>
        <vt:lpwstr>_Toc390849947</vt:lpwstr>
      </vt:variant>
      <vt:variant>
        <vt:i4>1769534</vt:i4>
      </vt:variant>
      <vt:variant>
        <vt:i4>287</vt:i4>
      </vt:variant>
      <vt:variant>
        <vt:i4>0</vt:i4>
      </vt:variant>
      <vt:variant>
        <vt:i4>5</vt:i4>
      </vt:variant>
      <vt:variant>
        <vt:lpwstr/>
      </vt:variant>
      <vt:variant>
        <vt:lpwstr>_Toc390849946</vt:lpwstr>
      </vt:variant>
      <vt:variant>
        <vt:i4>1769534</vt:i4>
      </vt:variant>
      <vt:variant>
        <vt:i4>281</vt:i4>
      </vt:variant>
      <vt:variant>
        <vt:i4>0</vt:i4>
      </vt:variant>
      <vt:variant>
        <vt:i4>5</vt:i4>
      </vt:variant>
      <vt:variant>
        <vt:lpwstr/>
      </vt:variant>
      <vt:variant>
        <vt:lpwstr>_Toc390849945</vt:lpwstr>
      </vt:variant>
      <vt:variant>
        <vt:i4>1769534</vt:i4>
      </vt:variant>
      <vt:variant>
        <vt:i4>275</vt:i4>
      </vt:variant>
      <vt:variant>
        <vt:i4>0</vt:i4>
      </vt:variant>
      <vt:variant>
        <vt:i4>5</vt:i4>
      </vt:variant>
      <vt:variant>
        <vt:lpwstr/>
      </vt:variant>
      <vt:variant>
        <vt:lpwstr>_Toc390849944</vt:lpwstr>
      </vt:variant>
      <vt:variant>
        <vt:i4>1769534</vt:i4>
      </vt:variant>
      <vt:variant>
        <vt:i4>269</vt:i4>
      </vt:variant>
      <vt:variant>
        <vt:i4>0</vt:i4>
      </vt:variant>
      <vt:variant>
        <vt:i4>5</vt:i4>
      </vt:variant>
      <vt:variant>
        <vt:lpwstr/>
      </vt:variant>
      <vt:variant>
        <vt:lpwstr>_Toc390849943</vt:lpwstr>
      </vt:variant>
      <vt:variant>
        <vt:i4>1769534</vt:i4>
      </vt:variant>
      <vt:variant>
        <vt:i4>263</vt:i4>
      </vt:variant>
      <vt:variant>
        <vt:i4>0</vt:i4>
      </vt:variant>
      <vt:variant>
        <vt:i4>5</vt:i4>
      </vt:variant>
      <vt:variant>
        <vt:lpwstr/>
      </vt:variant>
      <vt:variant>
        <vt:lpwstr>_Toc390849942</vt:lpwstr>
      </vt:variant>
      <vt:variant>
        <vt:i4>1769534</vt:i4>
      </vt:variant>
      <vt:variant>
        <vt:i4>257</vt:i4>
      </vt:variant>
      <vt:variant>
        <vt:i4>0</vt:i4>
      </vt:variant>
      <vt:variant>
        <vt:i4>5</vt:i4>
      </vt:variant>
      <vt:variant>
        <vt:lpwstr/>
      </vt:variant>
      <vt:variant>
        <vt:lpwstr>_Toc390849941</vt:lpwstr>
      </vt:variant>
      <vt:variant>
        <vt:i4>1769534</vt:i4>
      </vt:variant>
      <vt:variant>
        <vt:i4>251</vt:i4>
      </vt:variant>
      <vt:variant>
        <vt:i4>0</vt:i4>
      </vt:variant>
      <vt:variant>
        <vt:i4>5</vt:i4>
      </vt:variant>
      <vt:variant>
        <vt:lpwstr/>
      </vt:variant>
      <vt:variant>
        <vt:lpwstr>_Toc390849940</vt:lpwstr>
      </vt:variant>
      <vt:variant>
        <vt:i4>1835070</vt:i4>
      </vt:variant>
      <vt:variant>
        <vt:i4>245</vt:i4>
      </vt:variant>
      <vt:variant>
        <vt:i4>0</vt:i4>
      </vt:variant>
      <vt:variant>
        <vt:i4>5</vt:i4>
      </vt:variant>
      <vt:variant>
        <vt:lpwstr/>
      </vt:variant>
      <vt:variant>
        <vt:lpwstr>_Toc390849939</vt:lpwstr>
      </vt:variant>
      <vt:variant>
        <vt:i4>1835070</vt:i4>
      </vt:variant>
      <vt:variant>
        <vt:i4>239</vt:i4>
      </vt:variant>
      <vt:variant>
        <vt:i4>0</vt:i4>
      </vt:variant>
      <vt:variant>
        <vt:i4>5</vt:i4>
      </vt:variant>
      <vt:variant>
        <vt:lpwstr/>
      </vt:variant>
      <vt:variant>
        <vt:lpwstr>_Toc390849938</vt:lpwstr>
      </vt:variant>
      <vt:variant>
        <vt:i4>1835070</vt:i4>
      </vt:variant>
      <vt:variant>
        <vt:i4>233</vt:i4>
      </vt:variant>
      <vt:variant>
        <vt:i4>0</vt:i4>
      </vt:variant>
      <vt:variant>
        <vt:i4>5</vt:i4>
      </vt:variant>
      <vt:variant>
        <vt:lpwstr/>
      </vt:variant>
      <vt:variant>
        <vt:lpwstr>_Toc390849937</vt:lpwstr>
      </vt:variant>
      <vt:variant>
        <vt:i4>1835070</vt:i4>
      </vt:variant>
      <vt:variant>
        <vt:i4>227</vt:i4>
      </vt:variant>
      <vt:variant>
        <vt:i4>0</vt:i4>
      </vt:variant>
      <vt:variant>
        <vt:i4>5</vt:i4>
      </vt:variant>
      <vt:variant>
        <vt:lpwstr/>
      </vt:variant>
      <vt:variant>
        <vt:lpwstr>_Toc390849936</vt:lpwstr>
      </vt:variant>
      <vt:variant>
        <vt:i4>1835070</vt:i4>
      </vt:variant>
      <vt:variant>
        <vt:i4>221</vt:i4>
      </vt:variant>
      <vt:variant>
        <vt:i4>0</vt:i4>
      </vt:variant>
      <vt:variant>
        <vt:i4>5</vt:i4>
      </vt:variant>
      <vt:variant>
        <vt:lpwstr/>
      </vt:variant>
      <vt:variant>
        <vt:lpwstr>_Toc390849935</vt:lpwstr>
      </vt:variant>
      <vt:variant>
        <vt:i4>1835070</vt:i4>
      </vt:variant>
      <vt:variant>
        <vt:i4>215</vt:i4>
      </vt:variant>
      <vt:variant>
        <vt:i4>0</vt:i4>
      </vt:variant>
      <vt:variant>
        <vt:i4>5</vt:i4>
      </vt:variant>
      <vt:variant>
        <vt:lpwstr/>
      </vt:variant>
      <vt:variant>
        <vt:lpwstr>_Toc390849934</vt:lpwstr>
      </vt:variant>
      <vt:variant>
        <vt:i4>1835070</vt:i4>
      </vt:variant>
      <vt:variant>
        <vt:i4>209</vt:i4>
      </vt:variant>
      <vt:variant>
        <vt:i4>0</vt:i4>
      </vt:variant>
      <vt:variant>
        <vt:i4>5</vt:i4>
      </vt:variant>
      <vt:variant>
        <vt:lpwstr/>
      </vt:variant>
      <vt:variant>
        <vt:lpwstr>_Toc390849933</vt:lpwstr>
      </vt:variant>
      <vt:variant>
        <vt:i4>1835070</vt:i4>
      </vt:variant>
      <vt:variant>
        <vt:i4>203</vt:i4>
      </vt:variant>
      <vt:variant>
        <vt:i4>0</vt:i4>
      </vt:variant>
      <vt:variant>
        <vt:i4>5</vt:i4>
      </vt:variant>
      <vt:variant>
        <vt:lpwstr/>
      </vt:variant>
      <vt:variant>
        <vt:lpwstr>_Toc390849932</vt:lpwstr>
      </vt:variant>
      <vt:variant>
        <vt:i4>1835070</vt:i4>
      </vt:variant>
      <vt:variant>
        <vt:i4>197</vt:i4>
      </vt:variant>
      <vt:variant>
        <vt:i4>0</vt:i4>
      </vt:variant>
      <vt:variant>
        <vt:i4>5</vt:i4>
      </vt:variant>
      <vt:variant>
        <vt:lpwstr/>
      </vt:variant>
      <vt:variant>
        <vt:lpwstr>_Toc390849931</vt:lpwstr>
      </vt:variant>
      <vt:variant>
        <vt:i4>1835070</vt:i4>
      </vt:variant>
      <vt:variant>
        <vt:i4>191</vt:i4>
      </vt:variant>
      <vt:variant>
        <vt:i4>0</vt:i4>
      </vt:variant>
      <vt:variant>
        <vt:i4>5</vt:i4>
      </vt:variant>
      <vt:variant>
        <vt:lpwstr/>
      </vt:variant>
      <vt:variant>
        <vt:lpwstr>_Toc390849930</vt:lpwstr>
      </vt:variant>
      <vt:variant>
        <vt:i4>1900606</vt:i4>
      </vt:variant>
      <vt:variant>
        <vt:i4>185</vt:i4>
      </vt:variant>
      <vt:variant>
        <vt:i4>0</vt:i4>
      </vt:variant>
      <vt:variant>
        <vt:i4>5</vt:i4>
      </vt:variant>
      <vt:variant>
        <vt:lpwstr/>
      </vt:variant>
      <vt:variant>
        <vt:lpwstr>_Toc390849929</vt:lpwstr>
      </vt:variant>
      <vt:variant>
        <vt:i4>1900606</vt:i4>
      </vt:variant>
      <vt:variant>
        <vt:i4>179</vt:i4>
      </vt:variant>
      <vt:variant>
        <vt:i4>0</vt:i4>
      </vt:variant>
      <vt:variant>
        <vt:i4>5</vt:i4>
      </vt:variant>
      <vt:variant>
        <vt:lpwstr/>
      </vt:variant>
      <vt:variant>
        <vt:lpwstr>_Toc390849928</vt:lpwstr>
      </vt:variant>
      <vt:variant>
        <vt:i4>1900606</vt:i4>
      </vt:variant>
      <vt:variant>
        <vt:i4>173</vt:i4>
      </vt:variant>
      <vt:variant>
        <vt:i4>0</vt:i4>
      </vt:variant>
      <vt:variant>
        <vt:i4>5</vt:i4>
      </vt:variant>
      <vt:variant>
        <vt:lpwstr/>
      </vt:variant>
      <vt:variant>
        <vt:lpwstr>_Toc390849927</vt:lpwstr>
      </vt:variant>
      <vt:variant>
        <vt:i4>1900606</vt:i4>
      </vt:variant>
      <vt:variant>
        <vt:i4>167</vt:i4>
      </vt:variant>
      <vt:variant>
        <vt:i4>0</vt:i4>
      </vt:variant>
      <vt:variant>
        <vt:i4>5</vt:i4>
      </vt:variant>
      <vt:variant>
        <vt:lpwstr/>
      </vt:variant>
      <vt:variant>
        <vt:lpwstr>_Toc390849926</vt:lpwstr>
      </vt:variant>
      <vt:variant>
        <vt:i4>1900606</vt:i4>
      </vt:variant>
      <vt:variant>
        <vt:i4>161</vt:i4>
      </vt:variant>
      <vt:variant>
        <vt:i4>0</vt:i4>
      </vt:variant>
      <vt:variant>
        <vt:i4>5</vt:i4>
      </vt:variant>
      <vt:variant>
        <vt:lpwstr/>
      </vt:variant>
      <vt:variant>
        <vt:lpwstr>_Toc390849925</vt:lpwstr>
      </vt:variant>
      <vt:variant>
        <vt:i4>1900606</vt:i4>
      </vt:variant>
      <vt:variant>
        <vt:i4>155</vt:i4>
      </vt:variant>
      <vt:variant>
        <vt:i4>0</vt:i4>
      </vt:variant>
      <vt:variant>
        <vt:i4>5</vt:i4>
      </vt:variant>
      <vt:variant>
        <vt:lpwstr/>
      </vt:variant>
      <vt:variant>
        <vt:lpwstr>_Toc390849924</vt:lpwstr>
      </vt:variant>
      <vt:variant>
        <vt:i4>1900606</vt:i4>
      </vt:variant>
      <vt:variant>
        <vt:i4>149</vt:i4>
      </vt:variant>
      <vt:variant>
        <vt:i4>0</vt:i4>
      </vt:variant>
      <vt:variant>
        <vt:i4>5</vt:i4>
      </vt:variant>
      <vt:variant>
        <vt:lpwstr/>
      </vt:variant>
      <vt:variant>
        <vt:lpwstr>_Toc390849923</vt:lpwstr>
      </vt:variant>
      <vt:variant>
        <vt:i4>1900606</vt:i4>
      </vt:variant>
      <vt:variant>
        <vt:i4>143</vt:i4>
      </vt:variant>
      <vt:variant>
        <vt:i4>0</vt:i4>
      </vt:variant>
      <vt:variant>
        <vt:i4>5</vt:i4>
      </vt:variant>
      <vt:variant>
        <vt:lpwstr/>
      </vt:variant>
      <vt:variant>
        <vt:lpwstr>_Toc390849922</vt:lpwstr>
      </vt:variant>
      <vt:variant>
        <vt:i4>1900606</vt:i4>
      </vt:variant>
      <vt:variant>
        <vt:i4>137</vt:i4>
      </vt:variant>
      <vt:variant>
        <vt:i4>0</vt:i4>
      </vt:variant>
      <vt:variant>
        <vt:i4>5</vt:i4>
      </vt:variant>
      <vt:variant>
        <vt:lpwstr/>
      </vt:variant>
      <vt:variant>
        <vt:lpwstr>_Toc390849921</vt:lpwstr>
      </vt:variant>
      <vt:variant>
        <vt:i4>1900606</vt:i4>
      </vt:variant>
      <vt:variant>
        <vt:i4>131</vt:i4>
      </vt:variant>
      <vt:variant>
        <vt:i4>0</vt:i4>
      </vt:variant>
      <vt:variant>
        <vt:i4>5</vt:i4>
      </vt:variant>
      <vt:variant>
        <vt:lpwstr/>
      </vt:variant>
      <vt:variant>
        <vt:lpwstr>_Toc390849920</vt:lpwstr>
      </vt:variant>
      <vt:variant>
        <vt:i4>1966142</vt:i4>
      </vt:variant>
      <vt:variant>
        <vt:i4>125</vt:i4>
      </vt:variant>
      <vt:variant>
        <vt:i4>0</vt:i4>
      </vt:variant>
      <vt:variant>
        <vt:i4>5</vt:i4>
      </vt:variant>
      <vt:variant>
        <vt:lpwstr/>
      </vt:variant>
      <vt:variant>
        <vt:lpwstr>_Toc390849919</vt:lpwstr>
      </vt:variant>
      <vt:variant>
        <vt:i4>1966142</vt:i4>
      </vt:variant>
      <vt:variant>
        <vt:i4>119</vt:i4>
      </vt:variant>
      <vt:variant>
        <vt:i4>0</vt:i4>
      </vt:variant>
      <vt:variant>
        <vt:i4>5</vt:i4>
      </vt:variant>
      <vt:variant>
        <vt:lpwstr/>
      </vt:variant>
      <vt:variant>
        <vt:lpwstr>_Toc390849918</vt:lpwstr>
      </vt:variant>
      <vt:variant>
        <vt:i4>1966142</vt:i4>
      </vt:variant>
      <vt:variant>
        <vt:i4>113</vt:i4>
      </vt:variant>
      <vt:variant>
        <vt:i4>0</vt:i4>
      </vt:variant>
      <vt:variant>
        <vt:i4>5</vt:i4>
      </vt:variant>
      <vt:variant>
        <vt:lpwstr/>
      </vt:variant>
      <vt:variant>
        <vt:lpwstr>_Toc390849917</vt:lpwstr>
      </vt:variant>
      <vt:variant>
        <vt:i4>1966142</vt:i4>
      </vt:variant>
      <vt:variant>
        <vt:i4>107</vt:i4>
      </vt:variant>
      <vt:variant>
        <vt:i4>0</vt:i4>
      </vt:variant>
      <vt:variant>
        <vt:i4>5</vt:i4>
      </vt:variant>
      <vt:variant>
        <vt:lpwstr/>
      </vt:variant>
      <vt:variant>
        <vt:lpwstr>_Toc390849916</vt:lpwstr>
      </vt:variant>
      <vt:variant>
        <vt:i4>1966142</vt:i4>
      </vt:variant>
      <vt:variant>
        <vt:i4>101</vt:i4>
      </vt:variant>
      <vt:variant>
        <vt:i4>0</vt:i4>
      </vt:variant>
      <vt:variant>
        <vt:i4>5</vt:i4>
      </vt:variant>
      <vt:variant>
        <vt:lpwstr/>
      </vt:variant>
      <vt:variant>
        <vt:lpwstr>_Toc390849915</vt:lpwstr>
      </vt:variant>
      <vt:variant>
        <vt:i4>1966142</vt:i4>
      </vt:variant>
      <vt:variant>
        <vt:i4>95</vt:i4>
      </vt:variant>
      <vt:variant>
        <vt:i4>0</vt:i4>
      </vt:variant>
      <vt:variant>
        <vt:i4>5</vt:i4>
      </vt:variant>
      <vt:variant>
        <vt:lpwstr/>
      </vt:variant>
      <vt:variant>
        <vt:lpwstr>_Toc390849914</vt:lpwstr>
      </vt:variant>
      <vt:variant>
        <vt:i4>1966142</vt:i4>
      </vt:variant>
      <vt:variant>
        <vt:i4>89</vt:i4>
      </vt:variant>
      <vt:variant>
        <vt:i4>0</vt:i4>
      </vt:variant>
      <vt:variant>
        <vt:i4>5</vt:i4>
      </vt:variant>
      <vt:variant>
        <vt:lpwstr/>
      </vt:variant>
      <vt:variant>
        <vt:lpwstr>_Toc390849913</vt:lpwstr>
      </vt:variant>
      <vt:variant>
        <vt:i4>1966142</vt:i4>
      </vt:variant>
      <vt:variant>
        <vt:i4>83</vt:i4>
      </vt:variant>
      <vt:variant>
        <vt:i4>0</vt:i4>
      </vt:variant>
      <vt:variant>
        <vt:i4>5</vt:i4>
      </vt:variant>
      <vt:variant>
        <vt:lpwstr/>
      </vt:variant>
      <vt:variant>
        <vt:lpwstr>_Toc390849912</vt:lpwstr>
      </vt:variant>
      <vt:variant>
        <vt:i4>1966142</vt:i4>
      </vt:variant>
      <vt:variant>
        <vt:i4>77</vt:i4>
      </vt:variant>
      <vt:variant>
        <vt:i4>0</vt:i4>
      </vt:variant>
      <vt:variant>
        <vt:i4>5</vt:i4>
      </vt:variant>
      <vt:variant>
        <vt:lpwstr/>
      </vt:variant>
      <vt:variant>
        <vt:lpwstr>_Toc390849911</vt:lpwstr>
      </vt:variant>
      <vt:variant>
        <vt:i4>1966142</vt:i4>
      </vt:variant>
      <vt:variant>
        <vt:i4>71</vt:i4>
      </vt:variant>
      <vt:variant>
        <vt:i4>0</vt:i4>
      </vt:variant>
      <vt:variant>
        <vt:i4>5</vt:i4>
      </vt:variant>
      <vt:variant>
        <vt:lpwstr/>
      </vt:variant>
      <vt:variant>
        <vt:lpwstr>_Toc390849910</vt:lpwstr>
      </vt:variant>
      <vt:variant>
        <vt:i4>2031678</vt:i4>
      </vt:variant>
      <vt:variant>
        <vt:i4>65</vt:i4>
      </vt:variant>
      <vt:variant>
        <vt:i4>0</vt:i4>
      </vt:variant>
      <vt:variant>
        <vt:i4>5</vt:i4>
      </vt:variant>
      <vt:variant>
        <vt:lpwstr/>
      </vt:variant>
      <vt:variant>
        <vt:lpwstr>_Toc390849909</vt:lpwstr>
      </vt:variant>
      <vt:variant>
        <vt:i4>2031678</vt:i4>
      </vt:variant>
      <vt:variant>
        <vt:i4>59</vt:i4>
      </vt:variant>
      <vt:variant>
        <vt:i4>0</vt:i4>
      </vt:variant>
      <vt:variant>
        <vt:i4>5</vt:i4>
      </vt:variant>
      <vt:variant>
        <vt:lpwstr/>
      </vt:variant>
      <vt:variant>
        <vt:lpwstr>_Toc390849908</vt:lpwstr>
      </vt:variant>
      <vt:variant>
        <vt:i4>2031678</vt:i4>
      </vt:variant>
      <vt:variant>
        <vt:i4>53</vt:i4>
      </vt:variant>
      <vt:variant>
        <vt:i4>0</vt:i4>
      </vt:variant>
      <vt:variant>
        <vt:i4>5</vt:i4>
      </vt:variant>
      <vt:variant>
        <vt:lpwstr/>
      </vt:variant>
      <vt:variant>
        <vt:lpwstr>_Toc390849907</vt:lpwstr>
      </vt:variant>
      <vt:variant>
        <vt:i4>2031678</vt:i4>
      </vt:variant>
      <vt:variant>
        <vt:i4>47</vt:i4>
      </vt:variant>
      <vt:variant>
        <vt:i4>0</vt:i4>
      </vt:variant>
      <vt:variant>
        <vt:i4>5</vt:i4>
      </vt:variant>
      <vt:variant>
        <vt:lpwstr/>
      </vt:variant>
      <vt:variant>
        <vt:lpwstr>_Toc390849906</vt:lpwstr>
      </vt:variant>
      <vt:variant>
        <vt:i4>2031678</vt:i4>
      </vt:variant>
      <vt:variant>
        <vt:i4>41</vt:i4>
      </vt:variant>
      <vt:variant>
        <vt:i4>0</vt:i4>
      </vt:variant>
      <vt:variant>
        <vt:i4>5</vt:i4>
      </vt:variant>
      <vt:variant>
        <vt:lpwstr/>
      </vt:variant>
      <vt:variant>
        <vt:lpwstr>_Toc390849905</vt:lpwstr>
      </vt:variant>
      <vt:variant>
        <vt:i4>2031678</vt:i4>
      </vt:variant>
      <vt:variant>
        <vt:i4>35</vt:i4>
      </vt:variant>
      <vt:variant>
        <vt:i4>0</vt:i4>
      </vt:variant>
      <vt:variant>
        <vt:i4>5</vt:i4>
      </vt:variant>
      <vt:variant>
        <vt:lpwstr/>
      </vt:variant>
      <vt:variant>
        <vt:lpwstr>_Toc390849904</vt:lpwstr>
      </vt:variant>
      <vt:variant>
        <vt:i4>2031678</vt:i4>
      </vt:variant>
      <vt:variant>
        <vt:i4>29</vt:i4>
      </vt:variant>
      <vt:variant>
        <vt:i4>0</vt:i4>
      </vt:variant>
      <vt:variant>
        <vt:i4>5</vt:i4>
      </vt:variant>
      <vt:variant>
        <vt:lpwstr/>
      </vt:variant>
      <vt:variant>
        <vt:lpwstr>_Toc390849903</vt:lpwstr>
      </vt:variant>
      <vt:variant>
        <vt:i4>2031678</vt:i4>
      </vt:variant>
      <vt:variant>
        <vt:i4>23</vt:i4>
      </vt:variant>
      <vt:variant>
        <vt:i4>0</vt:i4>
      </vt:variant>
      <vt:variant>
        <vt:i4>5</vt:i4>
      </vt:variant>
      <vt:variant>
        <vt:lpwstr/>
      </vt:variant>
      <vt:variant>
        <vt:lpwstr>_Toc390849902</vt:lpwstr>
      </vt:variant>
      <vt:variant>
        <vt:i4>2031678</vt:i4>
      </vt:variant>
      <vt:variant>
        <vt:i4>17</vt:i4>
      </vt:variant>
      <vt:variant>
        <vt:i4>0</vt:i4>
      </vt:variant>
      <vt:variant>
        <vt:i4>5</vt:i4>
      </vt:variant>
      <vt:variant>
        <vt:lpwstr/>
      </vt:variant>
      <vt:variant>
        <vt:lpwstr>_Toc390849901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IN1 - Interfacce Applicative V10.2</dc:title>
  <dc:subject>Regione Marche - Gara Lotto 1</dc:subject>
  <dc:creator>Telecom, Insiel Mercato, Dedalus, Data Processing, Actalis</dc:creator>
  <cp:lastModifiedBy>Utente</cp:lastModifiedBy>
  <cp:revision>8</cp:revision>
  <cp:lastPrinted>2013-10-10T09:25:00Z</cp:lastPrinted>
  <dcterms:created xsi:type="dcterms:W3CDTF">2017-06-12T09:27:00Z</dcterms:created>
  <dcterms:modified xsi:type="dcterms:W3CDTF">2017-09-20T14:46:00Z</dcterms:modified>
</cp:coreProperties>
</file>